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04C7E" w14:textId="77777777" w:rsidR="004B7B27" w:rsidRDefault="004B7B27" w:rsidP="004B7B27">
      <w:pPr>
        <w:pStyle w:val="Author"/>
      </w:pPr>
    </w:p>
    <w:p w14:paraId="01B53886" w14:textId="77777777" w:rsidR="004B7B27" w:rsidRDefault="004B7B27" w:rsidP="004B7B27">
      <w:pPr>
        <w:pStyle w:val="Corpsdetexte"/>
      </w:pPr>
    </w:p>
    <w:p w14:paraId="3F631827" w14:textId="77777777" w:rsidR="004B7B27" w:rsidRDefault="004B7B27" w:rsidP="004B7B27">
      <w:pPr>
        <w:pStyle w:val="Corpsdetexte"/>
      </w:pPr>
    </w:p>
    <w:p w14:paraId="0A87DA66" w14:textId="77777777" w:rsidR="004B7B27" w:rsidRDefault="004B7B27" w:rsidP="004B7B27">
      <w:pPr>
        <w:pStyle w:val="Corpsdetexte"/>
      </w:pPr>
    </w:p>
    <w:p w14:paraId="4FE5E4E2" w14:textId="77777777" w:rsidR="004B7B27" w:rsidRDefault="004B7B27" w:rsidP="004B7B27">
      <w:pPr>
        <w:pStyle w:val="Corpsdetexte"/>
      </w:pPr>
    </w:p>
    <w:p w14:paraId="7BA308A9" w14:textId="77777777" w:rsidR="004B7B27" w:rsidRDefault="004B7B27" w:rsidP="004B7B27">
      <w:pPr>
        <w:pStyle w:val="Corpsdetexte"/>
      </w:pPr>
    </w:p>
    <w:p w14:paraId="0CAAB808" w14:textId="77777777" w:rsidR="004B7B27" w:rsidRDefault="004B7B27" w:rsidP="004B7B27">
      <w:pPr>
        <w:pStyle w:val="Corpsdetexte"/>
      </w:pPr>
    </w:p>
    <w:p w14:paraId="415FBC18" w14:textId="77777777" w:rsidR="004B7B27" w:rsidRPr="004B7B27" w:rsidRDefault="004B7B27" w:rsidP="004B7B27">
      <w:pPr>
        <w:pStyle w:val="Corpsdetexte"/>
      </w:pPr>
    </w:p>
    <w:p w14:paraId="02C327F6" w14:textId="77777777" w:rsidR="004B7B27" w:rsidRDefault="00F50D94" w:rsidP="004B7B27">
      <w:pPr>
        <w:pStyle w:val="Author"/>
      </w:pPr>
      <w:r>
        <w:rPr>
          <w:noProof/>
        </w:rPr>
        <w:pict w14:anchorId="17926E87">
          <v:rect id="Encre 5" o:spid="_x0000_s1027" alt="" style="position:absolute;left:0;text-align:left;margin-left:35.75pt;margin-top:3.55pt;width:418.15pt;height:2.9pt;z-index:2516582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filled="f" strokeweight="1mm">
            <v:stroke endcap="round"/>
            <v:path shadowok="f" o:extrusionok="f" fillok="f" insetpenok="f"/>
            <o:lock v:ext="edit" rotation="t" aspectratio="t" verticies="t" text="t" shapetype="t"/>
            <o:ink i="AD0dA/IKCgEQWM9UiuaXxU+PBvi60uGbIgMGSBRFZEZkBQILZAoYBId46MPCdX4Uy4KUCgARIID3&#10;WorjONoB&#10;" annotation="t"/>
          </v:rect>
        </w:pict>
      </w:r>
    </w:p>
    <w:p w14:paraId="60130368" w14:textId="77777777" w:rsidR="00C47E34" w:rsidRPr="003F1CF3" w:rsidRDefault="00000000">
      <w:pPr>
        <w:pStyle w:val="Corpsdetexte"/>
        <w:jc w:val="center"/>
        <w:rPr>
          <w:b/>
          <w:bCs/>
          <w:sz w:val="32"/>
          <w:szCs w:val="32"/>
        </w:rPr>
      </w:pPr>
      <w:r w:rsidRPr="000C0BC0">
        <w:rPr>
          <w:b/>
          <w:bCs/>
          <w:sz w:val="32"/>
          <w:szCs w:val="32"/>
          <w:lang w:val="fr-FR"/>
        </w:rPr>
        <w:t>杰纳斯宇宙模型</w:t>
      </w:r>
    </w:p>
    <w:p w14:paraId="54769501" w14:textId="77777777" w:rsidR="00C47E34" w:rsidRPr="003F1CF3" w:rsidRDefault="00000000">
      <w:pPr>
        <w:pStyle w:val="Corpsdetexte"/>
        <w:jc w:val="center"/>
        <w:rPr>
          <w:i/>
          <w:iCs/>
          <w:sz w:val="32"/>
          <w:szCs w:val="32"/>
        </w:rPr>
      </w:pPr>
      <w:r w:rsidRPr="00651EA2">
        <w:rPr>
          <w:i/>
          <w:iCs/>
          <w:sz w:val="32"/>
          <w:szCs w:val="32"/>
          <w:lang w:val="fr-FR"/>
        </w:rPr>
        <w:t>双测量宇宙</w:t>
      </w:r>
      <w:r w:rsidRPr="003F1CF3">
        <w:rPr>
          <w:i/>
          <w:iCs/>
          <w:sz w:val="32"/>
          <w:szCs w:val="32"/>
        </w:rPr>
        <w:t>：</w:t>
      </w:r>
      <w:r w:rsidRPr="00651EA2">
        <w:rPr>
          <w:i/>
          <w:iCs/>
          <w:sz w:val="32"/>
          <w:szCs w:val="32"/>
          <w:lang w:val="fr-FR"/>
        </w:rPr>
        <w:t>视角与挑战</w:t>
      </w:r>
    </w:p>
    <w:p w14:paraId="61406FB5" w14:textId="77777777" w:rsidR="004B7B27" w:rsidRPr="003F1CF3" w:rsidRDefault="00F50D94" w:rsidP="004B7B27">
      <w:pPr>
        <w:pStyle w:val="Corpsdetexte"/>
      </w:pPr>
      <w:r>
        <w:rPr>
          <w:noProof/>
        </w:rPr>
        <w:pict w14:anchorId="67A6E8DD">
          <v:rect id="Encre 3" o:spid="_x0000_s1026" alt="" style="position:absolute;margin-left:36.35pt;margin-top:6.6pt;width:419.65pt;height:2.9pt;z-index:2516572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 filled="f" strokeweight="1mm">
            <v:stroke endcap="round"/>
            <v:path shadowok="f" o:extrusionok="f" fillok="f" insetpenok="f"/>
            <o:lock v:ext="edit" rotation="t" aspectratio="t" verticies="t" text="t" shapetype="t"/>
            <o:ink i="AEcdA/YKCgEQWM9UiuaXxU+PBvi60uGbIgMGSBRFZEZkBQILZAoiCodwcFI1FjTwzycg94qDeSoh&#10;AIKUAAo/QCLJg/zbjjA7QD==&#10;" annotation="t"/>
          </v:rect>
        </w:pict>
      </w:r>
    </w:p>
    <w:p w14:paraId="000A6A7E" w14:textId="77777777" w:rsidR="004B7B27" w:rsidRPr="003F1CF3" w:rsidRDefault="004B7B27" w:rsidP="004B7B27">
      <w:pPr>
        <w:pStyle w:val="Corpsdetexte"/>
      </w:pPr>
    </w:p>
    <w:p w14:paraId="77FC4BAF" w14:textId="77777777" w:rsidR="00BF4A88" w:rsidRPr="003F1CF3" w:rsidRDefault="00BF4A88">
      <w:pPr>
        <w:pStyle w:val="Author"/>
      </w:pPr>
    </w:p>
    <w:p w14:paraId="4F9EFBDF" w14:textId="77777777" w:rsidR="00BF4A88" w:rsidRPr="003F1CF3" w:rsidRDefault="00BF4A88" w:rsidP="00BF4A88">
      <w:pPr>
        <w:pStyle w:val="Author"/>
      </w:pPr>
    </w:p>
    <w:p w14:paraId="68B80DB8" w14:textId="77777777" w:rsidR="00C47E34" w:rsidRPr="003F1CF3" w:rsidRDefault="00000000">
      <w:pPr>
        <w:pStyle w:val="Author"/>
      </w:pPr>
      <w:r w:rsidRPr="004B7B27">
        <w:rPr>
          <w:lang w:val="fr-FR"/>
        </w:rPr>
        <w:t>希沙姆</w:t>
      </w:r>
      <w:r w:rsidRPr="003F1CF3">
        <w:t>-</w:t>
      </w:r>
      <w:r w:rsidRPr="004B7B27">
        <w:rPr>
          <w:lang w:val="fr-FR"/>
        </w:rPr>
        <w:t>泽加利</w:t>
      </w:r>
      <w:r>
        <w:rPr>
          <w:rStyle w:val="Appelnotedebasdep"/>
        </w:rPr>
        <w:footnoteReference w:id="1"/>
      </w:r>
    </w:p>
    <w:p w14:paraId="45317D16" w14:textId="3304863F" w:rsidR="00BF4A88" w:rsidRPr="003F1CF3" w:rsidRDefault="00BF4A88" w:rsidP="00BF4A88">
      <w:pPr>
        <w:pStyle w:val="Author"/>
      </w:pPr>
      <w:r w:rsidRPr="003F1CF3">
        <w:br w:type="page"/>
      </w:r>
    </w:p>
    <w:p w14:paraId="37BDE2F8" w14:textId="16987CB4" w:rsidR="00BF4A88" w:rsidRPr="003F1CF3" w:rsidRDefault="00BF4A88"/>
    <w:sdt>
      <w:sdtPr>
        <w:rPr>
          <w:rFonts w:asciiTheme="minorHAnsi" w:eastAsiaTheme="minorHAnsi" w:hAnsiTheme="minorHAnsi" w:cstheme="minorBidi"/>
          <w:color w:val="auto"/>
          <w:sz w:val="24"/>
          <w:szCs w:val="24"/>
        </w:rPr>
        <w:id w:val="-1630011512"/>
        <w:docPartObj>
          <w:docPartGallery w:val="Table of Contents"/>
          <w:docPartUnique/>
        </w:docPartObj>
      </w:sdtPr>
      <w:sdtContent>
        <w:p w14:paraId="45B78851" w14:textId="77777777" w:rsidR="00C47E34" w:rsidRDefault="004B7B27">
          <w:pPr>
            <w:pStyle w:val="En-ttedetabledesmatires"/>
            <w:rPr>
              <w:lang w:val="fr-FR"/>
            </w:rPr>
          </w:pPr>
          <w:r>
            <w:rPr>
              <w:lang w:val="fr-FR"/>
            </w:rPr>
            <w:t>目录</w:t>
          </w:r>
        </w:p>
        <w:p w14:paraId="2CF55B4D" w14:textId="77777777" w:rsidR="00C47E34" w:rsidRDefault="00D17DAE">
          <w:pPr>
            <w:pStyle w:val="TM1"/>
            <w:tabs>
              <w:tab w:val="right" w:leader="dot" w:pos="9396"/>
            </w:tabs>
            <w:rPr>
              <w:rFonts w:eastAsiaTheme="minorEastAsia"/>
              <w:noProof/>
              <w:kern w:val="2"/>
              <w:sz w:val="22"/>
              <w:szCs w:val="22"/>
              <w:lang w:val="fr-FR" w:eastAsia="fr-FR"/>
              <w14:ligatures w14:val="standardContextual"/>
            </w:rPr>
          </w:pPr>
          <w:r>
            <w:fldChar w:fldCharType="begin"/>
          </w:r>
          <w:r>
            <w:instrText>TOC \o "1-3" \h \z \u</w:instrText>
          </w:r>
          <w:r>
            <w:fldChar w:fldCharType="separate"/>
          </w:r>
          <w:hyperlink w:anchor="_Toc154594204" w:history="1">
            <w:r w:rsidR="00AF2E4B" w:rsidRPr="007730BC">
              <w:rPr>
                <w:rStyle w:val="Lienhypertexte"/>
                <w:noProof/>
                <w:lang w:val="fr-FR"/>
              </w:rPr>
              <w:t>让-皮埃尔-佩蒂特（法国）序言</w:t>
            </w:r>
            <w:r w:rsidR="00AF2E4B">
              <w:rPr>
                <w:noProof/>
                <w:webHidden/>
              </w:rPr>
              <w:tab/>
            </w:r>
            <w:r w:rsidR="00AF2E4B">
              <w:rPr>
                <w:noProof/>
                <w:webHidden/>
              </w:rPr>
              <w:fldChar w:fldCharType="begin"/>
            </w:r>
            <w:r w:rsidR="00AF2E4B">
              <w:rPr>
                <w:noProof/>
                <w:webHidden/>
              </w:rPr>
              <w:instrText xml:space="preserve"> PAGEREF _Toc154594204 \h </w:instrText>
            </w:r>
            <w:r w:rsidR="00AF2E4B">
              <w:rPr>
                <w:noProof/>
                <w:webHidden/>
              </w:rPr>
            </w:r>
            <w:r w:rsidR="00AF2E4B">
              <w:rPr>
                <w:noProof/>
                <w:webHidden/>
              </w:rPr>
              <w:fldChar w:fldCharType="separate"/>
            </w:r>
            <w:r w:rsidR="00AF2E4B">
              <w:rPr>
                <w:noProof/>
                <w:webHidden/>
              </w:rPr>
              <w:t>5</w:t>
            </w:r>
            <w:r w:rsidR="00AF2E4B">
              <w:rPr>
                <w:noProof/>
                <w:webHidden/>
              </w:rPr>
              <w:fldChar w:fldCharType="end"/>
            </w:r>
          </w:hyperlink>
        </w:p>
        <w:p w14:paraId="5BBC6493" w14:textId="77777777" w:rsidR="00C47E34" w:rsidRDefault="00000000">
          <w:pPr>
            <w:pStyle w:val="TM1"/>
            <w:tabs>
              <w:tab w:val="left" w:pos="480"/>
              <w:tab w:val="right" w:leader="dot" w:pos="9396"/>
            </w:tabs>
            <w:rPr>
              <w:rFonts w:eastAsiaTheme="minorEastAsia"/>
              <w:noProof/>
              <w:kern w:val="2"/>
              <w:sz w:val="22"/>
              <w:szCs w:val="22"/>
              <w:lang w:val="fr-FR" w:eastAsia="fr-FR"/>
              <w14:ligatures w14:val="standardContextual"/>
            </w:rPr>
          </w:pPr>
          <w:hyperlink w:anchor="_Toc154594205" w:history="1">
            <w:r w:rsidR="00AF2E4B" w:rsidRPr="007730BC">
              <w:rPr>
                <w:rStyle w:val="Lienhypertexte"/>
                <w:noProof/>
                <w:lang w:val="fr-FR"/>
              </w:rPr>
              <w:t>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导言</w:t>
            </w:r>
            <w:r w:rsidR="00AF2E4B">
              <w:rPr>
                <w:noProof/>
                <w:webHidden/>
              </w:rPr>
              <w:tab/>
            </w:r>
            <w:r w:rsidR="00AF2E4B">
              <w:rPr>
                <w:noProof/>
                <w:webHidden/>
              </w:rPr>
              <w:fldChar w:fldCharType="begin"/>
            </w:r>
            <w:r w:rsidR="00AF2E4B">
              <w:rPr>
                <w:noProof/>
                <w:webHidden/>
              </w:rPr>
              <w:instrText xml:space="preserve"> PAGEREF _Toc154594205 \h </w:instrText>
            </w:r>
            <w:r w:rsidR="00AF2E4B">
              <w:rPr>
                <w:noProof/>
                <w:webHidden/>
              </w:rPr>
            </w:r>
            <w:r w:rsidR="00AF2E4B">
              <w:rPr>
                <w:noProof/>
                <w:webHidden/>
              </w:rPr>
              <w:fldChar w:fldCharType="separate"/>
            </w:r>
            <w:r w:rsidR="00AF2E4B">
              <w:rPr>
                <w:noProof/>
                <w:webHidden/>
              </w:rPr>
              <w:t>11</w:t>
            </w:r>
            <w:r w:rsidR="00AF2E4B">
              <w:rPr>
                <w:noProof/>
                <w:webHidden/>
              </w:rPr>
              <w:fldChar w:fldCharType="end"/>
            </w:r>
          </w:hyperlink>
        </w:p>
        <w:p w14:paraId="656B3FCE"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06" w:history="1">
            <w:r w:rsidR="00AF2E4B" w:rsidRPr="007730BC">
              <w:rPr>
                <w:rStyle w:val="Lienhypertexte"/>
                <w:noProof/>
                <w:lang w:val="fr-FR"/>
              </w:rPr>
              <w:t>1.1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介绍本书的背景和目的</w:t>
            </w:r>
            <w:r w:rsidR="00AF2E4B">
              <w:rPr>
                <w:noProof/>
                <w:webHidden/>
              </w:rPr>
              <w:tab/>
            </w:r>
            <w:r w:rsidR="00AF2E4B">
              <w:rPr>
                <w:noProof/>
                <w:webHidden/>
              </w:rPr>
              <w:fldChar w:fldCharType="begin"/>
            </w:r>
            <w:r w:rsidR="00AF2E4B">
              <w:rPr>
                <w:noProof/>
                <w:webHidden/>
              </w:rPr>
              <w:instrText xml:space="preserve"> PAGEREF _Toc154594206 \h </w:instrText>
            </w:r>
            <w:r w:rsidR="00AF2E4B">
              <w:rPr>
                <w:noProof/>
                <w:webHidden/>
              </w:rPr>
            </w:r>
            <w:r w:rsidR="00AF2E4B">
              <w:rPr>
                <w:noProof/>
                <w:webHidden/>
              </w:rPr>
              <w:fldChar w:fldCharType="separate"/>
            </w:r>
            <w:r w:rsidR="00AF2E4B">
              <w:rPr>
                <w:noProof/>
                <w:webHidden/>
              </w:rPr>
              <w:t>11</w:t>
            </w:r>
            <w:r w:rsidR="00AF2E4B">
              <w:rPr>
                <w:noProof/>
                <w:webHidden/>
              </w:rPr>
              <w:fldChar w:fldCharType="end"/>
            </w:r>
          </w:hyperlink>
        </w:p>
        <w:p w14:paraId="5E7BAAF5"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07" w:history="1">
            <w:r w:rsidR="00AF2E4B" w:rsidRPr="007730BC">
              <w:rPr>
                <w:rStyle w:val="Lienhypertexte"/>
                <w:noProof/>
                <w:lang w:val="fr-FR"/>
              </w:rPr>
              <w:t>1.2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简纳斯宇宙模型简介及其重要性</w:t>
            </w:r>
            <w:r w:rsidR="00AF2E4B">
              <w:rPr>
                <w:noProof/>
                <w:webHidden/>
              </w:rPr>
              <w:tab/>
            </w:r>
            <w:r w:rsidR="00AF2E4B">
              <w:rPr>
                <w:noProof/>
                <w:webHidden/>
              </w:rPr>
              <w:fldChar w:fldCharType="begin"/>
            </w:r>
            <w:r w:rsidR="00AF2E4B">
              <w:rPr>
                <w:noProof/>
                <w:webHidden/>
              </w:rPr>
              <w:instrText xml:space="preserve"> PAGEREF _Toc154594207 \h </w:instrText>
            </w:r>
            <w:r w:rsidR="00AF2E4B">
              <w:rPr>
                <w:noProof/>
                <w:webHidden/>
              </w:rPr>
            </w:r>
            <w:r w:rsidR="00AF2E4B">
              <w:rPr>
                <w:noProof/>
                <w:webHidden/>
              </w:rPr>
              <w:fldChar w:fldCharType="separate"/>
            </w:r>
            <w:r w:rsidR="00AF2E4B">
              <w:rPr>
                <w:noProof/>
                <w:webHidden/>
              </w:rPr>
              <w:t>11</w:t>
            </w:r>
            <w:r w:rsidR="00AF2E4B">
              <w:rPr>
                <w:noProof/>
                <w:webHidden/>
              </w:rPr>
              <w:fldChar w:fldCharType="end"/>
            </w:r>
          </w:hyperlink>
        </w:p>
        <w:p w14:paraId="495A7323" w14:textId="77777777" w:rsidR="00C47E34" w:rsidRDefault="00000000">
          <w:pPr>
            <w:pStyle w:val="TM1"/>
            <w:tabs>
              <w:tab w:val="left" w:pos="480"/>
              <w:tab w:val="right" w:leader="dot" w:pos="9396"/>
            </w:tabs>
            <w:rPr>
              <w:rFonts w:eastAsiaTheme="minorEastAsia"/>
              <w:noProof/>
              <w:kern w:val="2"/>
              <w:sz w:val="22"/>
              <w:szCs w:val="22"/>
              <w:lang w:val="fr-FR" w:eastAsia="fr-FR"/>
              <w14:ligatures w14:val="standardContextual"/>
            </w:rPr>
          </w:pPr>
          <w:hyperlink w:anchor="_Toc154594208" w:history="1">
            <w:r w:rsidR="00AF2E4B" w:rsidRPr="007730BC">
              <w:rPr>
                <w:rStyle w:val="Lienhypertexte"/>
                <w:noProof/>
                <w:lang w:val="fr-FR"/>
              </w:rPr>
              <w:t>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理论基础</w:t>
            </w:r>
            <w:r w:rsidR="00AF2E4B">
              <w:rPr>
                <w:noProof/>
                <w:webHidden/>
              </w:rPr>
              <w:tab/>
            </w:r>
            <w:r w:rsidR="00AF2E4B">
              <w:rPr>
                <w:noProof/>
                <w:webHidden/>
              </w:rPr>
              <w:fldChar w:fldCharType="begin"/>
            </w:r>
            <w:r w:rsidR="00AF2E4B">
              <w:rPr>
                <w:noProof/>
                <w:webHidden/>
              </w:rPr>
              <w:instrText xml:space="preserve"> PAGEREF _Toc154594208 \h </w:instrText>
            </w:r>
            <w:r w:rsidR="00AF2E4B">
              <w:rPr>
                <w:noProof/>
                <w:webHidden/>
              </w:rPr>
            </w:r>
            <w:r w:rsidR="00AF2E4B">
              <w:rPr>
                <w:noProof/>
                <w:webHidden/>
              </w:rPr>
              <w:fldChar w:fldCharType="separate"/>
            </w:r>
            <w:r w:rsidR="00AF2E4B">
              <w:rPr>
                <w:noProof/>
                <w:webHidden/>
              </w:rPr>
              <w:t>13</w:t>
            </w:r>
            <w:r w:rsidR="00AF2E4B">
              <w:rPr>
                <w:noProof/>
                <w:webHidden/>
              </w:rPr>
              <w:fldChar w:fldCharType="end"/>
            </w:r>
          </w:hyperlink>
        </w:p>
        <w:p w14:paraId="2DFFE267"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09" w:history="1">
            <w:r w:rsidR="00AF2E4B" w:rsidRPr="007730BC">
              <w:rPr>
                <w:rStyle w:val="Lienhypertexte"/>
                <w:noProof/>
                <w:lang w:val="fr-FR"/>
              </w:rPr>
              <w:t>2.1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牛顿万有引力定律</w:t>
            </w:r>
            <w:r w:rsidR="00AF2E4B">
              <w:rPr>
                <w:noProof/>
                <w:webHidden/>
              </w:rPr>
              <w:tab/>
            </w:r>
            <w:r w:rsidR="00AF2E4B">
              <w:rPr>
                <w:noProof/>
                <w:webHidden/>
              </w:rPr>
              <w:fldChar w:fldCharType="begin"/>
            </w:r>
            <w:r w:rsidR="00AF2E4B">
              <w:rPr>
                <w:noProof/>
                <w:webHidden/>
              </w:rPr>
              <w:instrText xml:space="preserve"> PAGEREF _Toc154594209 \h </w:instrText>
            </w:r>
            <w:r w:rsidR="00AF2E4B">
              <w:rPr>
                <w:noProof/>
                <w:webHidden/>
              </w:rPr>
            </w:r>
            <w:r w:rsidR="00AF2E4B">
              <w:rPr>
                <w:noProof/>
                <w:webHidden/>
              </w:rPr>
              <w:fldChar w:fldCharType="separate"/>
            </w:r>
            <w:r w:rsidR="00AF2E4B">
              <w:rPr>
                <w:noProof/>
                <w:webHidden/>
              </w:rPr>
              <w:t>13</w:t>
            </w:r>
            <w:r w:rsidR="00AF2E4B">
              <w:rPr>
                <w:noProof/>
                <w:webHidden/>
              </w:rPr>
              <w:fldChar w:fldCharType="end"/>
            </w:r>
          </w:hyperlink>
        </w:p>
        <w:p w14:paraId="4C9D5758"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10" w:history="1">
            <w:r w:rsidR="00AF2E4B" w:rsidRPr="007730BC">
              <w:rPr>
                <w:rStyle w:val="Lienhypertexte"/>
                <w:noProof/>
                <w:lang w:val="fr-FR"/>
              </w:rPr>
              <w:t>2.2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狭义相对论简介</w:t>
            </w:r>
            <w:r w:rsidR="00AF2E4B">
              <w:rPr>
                <w:noProof/>
                <w:webHidden/>
              </w:rPr>
              <w:tab/>
            </w:r>
            <w:r w:rsidR="00AF2E4B">
              <w:rPr>
                <w:noProof/>
                <w:webHidden/>
              </w:rPr>
              <w:fldChar w:fldCharType="begin"/>
            </w:r>
            <w:r w:rsidR="00AF2E4B">
              <w:rPr>
                <w:noProof/>
                <w:webHidden/>
              </w:rPr>
              <w:instrText xml:space="preserve"> PAGEREF _Toc154594210 \h </w:instrText>
            </w:r>
            <w:r w:rsidR="00AF2E4B">
              <w:rPr>
                <w:noProof/>
                <w:webHidden/>
              </w:rPr>
            </w:r>
            <w:r w:rsidR="00AF2E4B">
              <w:rPr>
                <w:noProof/>
                <w:webHidden/>
              </w:rPr>
              <w:fldChar w:fldCharType="separate"/>
            </w:r>
            <w:r w:rsidR="00AF2E4B">
              <w:rPr>
                <w:noProof/>
                <w:webHidden/>
              </w:rPr>
              <w:t>13</w:t>
            </w:r>
            <w:r w:rsidR="00AF2E4B">
              <w:rPr>
                <w:noProof/>
                <w:webHidden/>
              </w:rPr>
              <w:fldChar w:fldCharType="end"/>
            </w:r>
          </w:hyperlink>
        </w:p>
        <w:p w14:paraId="4B2CA136"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11" w:history="1">
            <w:r w:rsidR="00AF2E4B" w:rsidRPr="007730BC">
              <w:rPr>
                <w:rStyle w:val="Lienhypertexte"/>
                <w:noProof/>
                <w:lang w:val="fr-FR"/>
              </w:rPr>
              <w:t>2.2.1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闵科夫斯基时间-空间与自身时间</w:t>
            </w:r>
            <w:r w:rsidR="00AF2E4B">
              <w:rPr>
                <w:noProof/>
                <w:webHidden/>
              </w:rPr>
              <w:tab/>
            </w:r>
            <w:r w:rsidR="00AF2E4B">
              <w:rPr>
                <w:noProof/>
                <w:webHidden/>
              </w:rPr>
              <w:fldChar w:fldCharType="begin"/>
            </w:r>
            <w:r w:rsidR="00AF2E4B">
              <w:rPr>
                <w:noProof/>
                <w:webHidden/>
              </w:rPr>
              <w:instrText xml:space="preserve"> PAGEREF _Toc154594211 \h </w:instrText>
            </w:r>
            <w:r w:rsidR="00AF2E4B">
              <w:rPr>
                <w:noProof/>
                <w:webHidden/>
              </w:rPr>
            </w:r>
            <w:r w:rsidR="00AF2E4B">
              <w:rPr>
                <w:noProof/>
                <w:webHidden/>
              </w:rPr>
              <w:fldChar w:fldCharType="separate"/>
            </w:r>
            <w:r w:rsidR="00AF2E4B">
              <w:rPr>
                <w:noProof/>
                <w:webHidden/>
              </w:rPr>
              <w:t>13</w:t>
            </w:r>
            <w:r w:rsidR="00AF2E4B">
              <w:rPr>
                <w:noProof/>
                <w:webHidden/>
              </w:rPr>
              <w:fldChar w:fldCharType="end"/>
            </w:r>
          </w:hyperlink>
        </w:p>
        <w:p w14:paraId="0A317115"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12" w:history="1">
            <w:r w:rsidR="00AF2E4B" w:rsidRPr="007730BC">
              <w:rPr>
                <w:rStyle w:val="Lienhypertexte"/>
                <w:noProof/>
                <w:lang w:val="fr-FR"/>
              </w:rPr>
              <w:t>2.2.2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作为极限的光速</w:t>
            </w:r>
            <w:r w:rsidR="00AF2E4B">
              <w:rPr>
                <w:noProof/>
                <w:webHidden/>
              </w:rPr>
              <w:tab/>
            </w:r>
            <w:r w:rsidR="00AF2E4B">
              <w:rPr>
                <w:noProof/>
                <w:webHidden/>
              </w:rPr>
              <w:fldChar w:fldCharType="begin"/>
            </w:r>
            <w:r w:rsidR="00AF2E4B">
              <w:rPr>
                <w:noProof/>
                <w:webHidden/>
              </w:rPr>
              <w:instrText xml:space="preserve"> PAGEREF _Toc154594212 \h </w:instrText>
            </w:r>
            <w:r w:rsidR="00AF2E4B">
              <w:rPr>
                <w:noProof/>
                <w:webHidden/>
              </w:rPr>
            </w:r>
            <w:r w:rsidR="00AF2E4B">
              <w:rPr>
                <w:noProof/>
                <w:webHidden/>
              </w:rPr>
              <w:fldChar w:fldCharType="separate"/>
            </w:r>
            <w:r w:rsidR="00AF2E4B">
              <w:rPr>
                <w:noProof/>
                <w:webHidden/>
              </w:rPr>
              <w:t>15</w:t>
            </w:r>
            <w:r w:rsidR="00AF2E4B">
              <w:rPr>
                <w:noProof/>
                <w:webHidden/>
              </w:rPr>
              <w:fldChar w:fldCharType="end"/>
            </w:r>
          </w:hyperlink>
        </w:p>
        <w:p w14:paraId="25CBEBA7"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13" w:history="1">
            <w:r w:rsidR="00AF2E4B" w:rsidRPr="007730BC">
              <w:rPr>
                <w:rStyle w:val="Lienhypertexte"/>
                <w:noProof/>
                <w:lang w:val="fr-FR"/>
              </w:rPr>
              <w:t>2.2.3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基本概念</w:t>
            </w:r>
            <w:r w:rsidR="00AF2E4B">
              <w:rPr>
                <w:noProof/>
                <w:webHidden/>
              </w:rPr>
              <w:tab/>
            </w:r>
            <w:r w:rsidR="00AF2E4B">
              <w:rPr>
                <w:noProof/>
                <w:webHidden/>
              </w:rPr>
              <w:fldChar w:fldCharType="begin"/>
            </w:r>
            <w:r w:rsidR="00AF2E4B">
              <w:rPr>
                <w:noProof/>
                <w:webHidden/>
              </w:rPr>
              <w:instrText xml:space="preserve"> PAGEREF _Toc154594213 \h </w:instrText>
            </w:r>
            <w:r w:rsidR="00AF2E4B">
              <w:rPr>
                <w:noProof/>
                <w:webHidden/>
              </w:rPr>
            </w:r>
            <w:r w:rsidR="00AF2E4B">
              <w:rPr>
                <w:noProof/>
                <w:webHidden/>
              </w:rPr>
              <w:fldChar w:fldCharType="separate"/>
            </w:r>
            <w:r w:rsidR="00AF2E4B">
              <w:rPr>
                <w:noProof/>
                <w:webHidden/>
              </w:rPr>
              <w:t>15</w:t>
            </w:r>
            <w:r w:rsidR="00AF2E4B">
              <w:rPr>
                <w:noProof/>
                <w:webHidden/>
              </w:rPr>
              <w:fldChar w:fldCharType="end"/>
            </w:r>
          </w:hyperlink>
        </w:p>
        <w:p w14:paraId="1B1C21EA"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14" w:history="1">
            <w:r w:rsidR="00AF2E4B" w:rsidRPr="007730BC">
              <w:rPr>
                <w:rStyle w:val="Lienhypertexte"/>
                <w:noProof/>
                <w:lang w:val="fr-FR"/>
              </w:rPr>
              <w:t>2.2.4</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质量-能量等效</w:t>
            </w:r>
            <w:r w:rsidR="00AF2E4B">
              <w:rPr>
                <w:noProof/>
                <w:webHidden/>
              </w:rPr>
              <w:tab/>
            </w:r>
            <w:r w:rsidR="00AF2E4B">
              <w:rPr>
                <w:noProof/>
                <w:webHidden/>
              </w:rPr>
              <w:fldChar w:fldCharType="begin"/>
            </w:r>
            <w:r w:rsidR="00AF2E4B">
              <w:rPr>
                <w:noProof/>
                <w:webHidden/>
              </w:rPr>
              <w:instrText xml:space="preserve"> PAGEREF _Toc154594214 \h </w:instrText>
            </w:r>
            <w:r w:rsidR="00AF2E4B">
              <w:rPr>
                <w:noProof/>
                <w:webHidden/>
              </w:rPr>
            </w:r>
            <w:r w:rsidR="00AF2E4B">
              <w:rPr>
                <w:noProof/>
                <w:webHidden/>
              </w:rPr>
              <w:fldChar w:fldCharType="separate"/>
            </w:r>
            <w:r w:rsidR="00AF2E4B">
              <w:rPr>
                <w:noProof/>
                <w:webHidden/>
              </w:rPr>
              <w:t>15</w:t>
            </w:r>
            <w:r w:rsidR="00AF2E4B">
              <w:rPr>
                <w:noProof/>
                <w:webHidden/>
              </w:rPr>
              <w:fldChar w:fldCharType="end"/>
            </w:r>
          </w:hyperlink>
        </w:p>
        <w:p w14:paraId="214DC2FC"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15" w:history="1">
            <w:r w:rsidR="00AF2E4B" w:rsidRPr="007730BC">
              <w:rPr>
                <w:rStyle w:val="Lienhypertexte"/>
                <w:noProof/>
                <w:lang w:val="fr-FR"/>
              </w:rPr>
              <w:t>2.3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广义相对论简介</w:t>
            </w:r>
            <w:r w:rsidR="00AF2E4B">
              <w:rPr>
                <w:noProof/>
                <w:webHidden/>
              </w:rPr>
              <w:tab/>
            </w:r>
            <w:r w:rsidR="00AF2E4B">
              <w:rPr>
                <w:noProof/>
                <w:webHidden/>
              </w:rPr>
              <w:fldChar w:fldCharType="begin"/>
            </w:r>
            <w:r w:rsidR="00AF2E4B">
              <w:rPr>
                <w:noProof/>
                <w:webHidden/>
              </w:rPr>
              <w:instrText xml:space="preserve"> PAGEREF _Toc154594215 \h </w:instrText>
            </w:r>
            <w:r w:rsidR="00AF2E4B">
              <w:rPr>
                <w:noProof/>
                <w:webHidden/>
              </w:rPr>
            </w:r>
            <w:r w:rsidR="00AF2E4B">
              <w:rPr>
                <w:noProof/>
                <w:webHidden/>
              </w:rPr>
              <w:fldChar w:fldCharType="separate"/>
            </w:r>
            <w:r w:rsidR="00AF2E4B">
              <w:rPr>
                <w:noProof/>
                <w:webHidden/>
              </w:rPr>
              <w:t>16</w:t>
            </w:r>
            <w:r w:rsidR="00AF2E4B">
              <w:rPr>
                <w:noProof/>
                <w:webHidden/>
              </w:rPr>
              <w:fldChar w:fldCharType="end"/>
            </w:r>
          </w:hyperlink>
        </w:p>
        <w:p w14:paraId="3F3E0122"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16" w:history="1">
            <w:r w:rsidR="00AF2E4B" w:rsidRPr="007730BC">
              <w:rPr>
                <w:rStyle w:val="Lienhypertexte"/>
                <w:noProof/>
                <w:lang w:val="fr-FR"/>
              </w:rPr>
              <w:t>2.3.1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物理学的革命</w:t>
            </w:r>
            <w:r w:rsidR="00AF2E4B">
              <w:rPr>
                <w:noProof/>
                <w:webHidden/>
              </w:rPr>
              <w:tab/>
            </w:r>
            <w:r w:rsidR="00AF2E4B">
              <w:rPr>
                <w:noProof/>
                <w:webHidden/>
              </w:rPr>
              <w:fldChar w:fldCharType="begin"/>
            </w:r>
            <w:r w:rsidR="00AF2E4B">
              <w:rPr>
                <w:noProof/>
                <w:webHidden/>
              </w:rPr>
              <w:instrText xml:space="preserve"> PAGEREF _Toc154594216 \h </w:instrText>
            </w:r>
            <w:r w:rsidR="00AF2E4B">
              <w:rPr>
                <w:noProof/>
                <w:webHidden/>
              </w:rPr>
            </w:r>
            <w:r w:rsidR="00AF2E4B">
              <w:rPr>
                <w:noProof/>
                <w:webHidden/>
              </w:rPr>
              <w:fldChar w:fldCharType="separate"/>
            </w:r>
            <w:r w:rsidR="00AF2E4B">
              <w:rPr>
                <w:noProof/>
                <w:webHidden/>
              </w:rPr>
              <w:t>16</w:t>
            </w:r>
            <w:r w:rsidR="00AF2E4B">
              <w:rPr>
                <w:noProof/>
                <w:webHidden/>
              </w:rPr>
              <w:fldChar w:fldCharType="end"/>
            </w:r>
          </w:hyperlink>
        </w:p>
        <w:p w14:paraId="48BE490C"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17" w:history="1">
            <w:r w:rsidR="00AF2E4B" w:rsidRPr="007730BC">
              <w:rPr>
                <w:rStyle w:val="Lienhypertexte"/>
                <w:noProof/>
                <w:lang w:val="fr-FR"/>
              </w:rPr>
              <w:t>2.3.2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可观察到的效果与实验证实</w:t>
            </w:r>
            <w:r w:rsidR="00AF2E4B">
              <w:rPr>
                <w:noProof/>
                <w:webHidden/>
              </w:rPr>
              <w:tab/>
            </w:r>
            <w:r w:rsidR="00AF2E4B">
              <w:rPr>
                <w:noProof/>
                <w:webHidden/>
              </w:rPr>
              <w:fldChar w:fldCharType="begin"/>
            </w:r>
            <w:r w:rsidR="00AF2E4B">
              <w:rPr>
                <w:noProof/>
                <w:webHidden/>
              </w:rPr>
              <w:instrText xml:space="preserve"> PAGEREF _Toc154594217 \h </w:instrText>
            </w:r>
            <w:r w:rsidR="00AF2E4B">
              <w:rPr>
                <w:noProof/>
                <w:webHidden/>
              </w:rPr>
            </w:r>
            <w:r w:rsidR="00AF2E4B">
              <w:rPr>
                <w:noProof/>
                <w:webHidden/>
              </w:rPr>
              <w:fldChar w:fldCharType="separate"/>
            </w:r>
            <w:r w:rsidR="00AF2E4B">
              <w:rPr>
                <w:noProof/>
                <w:webHidden/>
              </w:rPr>
              <w:t>17</w:t>
            </w:r>
            <w:r w:rsidR="00AF2E4B">
              <w:rPr>
                <w:noProof/>
                <w:webHidden/>
              </w:rPr>
              <w:fldChar w:fldCharType="end"/>
            </w:r>
          </w:hyperlink>
        </w:p>
        <w:p w14:paraId="47052714"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18" w:history="1">
            <w:r w:rsidR="00AF2E4B" w:rsidRPr="007730BC">
              <w:rPr>
                <w:rStyle w:val="Lienhypertexte"/>
                <w:noProof/>
                <w:lang w:val="fr-FR"/>
              </w:rPr>
              <w:t>2.3.3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时空几何与大地方程</w:t>
            </w:r>
            <w:r w:rsidR="00AF2E4B">
              <w:rPr>
                <w:noProof/>
                <w:webHidden/>
              </w:rPr>
              <w:tab/>
            </w:r>
            <w:r w:rsidR="00AF2E4B">
              <w:rPr>
                <w:noProof/>
                <w:webHidden/>
              </w:rPr>
              <w:fldChar w:fldCharType="begin"/>
            </w:r>
            <w:r w:rsidR="00AF2E4B">
              <w:rPr>
                <w:noProof/>
                <w:webHidden/>
              </w:rPr>
              <w:instrText xml:space="preserve"> PAGEREF _Toc154594218 \h </w:instrText>
            </w:r>
            <w:r w:rsidR="00AF2E4B">
              <w:rPr>
                <w:noProof/>
                <w:webHidden/>
              </w:rPr>
            </w:r>
            <w:r w:rsidR="00AF2E4B">
              <w:rPr>
                <w:noProof/>
                <w:webHidden/>
              </w:rPr>
              <w:fldChar w:fldCharType="separate"/>
            </w:r>
            <w:r w:rsidR="00AF2E4B">
              <w:rPr>
                <w:noProof/>
                <w:webHidden/>
              </w:rPr>
              <w:t>19</w:t>
            </w:r>
            <w:r w:rsidR="00AF2E4B">
              <w:rPr>
                <w:noProof/>
                <w:webHidden/>
              </w:rPr>
              <w:fldChar w:fldCharType="end"/>
            </w:r>
          </w:hyperlink>
        </w:p>
        <w:p w14:paraId="2BB8FC50" w14:textId="77777777" w:rsidR="00C47E34" w:rsidRDefault="00000000">
          <w:pPr>
            <w:pStyle w:val="TM3"/>
            <w:tabs>
              <w:tab w:val="right" w:leader="dot" w:pos="9396"/>
            </w:tabs>
            <w:rPr>
              <w:rFonts w:eastAsiaTheme="minorEastAsia"/>
              <w:noProof/>
              <w:kern w:val="2"/>
              <w:sz w:val="22"/>
              <w:szCs w:val="22"/>
              <w:lang w:val="fr-FR" w:eastAsia="fr-FR"/>
              <w14:ligatures w14:val="standardContextual"/>
            </w:rPr>
          </w:pPr>
          <w:hyperlink w:anchor="_Toc154594219" w:history="1">
            <w:r w:rsidR="00AF2E4B" w:rsidRPr="007730BC">
              <w:rPr>
                <w:rStyle w:val="Lienhypertexte"/>
                <w:noProof/>
                <w:lang w:val="fr-FR"/>
              </w:rPr>
              <w:t>惯性框架和坐标</w:t>
            </w:r>
            <w:r w:rsidR="00AF2E4B">
              <w:rPr>
                <w:noProof/>
                <w:webHidden/>
              </w:rPr>
              <w:tab/>
            </w:r>
            <w:r w:rsidR="00AF2E4B">
              <w:rPr>
                <w:noProof/>
                <w:webHidden/>
              </w:rPr>
              <w:fldChar w:fldCharType="begin"/>
            </w:r>
            <w:r w:rsidR="00AF2E4B">
              <w:rPr>
                <w:noProof/>
                <w:webHidden/>
              </w:rPr>
              <w:instrText xml:space="preserve"> PAGEREF _Toc154594219 \h </w:instrText>
            </w:r>
            <w:r w:rsidR="00AF2E4B">
              <w:rPr>
                <w:noProof/>
                <w:webHidden/>
              </w:rPr>
            </w:r>
            <w:r w:rsidR="00AF2E4B">
              <w:rPr>
                <w:noProof/>
                <w:webHidden/>
              </w:rPr>
              <w:fldChar w:fldCharType="separate"/>
            </w:r>
            <w:r w:rsidR="00AF2E4B">
              <w:rPr>
                <w:noProof/>
                <w:webHidden/>
              </w:rPr>
              <w:t>19</w:t>
            </w:r>
            <w:r w:rsidR="00AF2E4B">
              <w:rPr>
                <w:noProof/>
                <w:webHidden/>
              </w:rPr>
              <w:fldChar w:fldCharType="end"/>
            </w:r>
          </w:hyperlink>
        </w:p>
        <w:p w14:paraId="72B45EED" w14:textId="77777777" w:rsidR="00C47E34" w:rsidRDefault="00000000">
          <w:pPr>
            <w:pStyle w:val="TM3"/>
            <w:tabs>
              <w:tab w:val="right" w:leader="dot" w:pos="9396"/>
            </w:tabs>
            <w:rPr>
              <w:rFonts w:eastAsiaTheme="minorEastAsia"/>
              <w:noProof/>
              <w:kern w:val="2"/>
              <w:sz w:val="22"/>
              <w:szCs w:val="22"/>
              <w:lang w:val="fr-FR" w:eastAsia="fr-FR"/>
              <w14:ligatures w14:val="standardContextual"/>
            </w:rPr>
          </w:pPr>
          <w:hyperlink w:anchor="_Toc154594220" w:history="1">
            <w:r w:rsidR="00AF2E4B" w:rsidRPr="007730BC">
              <w:rPr>
                <w:rStyle w:val="Lienhypertexte"/>
                <w:noProof/>
                <w:lang w:val="fr-FR"/>
              </w:rPr>
              <w:t>协调向加速实验室参考框架的转变</w:t>
            </w:r>
            <w:r w:rsidR="00AF2E4B">
              <w:rPr>
                <w:noProof/>
                <w:webHidden/>
              </w:rPr>
              <w:tab/>
            </w:r>
            <w:r w:rsidR="00AF2E4B">
              <w:rPr>
                <w:noProof/>
                <w:webHidden/>
              </w:rPr>
              <w:fldChar w:fldCharType="begin"/>
            </w:r>
            <w:r w:rsidR="00AF2E4B">
              <w:rPr>
                <w:noProof/>
                <w:webHidden/>
              </w:rPr>
              <w:instrText xml:space="preserve"> PAGEREF _Toc154594220 \h </w:instrText>
            </w:r>
            <w:r w:rsidR="00AF2E4B">
              <w:rPr>
                <w:noProof/>
                <w:webHidden/>
              </w:rPr>
            </w:r>
            <w:r w:rsidR="00AF2E4B">
              <w:rPr>
                <w:noProof/>
                <w:webHidden/>
              </w:rPr>
              <w:fldChar w:fldCharType="separate"/>
            </w:r>
            <w:r w:rsidR="00AF2E4B">
              <w:rPr>
                <w:noProof/>
                <w:webHidden/>
              </w:rPr>
              <w:t>20</w:t>
            </w:r>
            <w:r w:rsidR="00AF2E4B">
              <w:rPr>
                <w:noProof/>
                <w:webHidden/>
              </w:rPr>
              <w:fldChar w:fldCharType="end"/>
            </w:r>
          </w:hyperlink>
        </w:p>
        <w:p w14:paraId="0CAAB073"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21" w:history="1">
            <w:r w:rsidR="00AF2E4B" w:rsidRPr="007730BC">
              <w:rPr>
                <w:rStyle w:val="Lienhypertexte"/>
                <w:noProof/>
                <w:lang w:val="fr-FR"/>
              </w:rPr>
              <w:t>2.3.4</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公制张量</w:t>
            </w:r>
            <w:r w:rsidR="00AF2E4B">
              <w:rPr>
                <w:noProof/>
                <w:webHidden/>
              </w:rPr>
              <w:tab/>
            </w:r>
            <w:r w:rsidR="00AF2E4B">
              <w:rPr>
                <w:noProof/>
                <w:webHidden/>
              </w:rPr>
              <w:fldChar w:fldCharType="begin"/>
            </w:r>
            <w:r w:rsidR="00AF2E4B">
              <w:rPr>
                <w:noProof/>
                <w:webHidden/>
              </w:rPr>
              <w:instrText xml:space="preserve"> PAGEREF _Toc154594221 \h </w:instrText>
            </w:r>
            <w:r w:rsidR="00AF2E4B">
              <w:rPr>
                <w:noProof/>
                <w:webHidden/>
              </w:rPr>
            </w:r>
            <w:r w:rsidR="00AF2E4B">
              <w:rPr>
                <w:noProof/>
                <w:webHidden/>
              </w:rPr>
              <w:fldChar w:fldCharType="separate"/>
            </w:r>
            <w:r w:rsidR="00AF2E4B">
              <w:rPr>
                <w:noProof/>
                <w:webHidden/>
              </w:rPr>
              <w:t>22</w:t>
            </w:r>
            <w:r w:rsidR="00AF2E4B">
              <w:rPr>
                <w:noProof/>
                <w:webHidden/>
              </w:rPr>
              <w:fldChar w:fldCharType="end"/>
            </w:r>
          </w:hyperlink>
        </w:p>
        <w:p w14:paraId="0B3FD31E"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22" w:history="1">
            <w:r w:rsidR="00AF2E4B" w:rsidRPr="007730BC">
              <w:rPr>
                <w:rStyle w:val="Lienhypertexte"/>
                <w:noProof/>
                <w:lang w:val="fr-FR"/>
              </w:rPr>
              <w:t>2.3.5</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克里斯托弗符号</w:t>
            </w:r>
            <w:r w:rsidR="00AF2E4B">
              <w:rPr>
                <w:noProof/>
                <w:webHidden/>
              </w:rPr>
              <w:tab/>
            </w:r>
            <w:r w:rsidR="00AF2E4B">
              <w:rPr>
                <w:noProof/>
                <w:webHidden/>
              </w:rPr>
              <w:fldChar w:fldCharType="begin"/>
            </w:r>
            <w:r w:rsidR="00AF2E4B">
              <w:rPr>
                <w:noProof/>
                <w:webHidden/>
              </w:rPr>
              <w:instrText xml:space="preserve"> PAGEREF _Toc154594222 \h </w:instrText>
            </w:r>
            <w:r w:rsidR="00AF2E4B">
              <w:rPr>
                <w:noProof/>
                <w:webHidden/>
              </w:rPr>
            </w:r>
            <w:r w:rsidR="00AF2E4B">
              <w:rPr>
                <w:noProof/>
                <w:webHidden/>
              </w:rPr>
              <w:fldChar w:fldCharType="separate"/>
            </w:r>
            <w:r w:rsidR="00AF2E4B">
              <w:rPr>
                <w:noProof/>
                <w:webHidden/>
              </w:rPr>
              <w:t>24</w:t>
            </w:r>
            <w:r w:rsidR="00AF2E4B">
              <w:rPr>
                <w:noProof/>
                <w:webHidden/>
              </w:rPr>
              <w:fldChar w:fldCharType="end"/>
            </w:r>
          </w:hyperlink>
        </w:p>
        <w:p w14:paraId="2A92E73D"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23" w:history="1">
            <w:r w:rsidR="00AF2E4B" w:rsidRPr="007730BC">
              <w:rPr>
                <w:rStyle w:val="Lienhypertexte"/>
                <w:noProof/>
                <w:lang w:val="fr-FR"/>
              </w:rPr>
              <w:t>2.3.6</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弱场极限中大地方程的应用</w:t>
            </w:r>
            <w:r w:rsidR="00AF2E4B">
              <w:rPr>
                <w:noProof/>
                <w:webHidden/>
              </w:rPr>
              <w:tab/>
            </w:r>
            <w:r w:rsidR="00AF2E4B">
              <w:rPr>
                <w:noProof/>
                <w:webHidden/>
              </w:rPr>
              <w:fldChar w:fldCharType="begin"/>
            </w:r>
            <w:r w:rsidR="00AF2E4B">
              <w:rPr>
                <w:noProof/>
                <w:webHidden/>
              </w:rPr>
              <w:instrText xml:space="preserve"> PAGEREF _Toc154594223 \h </w:instrText>
            </w:r>
            <w:r w:rsidR="00AF2E4B">
              <w:rPr>
                <w:noProof/>
                <w:webHidden/>
              </w:rPr>
            </w:r>
            <w:r w:rsidR="00AF2E4B">
              <w:rPr>
                <w:noProof/>
                <w:webHidden/>
              </w:rPr>
              <w:fldChar w:fldCharType="separate"/>
            </w:r>
            <w:r w:rsidR="00AF2E4B">
              <w:rPr>
                <w:noProof/>
                <w:webHidden/>
              </w:rPr>
              <w:t>30</w:t>
            </w:r>
            <w:r w:rsidR="00AF2E4B">
              <w:rPr>
                <w:noProof/>
                <w:webHidden/>
              </w:rPr>
              <w:fldChar w:fldCharType="end"/>
            </w:r>
          </w:hyperlink>
        </w:p>
        <w:p w14:paraId="60BDD19F"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24" w:history="1">
            <w:r w:rsidR="00AF2E4B" w:rsidRPr="007730BC">
              <w:rPr>
                <w:rStyle w:val="Lienhypertexte"/>
                <w:noProof/>
              </w:rPr>
              <w:t>2.3.7</w:t>
            </w:r>
            <w:r w:rsidR="00AF2E4B">
              <w:rPr>
                <w:rFonts w:eastAsiaTheme="minorEastAsia"/>
                <w:noProof/>
                <w:kern w:val="2"/>
                <w:sz w:val="22"/>
                <w:szCs w:val="22"/>
                <w:lang w:val="fr-FR" w:eastAsia="fr-FR"/>
                <w14:ligatures w14:val="standardContextual"/>
              </w:rPr>
              <w:tab/>
            </w:r>
            <w:r w:rsidR="00AF2E4B" w:rsidRPr="007730BC">
              <w:rPr>
                <w:rStyle w:val="Lienhypertexte"/>
                <w:noProof/>
              </w:rPr>
              <w:t>卡尔-施瓦兹柴尔德和路德维希-弗拉姆的解决方案</w:t>
            </w:r>
            <w:r w:rsidR="00AF2E4B">
              <w:rPr>
                <w:noProof/>
                <w:webHidden/>
              </w:rPr>
              <w:tab/>
            </w:r>
            <w:r w:rsidR="00AF2E4B">
              <w:rPr>
                <w:noProof/>
                <w:webHidden/>
              </w:rPr>
              <w:fldChar w:fldCharType="begin"/>
            </w:r>
            <w:r w:rsidR="00AF2E4B">
              <w:rPr>
                <w:noProof/>
                <w:webHidden/>
              </w:rPr>
              <w:instrText xml:space="preserve"> PAGEREF _Toc154594224 \h </w:instrText>
            </w:r>
            <w:r w:rsidR="00AF2E4B">
              <w:rPr>
                <w:noProof/>
                <w:webHidden/>
              </w:rPr>
            </w:r>
            <w:r w:rsidR="00AF2E4B">
              <w:rPr>
                <w:noProof/>
                <w:webHidden/>
              </w:rPr>
              <w:fldChar w:fldCharType="separate"/>
            </w:r>
            <w:r w:rsidR="00AF2E4B">
              <w:rPr>
                <w:noProof/>
                <w:webHidden/>
              </w:rPr>
              <w:t>34</w:t>
            </w:r>
            <w:r w:rsidR="00AF2E4B">
              <w:rPr>
                <w:noProof/>
                <w:webHidden/>
              </w:rPr>
              <w:fldChar w:fldCharType="end"/>
            </w:r>
          </w:hyperlink>
        </w:p>
        <w:p w14:paraId="6D1F9F05"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25" w:history="1">
            <w:r w:rsidR="00AF2E4B" w:rsidRPr="007730BC">
              <w:rPr>
                <w:rStyle w:val="Lienhypertexte"/>
                <w:noProof/>
                <w:lang w:val="fr-FR"/>
              </w:rPr>
              <w:t>2.3.8</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构建施瓦兹柴尔德外公设的大地线</w:t>
            </w:r>
            <w:r w:rsidR="00AF2E4B">
              <w:rPr>
                <w:noProof/>
                <w:webHidden/>
              </w:rPr>
              <w:tab/>
            </w:r>
            <w:r w:rsidR="00AF2E4B">
              <w:rPr>
                <w:noProof/>
                <w:webHidden/>
              </w:rPr>
              <w:fldChar w:fldCharType="begin"/>
            </w:r>
            <w:r w:rsidR="00AF2E4B">
              <w:rPr>
                <w:noProof/>
                <w:webHidden/>
              </w:rPr>
              <w:instrText xml:space="preserve"> PAGEREF _Toc154594225 \h </w:instrText>
            </w:r>
            <w:r w:rsidR="00AF2E4B">
              <w:rPr>
                <w:noProof/>
                <w:webHidden/>
              </w:rPr>
            </w:r>
            <w:r w:rsidR="00AF2E4B">
              <w:rPr>
                <w:noProof/>
                <w:webHidden/>
              </w:rPr>
              <w:fldChar w:fldCharType="separate"/>
            </w:r>
            <w:r w:rsidR="00AF2E4B">
              <w:rPr>
                <w:noProof/>
                <w:webHidden/>
              </w:rPr>
              <w:t>36</w:t>
            </w:r>
            <w:r w:rsidR="00AF2E4B">
              <w:rPr>
                <w:noProof/>
                <w:webHidden/>
              </w:rPr>
              <w:fldChar w:fldCharType="end"/>
            </w:r>
          </w:hyperlink>
        </w:p>
        <w:p w14:paraId="71246FFC"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26" w:history="1">
            <w:r w:rsidR="00AF2E4B" w:rsidRPr="007730BC">
              <w:rPr>
                <w:rStyle w:val="Lienhypertexte"/>
                <w:noProof/>
                <w:lang w:val="fr-FR"/>
              </w:rPr>
              <w:t>2.3.9</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罗伊-克尔解决方案</w:t>
            </w:r>
            <w:r w:rsidR="00AF2E4B">
              <w:rPr>
                <w:noProof/>
                <w:webHidden/>
              </w:rPr>
              <w:tab/>
            </w:r>
            <w:r w:rsidR="00AF2E4B">
              <w:rPr>
                <w:noProof/>
                <w:webHidden/>
              </w:rPr>
              <w:fldChar w:fldCharType="begin"/>
            </w:r>
            <w:r w:rsidR="00AF2E4B">
              <w:rPr>
                <w:noProof/>
                <w:webHidden/>
              </w:rPr>
              <w:instrText xml:space="preserve"> PAGEREF _Toc154594226 \h </w:instrText>
            </w:r>
            <w:r w:rsidR="00AF2E4B">
              <w:rPr>
                <w:noProof/>
                <w:webHidden/>
              </w:rPr>
            </w:r>
            <w:r w:rsidR="00AF2E4B">
              <w:rPr>
                <w:noProof/>
                <w:webHidden/>
              </w:rPr>
              <w:fldChar w:fldCharType="separate"/>
            </w:r>
            <w:r w:rsidR="00AF2E4B">
              <w:rPr>
                <w:noProof/>
                <w:webHidden/>
              </w:rPr>
              <w:t>42</w:t>
            </w:r>
            <w:r w:rsidR="00AF2E4B">
              <w:rPr>
                <w:noProof/>
                <w:webHidden/>
              </w:rPr>
              <w:fldChar w:fldCharType="end"/>
            </w:r>
          </w:hyperlink>
        </w:p>
        <w:p w14:paraId="1DE9096A"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27" w:history="1">
            <w:r w:rsidR="00AF2E4B" w:rsidRPr="007730BC">
              <w:rPr>
                <w:rStyle w:val="Lienhypertexte"/>
                <w:noProof/>
                <w:lang w:val="fr-FR"/>
              </w:rPr>
              <w:t>2.4</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安德烈-萨哈罗夫和让-马里-苏里奥的作品</w:t>
            </w:r>
            <w:r w:rsidR="00AF2E4B">
              <w:rPr>
                <w:noProof/>
                <w:webHidden/>
              </w:rPr>
              <w:tab/>
            </w:r>
            <w:r w:rsidR="00AF2E4B">
              <w:rPr>
                <w:noProof/>
                <w:webHidden/>
              </w:rPr>
              <w:fldChar w:fldCharType="begin"/>
            </w:r>
            <w:r w:rsidR="00AF2E4B">
              <w:rPr>
                <w:noProof/>
                <w:webHidden/>
              </w:rPr>
              <w:instrText xml:space="preserve"> PAGEREF _Toc154594227 \h </w:instrText>
            </w:r>
            <w:r w:rsidR="00AF2E4B">
              <w:rPr>
                <w:noProof/>
                <w:webHidden/>
              </w:rPr>
            </w:r>
            <w:r w:rsidR="00AF2E4B">
              <w:rPr>
                <w:noProof/>
                <w:webHidden/>
              </w:rPr>
              <w:fldChar w:fldCharType="separate"/>
            </w:r>
            <w:r w:rsidR="00AF2E4B">
              <w:rPr>
                <w:noProof/>
                <w:webHidden/>
              </w:rPr>
              <w:t>43</w:t>
            </w:r>
            <w:r w:rsidR="00AF2E4B">
              <w:rPr>
                <w:noProof/>
                <w:webHidden/>
              </w:rPr>
              <w:fldChar w:fldCharType="end"/>
            </w:r>
          </w:hyperlink>
        </w:p>
        <w:p w14:paraId="101AEC85"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28" w:history="1">
            <w:r w:rsidR="00AF2E4B" w:rsidRPr="007730BC">
              <w:rPr>
                <w:rStyle w:val="Lienhypertexte"/>
                <w:noProof/>
                <w:lang w:val="fr-FR"/>
              </w:rPr>
              <w:t>2.5</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双曲黎曼几何引入的比邻方法</w:t>
            </w:r>
            <w:r w:rsidR="00AF2E4B">
              <w:rPr>
                <w:noProof/>
                <w:webHidden/>
              </w:rPr>
              <w:tab/>
            </w:r>
            <w:r w:rsidR="00AF2E4B">
              <w:rPr>
                <w:noProof/>
                <w:webHidden/>
              </w:rPr>
              <w:fldChar w:fldCharType="begin"/>
            </w:r>
            <w:r w:rsidR="00AF2E4B">
              <w:rPr>
                <w:noProof/>
                <w:webHidden/>
              </w:rPr>
              <w:instrText xml:space="preserve"> PAGEREF _Toc154594228 \h </w:instrText>
            </w:r>
            <w:r w:rsidR="00AF2E4B">
              <w:rPr>
                <w:noProof/>
                <w:webHidden/>
              </w:rPr>
            </w:r>
            <w:r w:rsidR="00AF2E4B">
              <w:rPr>
                <w:noProof/>
                <w:webHidden/>
              </w:rPr>
              <w:fldChar w:fldCharType="separate"/>
            </w:r>
            <w:r w:rsidR="00AF2E4B">
              <w:rPr>
                <w:noProof/>
                <w:webHidden/>
              </w:rPr>
              <w:t>44</w:t>
            </w:r>
            <w:r w:rsidR="00AF2E4B">
              <w:rPr>
                <w:noProof/>
                <w:webHidden/>
              </w:rPr>
              <w:fldChar w:fldCharType="end"/>
            </w:r>
          </w:hyperlink>
        </w:p>
        <w:p w14:paraId="73F068F4" w14:textId="77777777" w:rsidR="00C47E34" w:rsidRDefault="00000000">
          <w:pPr>
            <w:pStyle w:val="TM1"/>
            <w:tabs>
              <w:tab w:val="left" w:pos="480"/>
              <w:tab w:val="right" w:leader="dot" w:pos="9396"/>
            </w:tabs>
            <w:rPr>
              <w:rFonts w:eastAsiaTheme="minorEastAsia"/>
              <w:noProof/>
              <w:kern w:val="2"/>
              <w:sz w:val="22"/>
              <w:szCs w:val="22"/>
              <w:lang w:val="fr-FR" w:eastAsia="fr-FR"/>
              <w14:ligatures w14:val="standardContextual"/>
            </w:rPr>
          </w:pPr>
          <w:hyperlink w:anchor="_Toc154594229" w:history="1">
            <w:r w:rsidR="00AF2E4B" w:rsidRPr="007730BC">
              <w:rPr>
                <w:rStyle w:val="Lienhypertexte"/>
                <w:noProof/>
                <w:lang w:val="fr-FR"/>
              </w:rPr>
              <w:t>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杰纳斯宇宙模型</w:t>
            </w:r>
            <w:r w:rsidR="00AF2E4B">
              <w:rPr>
                <w:noProof/>
                <w:webHidden/>
              </w:rPr>
              <w:tab/>
            </w:r>
            <w:r w:rsidR="00AF2E4B">
              <w:rPr>
                <w:noProof/>
                <w:webHidden/>
              </w:rPr>
              <w:fldChar w:fldCharType="begin"/>
            </w:r>
            <w:r w:rsidR="00AF2E4B">
              <w:rPr>
                <w:noProof/>
                <w:webHidden/>
              </w:rPr>
              <w:instrText xml:space="preserve"> PAGEREF _Toc154594229 \h </w:instrText>
            </w:r>
            <w:r w:rsidR="00AF2E4B">
              <w:rPr>
                <w:noProof/>
                <w:webHidden/>
              </w:rPr>
            </w:r>
            <w:r w:rsidR="00AF2E4B">
              <w:rPr>
                <w:noProof/>
                <w:webHidden/>
              </w:rPr>
              <w:fldChar w:fldCharType="separate"/>
            </w:r>
            <w:r w:rsidR="00AF2E4B">
              <w:rPr>
                <w:noProof/>
                <w:webHidden/>
              </w:rPr>
              <w:t>47</w:t>
            </w:r>
            <w:r w:rsidR="00AF2E4B">
              <w:rPr>
                <w:noProof/>
                <w:webHidden/>
              </w:rPr>
              <w:fldChar w:fldCharType="end"/>
            </w:r>
          </w:hyperlink>
        </w:p>
        <w:p w14:paraId="68F75325"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30" w:history="1">
            <w:r w:rsidR="00AF2E4B" w:rsidRPr="007730BC">
              <w:rPr>
                <w:rStyle w:val="Lienhypertexte"/>
                <w:noProof/>
                <w:lang w:val="fr-FR"/>
              </w:rPr>
              <w:t>3.1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说明</w:t>
            </w:r>
            <w:r w:rsidR="00AF2E4B">
              <w:rPr>
                <w:noProof/>
                <w:webHidden/>
              </w:rPr>
              <w:tab/>
            </w:r>
            <w:r w:rsidR="00AF2E4B">
              <w:rPr>
                <w:noProof/>
                <w:webHidden/>
              </w:rPr>
              <w:fldChar w:fldCharType="begin"/>
            </w:r>
            <w:r w:rsidR="00AF2E4B">
              <w:rPr>
                <w:noProof/>
                <w:webHidden/>
              </w:rPr>
              <w:instrText xml:space="preserve"> PAGEREF _Toc154594230 \h </w:instrText>
            </w:r>
            <w:r w:rsidR="00AF2E4B">
              <w:rPr>
                <w:noProof/>
                <w:webHidden/>
              </w:rPr>
            </w:r>
            <w:r w:rsidR="00AF2E4B">
              <w:rPr>
                <w:noProof/>
                <w:webHidden/>
              </w:rPr>
              <w:fldChar w:fldCharType="separate"/>
            </w:r>
            <w:r w:rsidR="00AF2E4B">
              <w:rPr>
                <w:noProof/>
                <w:webHidden/>
              </w:rPr>
              <w:t>47</w:t>
            </w:r>
            <w:r w:rsidR="00AF2E4B">
              <w:rPr>
                <w:noProof/>
                <w:webHidden/>
              </w:rPr>
              <w:fldChar w:fldCharType="end"/>
            </w:r>
          </w:hyperlink>
        </w:p>
        <w:p w14:paraId="733DB20B"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31" w:history="1">
            <w:r w:rsidR="00AF2E4B" w:rsidRPr="007730BC">
              <w:rPr>
                <w:rStyle w:val="Lienhypertexte"/>
                <w:noProof/>
                <w:lang w:val="fr-FR"/>
              </w:rPr>
              <w:t>3.2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影响</w:t>
            </w:r>
            <w:r w:rsidR="00AF2E4B">
              <w:rPr>
                <w:noProof/>
                <w:webHidden/>
              </w:rPr>
              <w:tab/>
            </w:r>
            <w:r w:rsidR="00AF2E4B">
              <w:rPr>
                <w:noProof/>
                <w:webHidden/>
              </w:rPr>
              <w:fldChar w:fldCharType="begin"/>
            </w:r>
            <w:r w:rsidR="00AF2E4B">
              <w:rPr>
                <w:noProof/>
                <w:webHidden/>
              </w:rPr>
              <w:instrText xml:space="preserve"> PAGEREF _Toc154594231 \h </w:instrText>
            </w:r>
            <w:r w:rsidR="00AF2E4B">
              <w:rPr>
                <w:noProof/>
                <w:webHidden/>
              </w:rPr>
            </w:r>
            <w:r w:rsidR="00AF2E4B">
              <w:rPr>
                <w:noProof/>
                <w:webHidden/>
              </w:rPr>
              <w:fldChar w:fldCharType="separate"/>
            </w:r>
            <w:r w:rsidR="00AF2E4B">
              <w:rPr>
                <w:noProof/>
                <w:webHidden/>
              </w:rPr>
              <w:t>48</w:t>
            </w:r>
            <w:r w:rsidR="00AF2E4B">
              <w:rPr>
                <w:noProof/>
                <w:webHidden/>
              </w:rPr>
              <w:fldChar w:fldCharType="end"/>
            </w:r>
          </w:hyperlink>
        </w:p>
        <w:p w14:paraId="20E436A6"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32" w:history="1">
            <w:r w:rsidR="00AF2E4B" w:rsidRPr="007730BC">
              <w:rPr>
                <w:rStyle w:val="Lienhypertexte"/>
                <w:noProof/>
                <w:lang w:val="fr-FR"/>
              </w:rPr>
              <w:t>3.3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偶极子斥力器</w:t>
            </w:r>
            <w:r w:rsidR="00AF2E4B">
              <w:rPr>
                <w:noProof/>
                <w:webHidden/>
              </w:rPr>
              <w:tab/>
            </w:r>
            <w:r w:rsidR="00AF2E4B">
              <w:rPr>
                <w:noProof/>
                <w:webHidden/>
              </w:rPr>
              <w:fldChar w:fldCharType="begin"/>
            </w:r>
            <w:r w:rsidR="00AF2E4B">
              <w:rPr>
                <w:noProof/>
                <w:webHidden/>
              </w:rPr>
              <w:instrText xml:space="preserve"> PAGEREF _Toc154594232 \h </w:instrText>
            </w:r>
            <w:r w:rsidR="00AF2E4B">
              <w:rPr>
                <w:noProof/>
                <w:webHidden/>
              </w:rPr>
            </w:r>
            <w:r w:rsidR="00AF2E4B">
              <w:rPr>
                <w:noProof/>
                <w:webHidden/>
              </w:rPr>
              <w:fldChar w:fldCharType="separate"/>
            </w:r>
            <w:r w:rsidR="00AF2E4B">
              <w:rPr>
                <w:noProof/>
                <w:webHidden/>
              </w:rPr>
              <w:t>56</w:t>
            </w:r>
            <w:r w:rsidR="00AF2E4B">
              <w:rPr>
                <w:noProof/>
                <w:webHidden/>
              </w:rPr>
              <w:fldChar w:fldCharType="end"/>
            </w:r>
          </w:hyperlink>
        </w:p>
        <w:p w14:paraId="6E115272"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33" w:history="1">
            <w:r w:rsidR="00AF2E4B" w:rsidRPr="007730BC">
              <w:rPr>
                <w:rStyle w:val="Lienhypertexte"/>
                <w:noProof/>
                <w:lang w:val="fr-FR"/>
              </w:rPr>
              <w:t>3.3.1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导言</w:t>
            </w:r>
            <w:r w:rsidR="00AF2E4B">
              <w:rPr>
                <w:noProof/>
                <w:webHidden/>
              </w:rPr>
              <w:tab/>
            </w:r>
            <w:r w:rsidR="00AF2E4B">
              <w:rPr>
                <w:noProof/>
                <w:webHidden/>
              </w:rPr>
              <w:fldChar w:fldCharType="begin"/>
            </w:r>
            <w:r w:rsidR="00AF2E4B">
              <w:rPr>
                <w:noProof/>
                <w:webHidden/>
              </w:rPr>
              <w:instrText xml:space="preserve"> PAGEREF _Toc154594233 \h </w:instrText>
            </w:r>
            <w:r w:rsidR="00AF2E4B">
              <w:rPr>
                <w:noProof/>
                <w:webHidden/>
              </w:rPr>
            </w:r>
            <w:r w:rsidR="00AF2E4B">
              <w:rPr>
                <w:noProof/>
                <w:webHidden/>
              </w:rPr>
              <w:fldChar w:fldCharType="separate"/>
            </w:r>
            <w:r w:rsidR="00AF2E4B">
              <w:rPr>
                <w:noProof/>
                <w:webHidden/>
              </w:rPr>
              <w:t>56</w:t>
            </w:r>
            <w:r w:rsidR="00AF2E4B">
              <w:rPr>
                <w:noProof/>
                <w:webHidden/>
              </w:rPr>
              <w:fldChar w:fldCharType="end"/>
            </w:r>
          </w:hyperlink>
        </w:p>
        <w:p w14:paraId="2994DEF2"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34" w:history="1">
            <w:r w:rsidR="00AF2E4B" w:rsidRPr="007730BC">
              <w:rPr>
                <w:rStyle w:val="Lienhypertexte"/>
                <w:noProof/>
                <w:lang w:val="fr-FR"/>
              </w:rPr>
              <w:t>3.3.2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一些解释尝试</w:t>
            </w:r>
            <w:r w:rsidR="00AF2E4B">
              <w:rPr>
                <w:noProof/>
                <w:webHidden/>
              </w:rPr>
              <w:tab/>
            </w:r>
            <w:r w:rsidR="00AF2E4B">
              <w:rPr>
                <w:noProof/>
                <w:webHidden/>
              </w:rPr>
              <w:fldChar w:fldCharType="begin"/>
            </w:r>
            <w:r w:rsidR="00AF2E4B">
              <w:rPr>
                <w:noProof/>
                <w:webHidden/>
              </w:rPr>
              <w:instrText xml:space="preserve"> PAGEREF _Toc154594234 \h </w:instrText>
            </w:r>
            <w:r w:rsidR="00AF2E4B">
              <w:rPr>
                <w:noProof/>
                <w:webHidden/>
              </w:rPr>
            </w:r>
            <w:r w:rsidR="00AF2E4B">
              <w:rPr>
                <w:noProof/>
                <w:webHidden/>
              </w:rPr>
              <w:fldChar w:fldCharType="separate"/>
            </w:r>
            <w:r w:rsidR="00AF2E4B">
              <w:rPr>
                <w:noProof/>
                <w:webHidden/>
              </w:rPr>
              <w:t>57</w:t>
            </w:r>
            <w:r w:rsidR="00AF2E4B">
              <w:rPr>
                <w:noProof/>
                <w:webHidden/>
              </w:rPr>
              <w:fldChar w:fldCharType="end"/>
            </w:r>
          </w:hyperlink>
        </w:p>
        <w:p w14:paraId="4F39A362"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35" w:history="1">
            <w:r w:rsidR="00AF2E4B" w:rsidRPr="007730BC">
              <w:rPr>
                <w:rStyle w:val="Lienhypertexte"/>
                <w:noProof/>
                <w:lang w:val="fr-FR"/>
              </w:rPr>
              <w:t>3.3.3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暗物质间隙的解释</w:t>
            </w:r>
            <w:r w:rsidR="00AF2E4B">
              <w:rPr>
                <w:noProof/>
                <w:webHidden/>
              </w:rPr>
              <w:tab/>
            </w:r>
            <w:r w:rsidR="00AF2E4B">
              <w:rPr>
                <w:noProof/>
                <w:webHidden/>
              </w:rPr>
              <w:fldChar w:fldCharType="begin"/>
            </w:r>
            <w:r w:rsidR="00AF2E4B">
              <w:rPr>
                <w:noProof/>
                <w:webHidden/>
              </w:rPr>
              <w:instrText xml:space="preserve"> PAGEREF _Toc154594235 \h </w:instrText>
            </w:r>
            <w:r w:rsidR="00AF2E4B">
              <w:rPr>
                <w:noProof/>
                <w:webHidden/>
              </w:rPr>
            </w:r>
            <w:r w:rsidR="00AF2E4B">
              <w:rPr>
                <w:noProof/>
                <w:webHidden/>
              </w:rPr>
              <w:fldChar w:fldCharType="separate"/>
            </w:r>
            <w:r w:rsidR="00AF2E4B">
              <w:rPr>
                <w:noProof/>
                <w:webHidden/>
              </w:rPr>
              <w:t>57</w:t>
            </w:r>
            <w:r w:rsidR="00AF2E4B">
              <w:rPr>
                <w:noProof/>
                <w:webHidden/>
              </w:rPr>
              <w:fldChar w:fldCharType="end"/>
            </w:r>
          </w:hyperlink>
        </w:p>
        <w:p w14:paraId="713DCCA7"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36" w:history="1">
            <w:r w:rsidR="00AF2E4B" w:rsidRPr="007730BC">
              <w:rPr>
                <w:rStyle w:val="Lienhypertexte"/>
                <w:noProof/>
                <w:lang w:val="fr-FR"/>
              </w:rPr>
              <w:t>3.3.4</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杰纳斯宇宙模型的解释</w:t>
            </w:r>
            <w:r w:rsidR="00AF2E4B">
              <w:rPr>
                <w:noProof/>
                <w:webHidden/>
              </w:rPr>
              <w:tab/>
            </w:r>
            <w:r w:rsidR="00AF2E4B">
              <w:rPr>
                <w:noProof/>
                <w:webHidden/>
              </w:rPr>
              <w:fldChar w:fldCharType="begin"/>
            </w:r>
            <w:r w:rsidR="00AF2E4B">
              <w:rPr>
                <w:noProof/>
                <w:webHidden/>
              </w:rPr>
              <w:instrText xml:space="preserve"> PAGEREF _Toc154594236 \h </w:instrText>
            </w:r>
            <w:r w:rsidR="00AF2E4B">
              <w:rPr>
                <w:noProof/>
                <w:webHidden/>
              </w:rPr>
            </w:r>
            <w:r w:rsidR="00AF2E4B">
              <w:rPr>
                <w:noProof/>
                <w:webHidden/>
              </w:rPr>
              <w:fldChar w:fldCharType="separate"/>
            </w:r>
            <w:r w:rsidR="00AF2E4B">
              <w:rPr>
                <w:noProof/>
                <w:webHidden/>
              </w:rPr>
              <w:t>59</w:t>
            </w:r>
            <w:r w:rsidR="00AF2E4B">
              <w:rPr>
                <w:noProof/>
                <w:webHidden/>
              </w:rPr>
              <w:fldChar w:fldCharType="end"/>
            </w:r>
          </w:hyperlink>
        </w:p>
        <w:p w14:paraId="6AE10BA4"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37" w:history="1">
            <w:r w:rsidR="00AF2E4B" w:rsidRPr="007730BC">
              <w:rPr>
                <w:rStyle w:val="Lienhypertexte"/>
                <w:noProof/>
                <w:lang w:val="fr-FR"/>
              </w:rPr>
              <w:t>3.3.5</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未来展望</w:t>
            </w:r>
            <w:r w:rsidR="00AF2E4B">
              <w:rPr>
                <w:noProof/>
                <w:webHidden/>
              </w:rPr>
              <w:tab/>
            </w:r>
            <w:r w:rsidR="00AF2E4B">
              <w:rPr>
                <w:noProof/>
                <w:webHidden/>
              </w:rPr>
              <w:fldChar w:fldCharType="begin"/>
            </w:r>
            <w:r w:rsidR="00AF2E4B">
              <w:rPr>
                <w:noProof/>
                <w:webHidden/>
              </w:rPr>
              <w:instrText xml:space="preserve"> PAGEREF _Toc154594237 \h </w:instrText>
            </w:r>
            <w:r w:rsidR="00AF2E4B">
              <w:rPr>
                <w:noProof/>
                <w:webHidden/>
              </w:rPr>
            </w:r>
            <w:r w:rsidR="00AF2E4B">
              <w:rPr>
                <w:noProof/>
                <w:webHidden/>
              </w:rPr>
              <w:fldChar w:fldCharType="separate"/>
            </w:r>
            <w:r w:rsidR="00AF2E4B">
              <w:rPr>
                <w:noProof/>
                <w:webHidden/>
              </w:rPr>
              <w:t>78</w:t>
            </w:r>
            <w:r w:rsidR="00AF2E4B">
              <w:rPr>
                <w:noProof/>
                <w:webHidden/>
              </w:rPr>
              <w:fldChar w:fldCharType="end"/>
            </w:r>
          </w:hyperlink>
        </w:p>
        <w:p w14:paraId="56887ED9" w14:textId="77777777" w:rsidR="00C47E34" w:rsidRDefault="00000000">
          <w:pPr>
            <w:pStyle w:val="TM1"/>
            <w:tabs>
              <w:tab w:val="left" w:pos="480"/>
              <w:tab w:val="right" w:leader="dot" w:pos="9396"/>
            </w:tabs>
            <w:rPr>
              <w:rFonts w:eastAsiaTheme="minorEastAsia"/>
              <w:noProof/>
              <w:kern w:val="2"/>
              <w:sz w:val="22"/>
              <w:szCs w:val="22"/>
              <w:lang w:val="fr-FR" w:eastAsia="fr-FR"/>
              <w14:ligatures w14:val="standardContextual"/>
            </w:rPr>
          </w:pPr>
          <w:hyperlink w:anchor="_Toc154594238" w:history="1">
            <w:r w:rsidR="00AF2E4B" w:rsidRPr="007730BC">
              <w:rPr>
                <w:rStyle w:val="Lienhypertexte"/>
                <w:noProof/>
                <w:lang w:val="fr-FR"/>
              </w:rPr>
              <w:t>4</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对宇宙学和粒子物理学的贡献</w:t>
            </w:r>
            <w:r w:rsidR="00AF2E4B">
              <w:rPr>
                <w:noProof/>
                <w:webHidden/>
              </w:rPr>
              <w:tab/>
            </w:r>
            <w:r w:rsidR="00AF2E4B">
              <w:rPr>
                <w:noProof/>
                <w:webHidden/>
              </w:rPr>
              <w:fldChar w:fldCharType="begin"/>
            </w:r>
            <w:r w:rsidR="00AF2E4B">
              <w:rPr>
                <w:noProof/>
                <w:webHidden/>
              </w:rPr>
              <w:instrText xml:space="preserve"> PAGEREF _Toc154594238 \h </w:instrText>
            </w:r>
            <w:r w:rsidR="00AF2E4B">
              <w:rPr>
                <w:noProof/>
                <w:webHidden/>
              </w:rPr>
            </w:r>
            <w:r w:rsidR="00AF2E4B">
              <w:rPr>
                <w:noProof/>
                <w:webHidden/>
              </w:rPr>
              <w:fldChar w:fldCharType="separate"/>
            </w:r>
            <w:r w:rsidR="00AF2E4B">
              <w:rPr>
                <w:noProof/>
                <w:webHidden/>
              </w:rPr>
              <w:t>79</w:t>
            </w:r>
            <w:r w:rsidR="00AF2E4B">
              <w:rPr>
                <w:noProof/>
                <w:webHidden/>
              </w:rPr>
              <w:fldChar w:fldCharType="end"/>
            </w:r>
          </w:hyperlink>
        </w:p>
        <w:p w14:paraId="4D7736CE"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39" w:history="1">
            <w:r w:rsidR="00AF2E4B" w:rsidRPr="007730BC">
              <w:rPr>
                <w:rStyle w:val="Lienhypertexte"/>
                <w:noProof/>
                <w:lang w:val="fr-FR"/>
              </w:rPr>
              <w:t>4.1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动态群组简介</w:t>
            </w:r>
            <w:r w:rsidR="00AF2E4B">
              <w:rPr>
                <w:noProof/>
                <w:webHidden/>
              </w:rPr>
              <w:tab/>
            </w:r>
            <w:r w:rsidR="00AF2E4B">
              <w:rPr>
                <w:noProof/>
                <w:webHidden/>
              </w:rPr>
              <w:fldChar w:fldCharType="begin"/>
            </w:r>
            <w:r w:rsidR="00AF2E4B">
              <w:rPr>
                <w:noProof/>
                <w:webHidden/>
              </w:rPr>
              <w:instrText xml:space="preserve"> PAGEREF _Toc154594239 \h </w:instrText>
            </w:r>
            <w:r w:rsidR="00AF2E4B">
              <w:rPr>
                <w:noProof/>
                <w:webHidden/>
              </w:rPr>
            </w:r>
            <w:r w:rsidR="00AF2E4B">
              <w:rPr>
                <w:noProof/>
                <w:webHidden/>
              </w:rPr>
              <w:fldChar w:fldCharType="separate"/>
            </w:r>
            <w:r w:rsidR="00AF2E4B">
              <w:rPr>
                <w:noProof/>
                <w:webHidden/>
              </w:rPr>
              <w:t>79</w:t>
            </w:r>
            <w:r w:rsidR="00AF2E4B">
              <w:rPr>
                <w:noProof/>
                <w:webHidden/>
              </w:rPr>
              <w:fldChar w:fldCharType="end"/>
            </w:r>
          </w:hyperlink>
        </w:p>
        <w:p w14:paraId="717E4CDB"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40" w:history="1">
            <w:r w:rsidR="00AF2E4B" w:rsidRPr="007730BC">
              <w:rPr>
                <w:rStyle w:val="Lienhypertexte"/>
                <w:noProof/>
                <w:lang w:val="fr-FR"/>
              </w:rPr>
              <w:t>4.2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与每个反转算子相关的各种对称性</w:t>
            </w:r>
            <w:r w:rsidR="00AF2E4B">
              <w:rPr>
                <w:noProof/>
                <w:webHidden/>
              </w:rPr>
              <w:tab/>
            </w:r>
            <w:r w:rsidR="00AF2E4B">
              <w:rPr>
                <w:noProof/>
                <w:webHidden/>
              </w:rPr>
              <w:fldChar w:fldCharType="begin"/>
            </w:r>
            <w:r w:rsidR="00AF2E4B">
              <w:rPr>
                <w:noProof/>
                <w:webHidden/>
              </w:rPr>
              <w:instrText xml:space="preserve"> PAGEREF _Toc154594240 \h </w:instrText>
            </w:r>
            <w:r w:rsidR="00AF2E4B">
              <w:rPr>
                <w:noProof/>
                <w:webHidden/>
              </w:rPr>
            </w:r>
            <w:r w:rsidR="00AF2E4B">
              <w:rPr>
                <w:noProof/>
                <w:webHidden/>
              </w:rPr>
              <w:fldChar w:fldCharType="separate"/>
            </w:r>
            <w:r w:rsidR="00AF2E4B">
              <w:rPr>
                <w:noProof/>
                <w:webHidden/>
              </w:rPr>
              <w:t>81</w:t>
            </w:r>
            <w:r w:rsidR="00AF2E4B">
              <w:rPr>
                <w:noProof/>
                <w:webHidden/>
              </w:rPr>
              <w:fldChar w:fldCharType="end"/>
            </w:r>
          </w:hyperlink>
        </w:p>
        <w:p w14:paraId="15576D77"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41" w:history="1">
            <w:r w:rsidR="00AF2E4B" w:rsidRPr="007730BC">
              <w:rPr>
                <w:rStyle w:val="Lienhypertexte"/>
                <w:noProof/>
                <w:lang w:val="fr-FR"/>
              </w:rPr>
              <w:t>4.3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洛伦兹动力学小组</w:t>
            </w:r>
            <w:r w:rsidR="00AF2E4B">
              <w:rPr>
                <w:noProof/>
                <w:webHidden/>
              </w:rPr>
              <w:tab/>
            </w:r>
            <w:r w:rsidR="00AF2E4B">
              <w:rPr>
                <w:noProof/>
                <w:webHidden/>
              </w:rPr>
              <w:fldChar w:fldCharType="begin"/>
            </w:r>
            <w:r w:rsidR="00AF2E4B">
              <w:rPr>
                <w:noProof/>
                <w:webHidden/>
              </w:rPr>
              <w:instrText xml:space="preserve"> PAGEREF _Toc154594241 \h </w:instrText>
            </w:r>
            <w:r w:rsidR="00AF2E4B">
              <w:rPr>
                <w:noProof/>
                <w:webHidden/>
              </w:rPr>
            </w:r>
            <w:r w:rsidR="00AF2E4B">
              <w:rPr>
                <w:noProof/>
                <w:webHidden/>
              </w:rPr>
              <w:fldChar w:fldCharType="separate"/>
            </w:r>
            <w:r w:rsidR="00AF2E4B">
              <w:rPr>
                <w:noProof/>
                <w:webHidden/>
              </w:rPr>
              <w:t>82</w:t>
            </w:r>
            <w:r w:rsidR="00AF2E4B">
              <w:rPr>
                <w:noProof/>
                <w:webHidden/>
              </w:rPr>
              <w:fldChar w:fldCharType="end"/>
            </w:r>
          </w:hyperlink>
        </w:p>
        <w:p w14:paraId="560F241A"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42" w:history="1">
            <w:r w:rsidR="00AF2E4B" w:rsidRPr="007730BC">
              <w:rPr>
                <w:rStyle w:val="Lienhypertexte"/>
                <w:noProof/>
              </w:rPr>
              <w:t>4.4</w:t>
            </w:r>
            <w:r w:rsidR="00AF2E4B">
              <w:rPr>
                <w:rFonts w:eastAsiaTheme="minorEastAsia"/>
                <w:noProof/>
                <w:kern w:val="2"/>
                <w:sz w:val="22"/>
                <w:szCs w:val="22"/>
                <w:lang w:val="fr-FR" w:eastAsia="fr-FR"/>
                <w14:ligatures w14:val="standardContextual"/>
              </w:rPr>
              <w:tab/>
            </w:r>
            <w:r w:rsidR="00AF2E4B" w:rsidRPr="007730BC">
              <w:rPr>
                <w:rStyle w:val="Lienhypertexte"/>
                <w:noProof/>
              </w:rPr>
              <w:t>受限波恩卡莱动力学组</w:t>
            </w:r>
            <w:r w:rsidR="00AF2E4B">
              <w:rPr>
                <w:noProof/>
                <w:webHidden/>
              </w:rPr>
              <w:tab/>
            </w:r>
            <w:r w:rsidR="00AF2E4B">
              <w:rPr>
                <w:noProof/>
                <w:webHidden/>
              </w:rPr>
              <w:fldChar w:fldCharType="begin"/>
            </w:r>
            <w:r w:rsidR="00AF2E4B">
              <w:rPr>
                <w:noProof/>
                <w:webHidden/>
              </w:rPr>
              <w:instrText xml:space="preserve"> PAGEREF _Toc154594242 \h </w:instrText>
            </w:r>
            <w:r w:rsidR="00AF2E4B">
              <w:rPr>
                <w:noProof/>
                <w:webHidden/>
              </w:rPr>
            </w:r>
            <w:r w:rsidR="00AF2E4B">
              <w:rPr>
                <w:noProof/>
                <w:webHidden/>
              </w:rPr>
              <w:fldChar w:fldCharType="separate"/>
            </w:r>
            <w:r w:rsidR="00AF2E4B">
              <w:rPr>
                <w:noProof/>
                <w:webHidden/>
              </w:rPr>
              <w:t>83</w:t>
            </w:r>
            <w:r w:rsidR="00AF2E4B">
              <w:rPr>
                <w:noProof/>
                <w:webHidden/>
              </w:rPr>
              <w:fldChar w:fldCharType="end"/>
            </w:r>
          </w:hyperlink>
        </w:p>
        <w:p w14:paraId="1DE8EA4A"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43" w:history="1">
            <w:r w:rsidR="00AF2E4B" w:rsidRPr="007730BC">
              <w:rPr>
                <w:rStyle w:val="Lienhypertexte"/>
                <w:noProof/>
                <w:lang w:val="fr-FR"/>
              </w:rPr>
              <w:t>4.5</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动态卡鲁扎和杰纳斯受限群组</w:t>
            </w:r>
            <w:r w:rsidR="00AF2E4B">
              <w:rPr>
                <w:noProof/>
                <w:webHidden/>
              </w:rPr>
              <w:tab/>
            </w:r>
            <w:r w:rsidR="00AF2E4B">
              <w:rPr>
                <w:noProof/>
                <w:webHidden/>
              </w:rPr>
              <w:fldChar w:fldCharType="begin"/>
            </w:r>
            <w:r w:rsidR="00AF2E4B">
              <w:rPr>
                <w:noProof/>
                <w:webHidden/>
              </w:rPr>
              <w:instrText xml:space="preserve"> PAGEREF _Toc154594243 \h </w:instrText>
            </w:r>
            <w:r w:rsidR="00AF2E4B">
              <w:rPr>
                <w:noProof/>
                <w:webHidden/>
              </w:rPr>
            </w:r>
            <w:r w:rsidR="00AF2E4B">
              <w:rPr>
                <w:noProof/>
                <w:webHidden/>
              </w:rPr>
              <w:fldChar w:fldCharType="separate"/>
            </w:r>
            <w:r w:rsidR="00AF2E4B">
              <w:rPr>
                <w:noProof/>
                <w:webHidden/>
              </w:rPr>
              <w:t>83</w:t>
            </w:r>
            <w:r w:rsidR="00AF2E4B">
              <w:rPr>
                <w:noProof/>
                <w:webHidden/>
              </w:rPr>
              <w:fldChar w:fldCharType="end"/>
            </w:r>
          </w:hyperlink>
        </w:p>
        <w:p w14:paraId="0B70E17E"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44" w:history="1">
            <w:r w:rsidR="00AF2E4B" w:rsidRPr="007730BC">
              <w:rPr>
                <w:rStyle w:val="Lienhypertexte"/>
                <w:noProof/>
                <w:lang w:val="fr-FR"/>
              </w:rPr>
              <w:t>4.6</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獐子岛活力集团</w:t>
            </w:r>
            <w:r w:rsidR="00AF2E4B">
              <w:rPr>
                <w:noProof/>
                <w:webHidden/>
              </w:rPr>
              <w:tab/>
            </w:r>
            <w:r w:rsidR="00AF2E4B">
              <w:rPr>
                <w:noProof/>
                <w:webHidden/>
              </w:rPr>
              <w:fldChar w:fldCharType="begin"/>
            </w:r>
            <w:r w:rsidR="00AF2E4B">
              <w:rPr>
                <w:noProof/>
                <w:webHidden/>
              </w:rPr>
              <w:instrText xml:space="preserve"> PAGEREF _Toc154594244 \h </w:instrText>
            </w:r>
            <w:r w:rsidR="00AF2E4B">
              <w:rPr>
                <w:noProof/>
                <w:webHidden/>
              </w:rPr>
            </w:r>
            <w:r w:rsidR="00AF2E4B">
              <w:rPr>
                <w:noProof/>
                <w:webHidden/>
              </w:rPr>
              <w:fldChar w:fldCharType="separate"/>
            </w:r>
            <w:r w:rsidR="00AF2E4B">
              <w:rPr>
                <w:noProof/>
                <w:webHidden/>
              </w:rPr>
              <w:t>84</w:t>
            </w:r>
            <w:r w:rsidR="00AF2E4B">
              <w:rPr>
                <w:noProof/>
                <w:webHidden/>
              </w:rPr>
              <w:fldChar w:fldCharType="end"/>
            </w:r>
          </w:hyperlink>
        </w:p>
        <w:p w14:paraId="048752A1"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45" w:history="1">
            <w:r w:rsidR="00AF2E4B" w:rsidRPr="007730BC">
              <w:rPr>
                <w:rStyle w:val="Lienhypertexte"/>
                <w:noProof/>
                <w:lang w:val="fr-FR"/>
              </w:rPr>
              <w:t>4.7</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影响</w:t>
            </w:r>
            <w:r w:rsidR="00AF2E4B">
              <w:rPr>
                <w:noProof/>
                <w:webHidden/>
              </w:rPr>
              <w:tab/>
            </w:r>
            <w:r w:rsidR="00AF2E4B">
              <w:rPr>
                <w:noProof/>
                <w:webHidden/>
              </w:rPr>
              <w:fldChar w:fldCharType="begin"/>
            </w:r>
            <w:r w:rsidR="00AF2E4B">
              <w:rPr>
                <w:noProof/>
                <w:webHidden/>
              </w:rPr>
              <w:instrText xml:space="preserve"> PAGEREF _Toc154594245 \h </w:instrText>
            </w:r>
            <w:r w:rsidR="00AF2E4B">
              <w:rPr>
                <w:noProof/>
                <w:webHidden/>
              </w:rPr>
            </w:r>
            <w:r w:rsidR="00AF2E4B">
              <w:rPr>
                <w:noProof/>
                <w:webHidden/>
              </w:rPr>
              <w:fldChar w:fldCharType="separate"/>
            </w:r>
            <w:r w:rsidR="00AF2E4B">
              <w:rPr>
                <w:noProof/>
                <w:webHidden/>
              </w:rPr>
              <w:t>87</w:t>
            </w:r>
            <w:r w:rsidR="00AF2E4B">
              <w:rPr>
                <w:noProof/>
                <w:webHidden/>
              </w:rPr>
              <w:fldChar w:fldCharType="end"/>
            </w:r>
          </w:hyperlink>
        </w:p>
        <w:p w14:paraId="56799246" w14:textId="77777777" w:rsidR="00C47E34" w:rsidRDefault="00000000">
          <w:pPr>
            <w:pStyle w:val="TM1"/>
            <w:tabs>
              <w:tab w:val="left" w:pos="480"/>
              <w:tab w:val="right" w:leader="dot" w:pos="9396"/>
            </w:tabs>
            <w:rPr>
              <w:rFonts w:eastAsiaTheme="minorEastAsia"/>
              <w:noProof/>
              <w:kern w:val="2"/>
              <w:sz w:val="22"/>
              <w:szCs w:val="22"/>
              <w:lang w:val="fr-FR" w:eastAsia="fr-FR"/>
              <w14:ligatures w14:val="standardContextual"/>
            </w:rPr>
          </w:pPr>
          <w:hyperlink w:anchor="_Toc154594246" w:history="1">
            <w:r w:rsidR="00AF2E4B" w:rsidRPr="007730BC">
              <w:rPr>
                <w:rStyle w:val="Lienhypertexte"/>
                <w:noProof/>
                <w:lang w:val="fr-FR"/>
              </w:rPr>
              <w:t>5</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虫洞模型与作为</w:t>
            </w:r>
            <w:r w:rsidR="00AF2E4B" w:rsidRPr="007730BC">
              <w:rPr>
                <w:rStyle w:val="Lienhypertexte"/>
                <w:i/>
                <w:iCs/>
                <w:noProof/>
                <w:lang w:val="fr-FR"/>
              </w:rPr>
              <w:t>单向膜的</w:t>
            </w:r>
            <w:r w:rsidR="00AF2E4B" w:rsidRPr="007730BC">
              <w:rPr>
                <w:rStyle w:val="Lienhypertexte"/>
                <w:noProof/>
                <w:lang w:val="fr-FR"/>
              </w:rPr>
              <w:t>白色喷泉耦合的另一种解释 89</w:t>
            </w:r>
            <w:r w:rsidR="00AF2E4B">
              <w:rPr>
                <w:noProof/>
                <w:webHidden/>
              </w:rPr>
              <w:tab/>
            </w:r>
            <w:r w:rsidR="00AF2E4B">
              <w:rPr>
                <w:noProof/>
                <w:webHidden/>
              </w:rPr>
              <w:fldChar w:fldCharType="begin"/>
            </w:r>
            <w:r w:rsidR="00AF2E4B">
              <w:rPr>
                <w:noProof/>
                <w:webHidden/>
              </w:rPr>
              <w:instrText xml:space="preserve"> PAGEREF _Toc154594246 \h </w:instrText>
            </w:r>
            <w:r w:rsidR="00AF2E4B">
              <w:rPr>
                <w:noProof/>
                <w:webHidden/>
              </w:rPr>
            </w:r>
            <w:r w:rsidR="00AF2E4B">
              <w:rPr>
                <w:noProof/>
                <w:webHidden/>
              </w:rPr>
              <w:fldChar w:fldCharType="separate"/>
            </w:r>
            <w:r w:rsidR="00AF2E4B">
              <w:rPr>
                <w:noProof/>
                <w:webHidden/>
              </w:rPr>
              <w:t>89</w:t>
            </w:r>
            <w:r w:rsidR="00AF2E4B">
              <w:rPr>
                <w:noProof/>
                <w:webHidden/>
              </w:rPr>
              <w:fldChar w:fldCharType="end"/>
            </w:r>
          </w:hyperlink>
        </w:p>
        <w:p w14:paraId="10ED7295"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47" w:history="1">
            <w:r w:rsidR="00AF2E4B" w:rsidRPr="007730BC">
              <w:rPr>
                <w:rStyle w:val="Lienhypertexte"/>
                <w:noProof/>
                <w:lang w:val="fr-FR"/>
              </w:rPr>
              <w:t>5.1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反映不同拓扑结构的爱因斯坦方程的解</w:t>
            </w:r>
            <w:r w:rsidR="00AF2E4B">
              <w:rPr>
                <w:noProof/>
                <w:webHidden/>
              </w:rPr>
              <w:tab/>
            </w:r>
            <w:r w:rsidR="00AF2E4B">
              <w:rPr>
                <w:noProof/>
                <w:webHidden/>
              </w:rPr>
              <w:fldChar w:fldCharType="begin"/>
            </w:r>
            <w:r w:rsidR="00AF2E4B">
              <w:rPr>
                <w:noProof/>
                <w:webHidden/>
              </w:rPr>
              <w:instrText xml:space="preserve"> PAGEREF _Toc154594247 \h </w:instrText>
            </w:r>
            <w:r w:rsidR="00AF2E4B">
              <w:rPr>
                <w:noProof/>
                <w:webHidden/>
              </w:rPr>
            </w:r>
            <w:r w:rsidR="00AF2E4B">
              <w:rPr>
                <w:noProof/>
                <w:webHidden/>
              </w:rPr>
              <w:fldChar w:fldCharType="separate"/>
            </w:r>
            <w:r w:rsidR="00AF2E4B">
              <w:rPr>
                <w:noProof/>
                <w:webHidden/>
              </w:rPr>
              <w:t>89</w:t>
            </w:r>
            <w:r w:rsidR="00AF2E4B">
              <w:rPr>
                <w:noProof/>
                <w:webHidden/>
              </w:rPr>
              <w:fldChar w:fldCharType="end"/>
            </w:r>
          </w:hyperlink>
        </w:p>
        <w:p w14:paraId="005167DE"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48" w:history="1">
            <w:r w:rsidR="00AF2E4B" w:rsidRPr="007730BC">
              <w:rPr>
                <w:rStyle w:val="Lienhypertexte"/>
                <w:noProof/>
                <w:lang w:val="fr-FR"/>
              </w:rPr>
              <w:t>5.2</w:t>
            </w:r>
            <w:r w:rsidR="00AF2E4B">
              <w:rPr>
                <w:rFonts w:eastAsiaTheme="minorEastAsia"/>
                <w:noProof/>
                <w:kern w:val="2"/>
                <w:sz w:val="22"/>
                <w:szCs w:val="22"/>
                <w:lang w:val="fr-FR" w:eastAsia="fr-FR"/>
                <w14:ligatures w14:val="standardContextual"/>
              </w:rPr>
              <w:tab/>
            </w:r>
            <w:r w:rsidR="00AF2E4B" w:rsidRPr="007730BC">
              <w:rPr>
                <w:rStyle w:val="Lienhypertexte"/>
                <w:i/>
                <w:iCs/>
                <w:noProof/>
                <w:lang w:val="fr-FR"/>
              </w:rPr>
              <w:t>静态</w:t>
            </w:r>
            <w:r w:rsidR="00AF2E4B" w:rsidRPr="007730BC">
              <w:rPr>
                <w:rStyle w:val="Lienhypertexte"/>
                <w:noProof/>
                <w:lang w:val="fr-FR"/>
              </w:rPr>
              <w:t xml:space="preserve">假说：交叉项的缺失 </w:t>
            </w:r>
            <m:oMath>
              <m:r>
                <w:rPr>
                  <w:rStyle w:val="Lienhypertexte"/>
                  <w:rFonts w:ascii="Cambria Math" w:hAnsi="Cambria Math"/>
                  <w:noProof/>
                </w:rPr>
                <m:t>dr</m:t>
              </m:r>
              <m:r>
                <w:rPr>
                  <w:rStyle w:val="Lienhypertexte"/>
                  <w:rFonts w:ascii="Cambria Math" w:hAnsi="Cambria Math"/>
                  <w:noProof/>
                  <w:lang w:val="fr-FR"/>
                </w:rPr>
                <m:t> </m:t>
              </m:r>
              <m:r>
                <w:rPr>
                  <w:rStyle w:val="Lienhypertexte"/>
                  <w:rFonts w:ascii="Cambria Math" w:hAnsi="Cambria Math"/>
                  <w:noProof/>
                </w:rPr>
                <m:t>dt</m:t>
              </m:r>
            </m:oMath>
            <w:r w:rsidR="00AF2E4B">
              <w:rPr>
                <w:noProof/>
                <w:webHidden/>
              </w:rPr>
              <w:tab/>
            </w:r>
            <w:r w:rsidR="00AF2E4B">
              <w:rPr>
                <w:noProof/>
                <w:webHidden/>
              </w:rPr>
              <w:fldChar w:fldCharType="begin"/>
            </w:r>
            <w:r w:rsidR="00AF2E4B">
              <w:rPr>
                <w:noProof/>
                <w:webHidden/>
              </w:rPr>
              <w:instrText xml:space="preserve"> PAGEREF _Toc154594248 \h </w:instrText>
            </w:r>
            <w:r w:rsidR="00AF2E4B">
              <w:rPr>
                <w:noProof/>
                <w:webHidden/>
              </w:rPr>
            </w:r>
            <w:r w:rsidR="00AF2E4B">
              <w:rPr>
                <w:noProof/>
                <w:webHidden/>
              </w:rPr>
              <w:fldChar w:fldCharType="separate"/>
            </w:r>
            <w:r w:rsidR="00AF2E4B">
              <w:rPr>
                <w:noProof/>
                <w:webHidden/>
              </w:rPr>
              <w:t>92</w:t>
            </w:r>
            <w:r w:rsidR="00AF2E4B">
              <w:rPr>
                <w:noProof/>
                <w:webHidden/>
              </w:rPr>
              <w:fldChar w:fldCharType="end"/>
            </w:r>
          </w:hyperlink>
        </w:p>
        <w:p w14:paraId="4E0A69CB"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49" w:history="1">
            <w:r w:rsidR="00AF2E4B" w:rsidRPr="007730BC">
              <w:rPr>
                <w:rStyle w:val="Lienhypertexte"/>
                <w:noProof/>
                <w:lang w:val="fr-FR"/>
              </w:rPr>
              <w:t>5.3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构建双片洛伦兹几何无限解</w:t>
            </w:r>
            <w:r w:rsidR="00AF2E4B">
              <w:rPr>
                <w:noProof/>
                <w:webHidden/>
              </w:rPr>
              <w:tab/>
            </w:r>
            <w:r w:rsidR="00AF2E4B">
              <w:rPr>
                <w:noProof/>
                <w:webHidden/>
              </w:rPr>
              <w:fldChar w:fldCharType="begin"/>
            </w:r>
            <w:r w:rsidR="00AF2E4B">
              <w:rPr>
                <w:noProof/>
                <w:webHidden/>
              </w:rPr>
              <w:instrText xml:space="preserve"> PAGEREF _Toc154594249 \h </w:instrText>
            </w:r>
            <w:r w:rsidR="00AF2E4B">
              <w:rPr>
                <w:noProof/>
                <w:webHidden/>
              </w:rPr>
            </w:r>
            <w:r w:rsidR="00AF2E4B">
              <w:rPr>
                <w:noProof/>
                <w:webHidden/>
              </w:rPr>
              <w:fldChar w:fldCharType="separate"/>
            </w:r>
            <w:r w:rsidR="00AF2E4B">
              <w:rPr>
                <w:noProof/>
                <w:webHidden/>
              </w:rPr>
              <w:t>93</w:t>
            </w:r>
            <w:r w:rsidR="00AF2E4B">
              <w:rPr>
                <w:noProof/>
                <w:webHidden/>
              </w:rPr>
              <w:fldChar w:fldCharType="end"/>
            </w:r>
          </w:hyperlink>
        </w:p>
        <w:p w14:paraId="008968CB"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50" w:history="1">
            <w:r w:rsidR="00AF2E4B" w:rsidRPr="007730BC">
              <w:rPr>
                <w:rStyle w:val="Lienhypertexte"/>
                <w:noProof/>
                <w:lang w:val="fr-FR"/>
              </w:rPr>
              <w:t>5.3.1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对称 T</w:t>
            </w:r>
            <w:r w:rsidR="00AF2E4B">
              <w:rPr>
                <w:noProof/>
                <w:webHidden/>
              </w:rPr>
              <w:tab/>
            </w:r>
            <w:r w:rsidR="00AF2E4B">
              <w:rPr>
                <w:noProof/>
                <w:webHidden/>
              </w:rPr>
              <w:fldChar w:fldCharType="begin"/>
            </w:r>
            <w:r w:rsidR="00AF2E4B">
              <w:rPr>
                <w:noProof/>
                <w:webHidden/>
              </w:rPr>
              <w:instrText xml:space="preserve"> PAGEREF _Toc154594250 \h </w:instrText>
            </w:r>
            <w:r w:rsidR="00AF2E4B">
              <w:rPr>
                <w:noProof/>
                <w:webHidden/>
              </w:rPr>
            </w:r>
            <w:r w:rsidR="00AF2E4B">
              <w:rPr>
                <w:noProof/>
                <w:webHidden/>
              </w:rPr>
              <w:fldChar w:fldCharType="separate"/>
            </w:r>
            <w:r w:rsidR="00AF2E4B">
              <w:rPr>
                <w:noProof/>
                <w:webHidden/>
              </w:rPr>
              <w:t>93</w:t>
            </w:r>
            <w:r w:rsidR="00AF2E4B">
              <w:rPr>
                <w:noProof/>
                <w:webHidden/>
              </w:rPr>
              <w:fldChar w:fldCharType="end"/>
            </w:r>
          </w:hyperlink>
        </w:p>
        <w:p w14:paraId="3285DFA8"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51" w:history="1">
            <w:r w:rsidR="00AF2E4B" w:rsidRPr="007730BC">
              <w:rPr>
                <w:rStyle w:val="Lienhypertexte"/>
                <w:noProof/>
              </w:rPr>
              <w:t>5.3.2</w:t>
            </w:r>
            <w:r w:rsidR="00AF2E4B">
              <w:rPr>
                <w:rFonts w:eastAsiaTheme="minorEastAsia"/>
                <w:noProof/>
                <w:kern w:val="2"/>
                <w:sz w:val="22"/>
                <w:szCs w:val="22"/>
                <w:lang w:val="fr-FR" w:eastAsia="fr-FR"/>
                <w14:ligatures w14:val="standardContextual"/>
              </w:rPr>
              <w:tab/>
            </w:r>
            <w:r w:rsidR="00AF2E4B" w:rsidRPr="007730BC">
              <w:rPr>
                <w:rStyle w:val="Lienhypertexte"/>
                <w:noProof/>
              </w:rPr>
              <w:t>对称 P</w:t>
            </w:r>
            <w:r w:rsidR="00AF2E4B">
              <w:rPr>
                <w:noProof/>
                <w:webHidden/>
              </w:rPr>
              <w:tab/>
            </w:r>
            <w:r w:rsidR="00AF2E4B">
              <w:rPr>
                <w:noProof/>
                <w:webHidden/>
              </w:rPr>
              <w:fldChar w:fldCharType="begin"/>
            </w:r>
            <w:r w:rsidR="00AF2E4B">
              <w:rPr>
                <w:noProof/>
                <w:webHidden/>
              </w:rPr>
              <w:instrText xml:space="preserve"> PAGEREF _Toc154594251 \h </w:instrText>
            </w:r>
            <w:r w:rsidR="00AF2E4B">
              <w:rPr>
                <w:noProof/>
                <w:webHidden/>
              </w:rPr>
            </w:r>
            <w:r w:rsidR="00AF2E4B">
              <w:rPr>
                <w:noProof/>
                <w:webHidden/>
              </w:rPr>
              <w:fldChar w:fldCharType="separate"/>
            </w:r>
            <w:r w:rsidR="00AF2E4B">
              <w:rPr>
                <w:noProof/>
                <w:webHidden/>
              </w:rPr>
              <w:t>94</w:t>
            </w:r>
            <w:r w:rsidR="00AF2E4B">
              <w:rPr>
                <w:noProof/>
                <w:webHidden/>
              </w:rPr>
              <w:fldChar w:fldCharType="end"/>
            </w:r>
          </w:hyperlink>
        </w:p>
        <w:p w14:paraId="54E1F471"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52" w:history="1">
            <w:r w:rsidR="00AF2E4B" w:rsidRPr="007730BC">
              <w:rPr>
                <w:rStyle w:val="Lienhypertexte"/>
                <w:noProof/>
              </w:rPr>
              <w:t>5.3.3</w:t>
            </w:r>
            <w:r w:rsidR="00AF2E4B">
              <w:rPr>
                <w:rFonts w:eastAsiaTheme="minorEastAsia"/>
                <w:noProof/>
                <w:kern w:val="2"/>
                <w:sz w:val="22"/>
                <w:szCs w:val="22"/>
                <w:lang w:val="fr-FR" w:eastAsia="fr-FR"/>
                <w14:ligatures w14:val="standardContextual"/>
              </w:rPr>
              <w:tab/>
            </w:r>
            <w:r w:rsidR="00AF2E4B" w:rsidRPr="007730BC">
              <w:rPr>
                <w:rStyle w:val="Lienhypertexte"/>
                <w:noProof/>
              </w:rPr>
              <w:t>识别两张纸</w:t>
            </w:r>
            <w:r w:rsidR="00AF2E4B">
              <w:rPr>
                <w:noProof/>
                <w:webHidden/>
              </w:rPr>
              <w:tab/>
            </w:r>
            <w:r w:rsidR="00AF2E4B">
              <w:rPr>
                <w:noProof/>
                <w:webHidden/>
              </w:rPr>
              <w:fldChar w:fldCharType="begin"/>
            </w:r>
            <w:r w:rsidR="00AF2E4B">
              <w:rPr>
                <w:noProof/>
                <w:webHidden/>
              </w:rPr>
              <w:instrText xml:space="preserve"> PAGEREF _Toc154594252 \h </w:instrText>
            </w:r>
            <w:r w:rsidR="00AF2E4B">
              <w:rPr>
                <w:noProof/>
                <w:webHidden/>
              </w:rPr>
            </w:r>
            <w:r w:rsidR="00AF2E4B">
              <w:rPr>
                <w:noProof/>
                <w:webHidden/>
              </w:rPr>
              <w:fldChar w:fldCharType="separate"/>
            </w:r>
            <w:r w:rsidR="00AF2E4B">
              <w:rPr>
                <w:noProof/>
                <w:webHidden/>
              </w:rPr>
              <w:t>95</w:t>
            </w:r>
            <w:r w:rsidR="00AF2E4B">
              <w:rPr>
                <w:noProof/>
                <w:webHidden/>
              </w:rPr>
              <w:fldChar w:fldCharType="end"/>
            </w:r>
          </w:hyperlink>
        </w:p>
        <w:p w14:paraId="7B6B722B"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53" w:history="1">
            <w:r w:rsidR="00AF2E4B" w:rsidRPr="007730BC">
              <w:rPr>
                <w:rStyle w:val="Lienhypertexte"/>
                <w:noProof/>
                <w:lang w:val="fr-FR"/>
              </w:rPr>
              <w:t>5.4</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该几何图形的另一种表示方法</w:t>
            </w:r>
            <w:r w:rsidR="00AF2E4B">
              <w:rPr>
                <w:noProof/>
                <w:webHidden/>
              </w:rPr>
              <w:tab/>
            </w:r>
            <w:r w:rsidR="00AF2E4B">
              <w:rPr>
                <w:noProof/>
                <w:webHidden/>
              </w:rPr>
              <w:fldChar w:fldCharType="begin"/>
            </w:r>
            <w:r w:rsidR="00AF2E4B">
              <w:rPr>
                <w:noProof/>
                <w:webHidden/>
              </w:rPr>
              <w:instrText xml:space="preserve"> PAGEREF _Toc154594253 \h </w:instrText>
            </w:r>
            <w:r w:rsidR="00AF2E4B">
              <w:rPr>
                <w:noProof/>
                <w:webHidden/>
              </w:rPr>
            </w:r>
            <w:r w:rsidR="00AF2E4B">
              <w:rPr>
                <w:noProof/>
                <w:webHidden/>
              </w:rPr>
              <w:fldChar w:fldCharType="separate"/>
            </w:r>
            <w:r w:rsidR="00AF2E4B">
              <w:rPr>
                <w:noProof/>
                <w:webHidden/>
              </w:rPr>
              <w:t>96</w:t>
            </w:r>
            <w:r w:rsidR="00AF2E4B">
              <w:rPr>
                <w:noProof/>
                <w:webHidden/>
              </w:rPr>
              <w:fldChar w:fldCharType="end"/>
            </w:r>
          </w:hyperlink>
        </w:p>
        <w:p w14:paraId="6407DF58"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54" w:history="1">
            <w:r w:rsidR="00AF2E4B" w:rsidRPr="007730BC">
              <w:rPr>
                <w:rStyle w:val="Lienhypertexte"/>
                <w:noProof/>
                <w:lang w:val="fr-FR"/>
              </w:rPr>
              <w:t>5.5</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结论</w:t>
            </w:r>
            <w:r w:rsidR="00AF2E4B">
              <w:rPr>
                <w:noProof/>
                <w:webHidden/>
              </w:rPr>
              <w:tab/>
            </w:r>
            <w:r w:rsidR="00AF2E4B">
              <w:rPr>
                <w:noProof/>
                <w:webHidden/>
              </w:rPr>
              <w:fldChar w:fldCharType="begin"/>
            </w:r>
            <w:r w:rsidR="00AF2E4B">
              <w:rPr>
                <w:noProof/>
                <w:webHidden/>
              </w:rPr>
              <w:instrText xml:space="preserve"> PAGEREF _Toc154594254 \h </w:instrText>
            </w:r>
            <w:r w:rsidR="00AF2E4B">
              <w:rPr>
                <w:noProof/>
                <w:webHidden/>
              </w:rPr>
            </w:r>
            <w:r w:rsidR="00AF2E4B">
              <w:rPr>
                <w:noProof/>
                <w:webHidden/>
              </w:rPr>
              <w:fldChar w:fldCharType="separate"/>
            </w:r>
            <w:r w:rsidR="00AF2E4B">
              <w:rPr>
                <w:noProof/>
                <w:webHidden/>
              </w:rPr>
              <w:t>97</w:t>
            </w:r>
            <w:r w:rsidR="00AF2E4B">
              <w:rPr>
                <w:noProof/>
                <w:webHidden/>
              </w:rPr>
              <w:fldChar w:fldCharType="end"/>
            </w:r>
          </w:hyperlink>
        </w:p>
        <w:p w14:paraId="1D101966"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55" w:history="1">
            <w:r w:rsidR="00AF2E4B" w:rsidRPr="007730BC">
              <w:rPr>
                <w:rStyle w:val="Lienhypertexte"/>
                <w:noProof/>
              </w:rPr>
              <w:t>5.6</w:t>
            </w:r>
            <w:r w:rsidR="00AF2E4B">
              <w:rPr>
                <w:rFonts w:eastAsiaTheme="minorEastAsia"/>
                <w:noProof/>
                <w:kern w:val="2"/>
                <w:sz w:val="22"/>
                <w:szCs w:val="22"/>
                <w:lang w:val="fr-FR" w:eastAsia="fr-FR"/>
                <w14:ligatures w14:val="standardContextual"/>
              </w:rPr>
              <w:tab/>
            </w:r>
            <w:r w:rsidR="00AF2E4B" w:rsidRPr="007730BC">
              <w:rPr>
                <w:rStyle w:val="Lienhypertexte"/>
                <w:noProof/>
              </w:rPr>
              <w:t>附录</w:t>
            </w:r>
            <w:r w:rsidR="00AF2E4B">
              <w:rPr>
                <w:noProof/>
                <w:webHidden/>
              </w:rPr>
              <w:tab/>
            </w:r>
            <w:r w:rsidR="00AF2E4B">
              <w:rPr>
                <w:noProof/>
                <w:webHidden/>
              </w:rPr>
              <w:fldChar w:fldCharType="begin"/>
            </w:r>
            <w:r w:rsidR="00AF2E4B">
              <w:rPr>
                <w:noProof/>
                <w:webHidden/>
              </w:rPr>
              <w:instrText xml:space="preserve"> PAGEREF _Toc154594255 \h </w:instrText>
            </w:r>
            <w:r w:rsidR="00AF2E4B">
              <w:rPr>
                <w:noProof/>
                <w:webHidden/>
              </w:rPr>
            </w:r>
            <w:r w:rsidR="00AF2E4B">
              <w:rPr>
                <w:noProof/>
                <w:webHidden/>
              </w:rPr>
              <w:fldChar w:fldCharType="separate"/>
            </w:r>
            <w:r w:rsidR="00AF2E4B">
              <w:rPr>
                <w:noProof/>
                <w:webHidden/>
              </w:rPr>
              <w:t>98</w:t>
            </w:r>
            <w:r w:rsidR="00AF2E4B">
              <w:rPr>
                <w:noProof/>
                <w:webHidden/>
              </w:rPr>
              <w:fldChar w:fldCharType="end"/>
            </w:r>
          </w:hyperlink>
        </w:p>
        <w:p w14:paraId="0DAB1D26" w14:textId="77777777" w:rsidR="00C47E34" w:rsidRDefault="00000000">
          <w:pPr>
            <w:pStyle w:val="TM1"/>
            <w:tabs>
              <w:tab w:val="left" w:pos="480"/>
              <w:tab w:val="right" w:leader="dot" w:pos="9396"/>
            </w:tabs>
            <w:rPr>
              <w:rFonts w:eastAsiaTheme="minorEastAsia"/>
              <w:noProof/>
              <w:kern w:val="2"/>
              <w:sz w:val="22"/>
              <w:szCs w:val="22"/>
              <w:lang w:val="fr-FR" w:eastAsia="fr-FR"/>
              <w14:ligatures w14:val="standardContextual"/>
            </w:rPr>
          </w:pPr>
          <w:hyperlink w:anchor="_Toc154594256" w:history="1">
            <w:r w:rsidR="00AF2E4B" w:rsidRPr="007730BC">
              <w:rPr>
                <w:rStyle w:val="Lienhypertexte"/>
                <w:noProof/>
                <w:lang w:val="fr-FR"/>
              </w:rPr>
              <w:t>6</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模型的拓扑解释</w:t>
            </w:r>
            <w:r w:rsidR="00AF2E4B">
              <w:rPr>
                <w:noProof/>
                <w:webHidden/>
              </w:rPr>
              <w:tab/>
            </w:r>
            <w:r w:rsidR="00AF2E4B">
              <w:rPr>
                <w:noProof/>
                <w:webHidden/>
              </w:rPr>
              <w:fldChar w:fldCharType="begin"/>
            </w:r>
            <w:r w:rsidR="00AF2E4B">
              <w:rPr>
                <w:noProof/>
                <w:webHidden/>
              </w:rPr>
              <w:instrText xml:space="preserve"> PAGEREF _Toc154594256 \h </w:instrText>
            </w:r>
            <w:r w:rsidR="00AF2E4B">
              <w:rPr>
                <w:noProof/>
                <w:webHidden/>
              </w:rPr>
            </w:r>
            <w:r w:rsidR="00AF2E4B">
              <w:rPr>
                <w:noProof/>
                <w:webHidden/>
              </w:rPr>
              <w:fldChar w:fldCharType="separate"/>
            </w:r>
            <w:r w:rsidR="00AF2E4B">
              <w:rPr>
                <w:noProof/>
                <w:webHidden/>
              </w:rPr>
              <w:t>100</w:t>
            </w:r>
            <w:r w:rsidR="00AF2E4B">
              <w:rPr>
                <w:noProof/>
                <w:webHidden/>
              </w:rPr>
              <w:fldChar w:fldCharType="end"/>
            </w:r>
          </w:hyperlink>
        </w:p>
        <w:p w14:paraId="7889EC08"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57" w:history="1">
            <w:r w:rsidR="00AF2E4B" w:rsidRPr="007730BC">
              <w:rPr>
                <w:rStyle w:val="Lienhypertexte"/>
                <w:noProof/>
                <w:lang w:val="fr-FR"/>
              </w:rPr>
              <w:t>6.1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定义</w:t>
            </w:r>
            <w:r w:rsidR="00AF2E4B">
              <w:rPr>
                <w:noProof/>
                <w:webHidden/>
              </w:rPr>
              <w:tab/>
            </w:r>
            <w:r w:rsidR="00AF2E4B">
              <w:rPr>
                <w:noProof/>
                <w:webHidden/>
              </w:rPr>
              <w:fldChar w:fldCharType="begin"/>
            </w:r>
            <w:r w:rsidR="00AF2E4B">
              <w:rPr>
                <w:noProof/>
                <w:webHidden/>
              </w:rPr>
              <w:instrText xml:space="preserve"> PAGEREF _Toc154594257 \h </w:instrText>
            </w:r>
            <w:r w:rsidR="00AF2E4B">
              <w:rPr>
                <w:noProof/>
                <w:webHidden/>
              </w:rPr>
            </w:r>
            <w:r w:rsidR="00AF2E4B">
              <w:rPr>
                <w:noProof/>
                <w:webHidden/>
              </w:rPr>
              <w:fldChar w:fldCharType="separate"/>
            </w:r>
            <w:r w:rsidR="00AF2E4B">
              <w:rPr>
                <w:noProof/>
                <w:webHidden/>
              </w:rPr>
              <w:t>100</w:t>
            </w:r>
            <w:r w:rsidR="00AF2E4B">
              <w:rPr>
                <w:noProof/>
                <w:webHidden/>
              </w:rPr>
              <w:fldChar w:fldCharType="end"/>
            </w:r>
          </w:hyperlink>
        </w:p>
        <w:p w14:paraId="5E30D5B5"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58" w:history="1">
            <w:r w:rsidR="00AF2E4B" w:rsidRPr="007730BC">
              <w:rPr>
                <w:rStyle w:val="Lienhypertexte"/>
                <w:noProof/>
              </w:rPr>
              <w:t>6.2</w:t>
            </w:r>
            <w:r w:rsidR="00AF2E4B">
              <w:rPr>
                <w:rFonts w:eastAsiaTheme="minorEastAsia"/>
                <w:noProof/>
                <w:kern w:val="2"/>
                <w:sz w:val="22"/>
                <w:szCs w:val="22"/>
                <w:lang w:val="fr-FR" w:eastAsia="fr-FR"/>
                <w14:ligatures w14:val="standardContextual"/>
              </w:rPr>
              <w:tab/>
            </w:r>
            <w:r w:rsidR="00AF2E4B" w:rsidRPr="007730BC">
              <w:rPr>
                <w:rStyle w:val="Lienhypertexte"/>
                <w:noProof/>
              </w:rPr>
              <w:t>虫洞模型</w:t>
            </w:r>
            <w:r w:rsidR="00AF2E4B">
              <w:rPr>
                <w:noProof/>
                <w:webHidden/>
              </w:rPr>
              <w:tab/>
            </w:r>
            <w:r w:rsidR="00AF2E4B">
              <w:rPr>
                <w:noProof/>
                <w:webHidden/>
              </w:rPr>
              <w:fldChar w:fldCharType="begin"/>
            </w:r>
            <w:r w:rsidR="00AF2E4B">
              <w:rPr>
                <w:noProof/>
                <w:webHidden/>
              </w:rPr>
              <w:instrText xml:space="preserve"> PAGEREF _Toc154594258 \h </w:instrText>
            </w:r>
            <w:r w:rsidR="00AF2E4B">
              <w:rPr>
                <w:noProof/>
                <w:webHidden/>
              </w:rPr>
            </w:r>
            <w:r w:rsidR="00AF2E4B">
              <w:rPr>
                <w:noProof/>
                <w:webHidden/>
              </w:rPr>
              <w:fldChar w:fldCharType="separate"/>
            </w:r>
            <w:r w:rsidR="00AF2E4B">
              <w:rPr>
                <w:noProof/>
                <w:webHidden/>
              </w:rPr>
              <w:t>100</w:t>
            </w:r>
            <w:r w:rsidR="00AF2E4B">
              <w:rPr>
                <w:noProof/>
                <w:webHidden/>
              </w:rPr>
              <w:fldChar w:fldCharType="end"/>
            </w:r>
          </w:hyperlink>
        </w:p>
        <w:p w14:paraId="128362B0"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59" w:history="1">
            <w:r w:rsidR="00AF2E4B" w:rsidRPr="007730BC">
              <w:rPr>
                <w:rStyle w:val="Lienhypertexte"/>
                <w:noProof/>
              </w:rPr>
              <w:t>6.3</w:t>
            </w:r>
            <w:r w:rsidR="00AF2E4B">
              <w:rPr>
                <w:rFonts w:eastAsiaTheme="minorEastAsia"/>
                <w:noProof/>
                <w:kern w:val="2"/>
                <w:sz w:val="22"/>
                <w:szCs w:val="22"/>
                <w:lang w:val="fr-FR" w:eastAsia="fr-FR"/>
                <w14:ligatures w14:val="standardContextual"/>
              </w:rPr>
              <w:tab/>
            </w:r>
            <w:r w:rsidR="00AF2E4B" w:rsidRPr="007730BC">
              <w:rPr>
                <w:rStyle w:val="Lienhypertexte"/>
                <w:noProof/>
              </w:rPr>
              <w:t>宇宙模型</w:t>
            </w:r>
            <w:r w:rsidR="00AF2E4B">
              <w:rPr>
                <w:noProof/>
                <w:webHidden/>
              </w:rPr>
              <w:tab/>
            </w:r>
            <w:r w:rsidR="00AF2E4B">
              <w:rPr>
                <w:noProof/>
                <w:webHidden/>
              </w:rPr>
              <w:fldChar w:fldCharType="begin"/>
            </w:r>
            <w:r w:rsidR="00AF2E4B">
              <w:rPr>
                <w:noProof/>
                <w:webHidden/>
              </w:rPr>
              <w:instrText xml:space="preserve"> PAGEREF _Toc154594259 \h </w:instrText>
            </w:r>
            <w:r w:rsidR="00AF2E4B">
              <w:rPr>
                <w:noProof/>
                <w:webHidden/>
              </w:rPr>
            </w:r>
            <w:r w:rsidR="00AF2E4B">
              <w:rPr>
                <w:noProof/>
                <w:webHidden/>
              </w:rPr>
              <w:fldChar w:fldCharType="separate"/>
            </w:r>
            <w:r w:rsidR="00AF2E4B">
              <w:rPr>
                <w:noProof/>
                <w:webHidden/>
              </w:rPr>
              <w:t>101</w:t>
            </w:r>
            <w:r w:rsidR="00AF2E4B">
              <w:rPr>
                <w:noProof/>
                <w:webHidden/>
              </w:rPr>
              <w:fldChar w:fldCharType="end"/>
            </w:r>
          </w:hyperlink>
        </w:p>
        <w:p w14:paraId="556DBCEC" w14:textId="77777777" w:rsidR="00C47E34" w:rsidRDefault="00000000">
          <w:pPr>
            <w:pStyle w:val="TM1"/>
            <w:tabs>
              <w:tab w:val="left" w:pos="480"/>
              <w:tab w:val="right" w:leader="dot" w:pos="9396"/>
            </w:tabs>
            <w:rPr>
              <w:rFonts w:eastAsiaTheme="minorEastAsia"/>
              <w:noProof/>
              <w:kern w:val="2"/>
              <w:sz w:val="22"/>
              <w:szCs w:val="22"/>
              <w:lang w:val="fr-FR" w:eastAsia="fr-FR"/>
              <w14:ligatures w14:val="standardContextual"/>
            </w:rPr>
          </w:pPr>
          <w:hyperlink w:anchor="_Toc154594260" w:history="1">
            <w:r w:rsidR="00AF2E4B" w:rsidRPr="007730BC">
              <w:rPr>
                <w:rStyle w:val="Lienhypertexte"/>
                <w:noProof/>
                <w:lang w:val="fr-FR"/>
              </w:rPr>
              <w:t>7</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超大质量亚临界天体 M87 和人马座 A* 的另一种解释。</w:t>
            </w:r>
            <w:r w:rsidR="00AF2E4B">
              <w:rPr>
                <w:noProof/>
                <w:webHidden/>
              </w:rPr>
              <w:tab/>
            </w:r>
            <w:r w:rsidR="00AF2E4B">
              <w:rPr>
                <w:noProof/>
                <w:webHidden/>
              </w:rPr>
              <w:fldChar w:fldCharType="begin"/>
            </w:r>
            <w:r w:rsidR="00AF2E4B">
              <w:rPr>
                <w:noProof/>
                <w:webHidden/>
              </w:rPr>
              <w:instrText xml:space="preserve"> PAGEREF _Toc154594260 \h </w:instrText>
            </w:r>
            <w:r w:rsidR="00AF2E4B">
              <w:rPr>
                <w:noProof/>
                <w:webHidden/>
              </w:rPr>
            </w:r>
            <w:r w:rsidR="00AF2E4B">
              <w:rPr>
                <w:noProof/>
                <w:webHidden/>
              </w:rPr>
              <w:fldChar w:fldCharType="separate"/>
            </w:r>
            <w:r w:rsidR="00AF2E4B">
              <w:rPr>
                <w:noProof/>
                <w:webHidden/>
              </w:rPr>
              <w:t>106</w:t>
            </w:r>
            <w:r w:rsidR="00AF2E4B">
              <w:rPr>
                <w:noProof/>
                <w:webHidden/>
              </w:rPr>
              <w:fldChar w:fldCharType="end"/>
            </w:r>
          </w:hyperlink>
        </w:p>
        <w:p w14:paraId="6DF59268"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61" w:history="1">
            <w:r w:rsidR="00AF2E4B" w:rsidRPr="007730BC">
              <w:rPr>
                <w:rStyle w:val="Lienhypertexte"/>
                <w:noProof/>
                <w:lang w:val="fr-FR"/>
              </w:rPr>
              <w:t>7.1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导言</w:t>
            </w:r>
            <w:r w:rsidR="00AF2E4B">
              <w:rPr>
                <w:noProof/>
                <w:webHidden/>
              </w:rPr>
              <w:tab/>
            </w:r>
            <w:r w:rsidR="00AF2E4B">
              <w:rPr>
                <w:noProof/>
                <w:webHidden/>
              </w:rPr>
              <w:fldChar w:fldCharType="begin"/>
            </w:r>
            <w:r w:rsidR="00AF2E4B">
              <w:rPr>
                <w:noProof/>
                <w:webHidden/>
              </w:rPr>
              <w:instrText xml:space="preserve"> PAGEREF _Toc154594261 \h </w:instrText>
            </w:r>
            <w:r w:rsidR="00AF2E4B">
              <w:rPr>
                <w:noProof/>
                <w:webHidden/>
              </w:rPr>
            </w:r>
            <w:r w:rsidR="00AF2E4B">
              <w:rPr>
                <w:noProof/>
                <w:webHidden/>
              </w:rPr>
              <w:fldChar w:fldCharType="separate"/>
            </w:r>
            <w:r w:rsidR="00AF2E4B">
              <w:rPr>
                <w:noProof/>
                <w:webHidden/>
              </w:rPr>
              <w:t>106</w:t>
            </w:r>
            <w:r w:rsidR="00AF2E4B">
              <w:rPr>
                <w:noProof/>
                <w:webHidden/>
              </w:rPr>
              <w:fldChar w:fldCharType="end"/>
            </w:r>
          </w:hyperlink>
        </w:p>
        <w:p w14:paraId="00FE9679"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62" w:history="1">
            <w:r w:rsidR="00AF2E4B" w:rsidRPr="007730BC">
              <w:rPr>
                <w:rStyle w:val="Lienhypertexte"/>
                <w:noProof/>
                <w:lang w:val="fr-FR"/>
              </w:rPr>
              <w:t>7.2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对这一现象的其他解释</w:t>
            </w:r>
            <w:r w:rsidR="00AF2E4B">
              <w:rPr>
                <w:noProof/>
                <w:webHidden/>
              </w:rPr>
              <w:tab/>
            </w:r>
            <w:r w:rsidR="00AF2E4B">
              <w:rPr>
                <w:noProof/>
                <w:webHidden/>
              </w:rPr>
              <w:fldChar w:fldCharType="begin"/>
            </w:r>
            <w:r w:rsidR="00AF2E4B">
              <w:rPr>
                <w:noProof/>
                <w:webHidden/>
              </w:rPr>
              <w:instrText xml:space="preserve"> PAGEREF _Toc154594262 \h </w:instrText>
            </w:r>
            <w:r w:rsidR="00AF2E4B">
              <w:rPr>
                <w:noProof/>
                <w:webHidden/>
              </w:rPr>
            </w:r>
            <w:r w:rsidR="00AF2E4B">
              <w:rPr>
                <w:noProof/>
                <w:webHidden/>
              </w:rPr>
              <w:fldChar w:fldCharType="separate"/>
            </w:r>
            <w:r w:rsidR="00AF2E4B">
              <w:rPr>
                <w:noProof/>
                <w:webHidden/>
              </w:rPr>
              <w:t>109</w:t>
            </w:r>
            <w:r w:rsidR="00AF2E4B">
              <w:rPr>
                <w:noProof/>
                <w:webHidden/>
              </w:rPr>
              <w:fldChar w:fldCharType="end"/>
            </w:r>
          </w:hyperlink>
        </w:p>
        <w:p w14:paraId="41DF48A5"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63" w:history="1">
            <w:r w:rsidR="00AF2E4B" w:rsidRPr="007730BC">
              <w:rPr>
                <w:rStyle w:val="Lienhypertexte"/>
                <w:noProof/>
                <w:lang w:val="fr-FR"/>
              </w:rPr>
              <w:t>7.2.1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物理临界值与几何临界值的比较</w:t>
            </w:r>
            <w:r w:rsidR="00AF2E4B">
              <w:rPr>
                <w:noProof/>
                <w:webHidden/>
              </w:rPr>
              <w:tab/>
            </w:r>
            <w:r w:rsidR="00AF2E4B">
              <w:rPr>
                <w:noProof/>
                <w:webHidden/>
              </w:rPr>
              <w:fldChar w:fldCharType="begin"/>
            </w:r>
            <w:r w:rsidR="00AF2E4B">
              <w:rPr>
                <w:noProof/>
                <w:webHidden/>
              </w:rPr>
              <w:instrText xml:space="preserve"> PAGEREF _Toc154594263 \h </w:instrText>
            </w:r>
            <w:r w:rsidR="00AF2E4B">
              <w:rPr>
                <w:noProof/>
                <w:webHidden/>
              </w:rPr>
            </w:r>
            <w:r w:rsidR="00AF2E4B">
              <w:rPr>
                <w:noProof/>
                <w:webHidden/>
              </w:rPr>
              <w:fldChar w:fldCharType="separate"/>
            </w:r>
            <w:r w:rsidR="00AF2E4B">
              <w:rPr>
                <w:noProof/>
                <w:webHidden/>
              </w:rPr>
              <w:t>110</w:t>
            </w:r>
            <w:r w:rsidR="00AF2E4B">
              <w:rPr>
                <w:noProof/>
                <w:webHidden/>
              </w:rPr>
              <w:fldChar w:fldCharType="end"/>
            </w:r>
          </w:hyperlink>
        </w:p>
        <w:p w14:paraId="2DF2AD9F"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64" w:history="1">
            <w:r w:rsidR="00AF2E4B" w:rsidRPr="007730BC">
              <w:rPr>
                <w:rStyle w:val="Lienhypertexte"/>
                <w:noProof/>
                <w:lang w:val="fr-FR"/>
              </w:rPr>
              <w:t>7.2.2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接近物理临界的引力红移</w:t>
            </w:r>
            <w:r w:rsidR="00AF2E4B">
              <w:rPr>
                <w:noProof/>
                <w:webHidden/>
              </w:rPr>
              <w:tab/>
            </w:r>
            <w:r w:rsidR="00AF2E4B">
              <w:rPr>
                <w:noProof/>
                <w:webHidden/>
              </w:rPr>
              <w:fldChar w:fldCharType="begin"/>
            </w:r>
            <w:r w:rsidR="00AF2E4B">
              <w:rPr>
                <w:noProof/>
                <w:webHidden/>
              </w:rPr>
              <w:instrText xml:space="preserve"> PAGEREF _Toc154594264 \h </w:instrText>
            </w:r>
            <w:r w:rsidR="00AF2E4B">
              <w:rPr>
                <w:noProof/>
                <w:webHidden/>
              </w:rPr>
            </w:r>
            <w:r w:rsidR="00AF2E4B">
              <w:rPr>
                <w:noProof/>
                <w:webHidden/>
              </w:rPr>
              <w:fldChar w:fldCharType="separate"/>
            </w:r>
            <w:r w:rsidR="00AF2E4B">
              <w:rPr>
                <w:noProof/>
                <w:webHidden/>
              </w:rPr>
              <w:t>111</w:t>
            </w:r>
            <w:r w:rsidR="00AF2E4B">
              <w:rPr>
                <w:noProof/>
                <w:webHidden/>
              </w:rPr>
              <w:fldChar w:fldCharType="end"/>
            </w:r>
          </w:hyperlink>
        </w:p>
        <w:p w14:paraId="51FB7D3C" w14:textId="77777777" w:rsidR="00C47E34" w:rsidRDefault="00000000">
          <w:pPr>
            <w:pStyle w:val="TM3"/>
            <w:tabs>
              <w:tab w:val="left" w:pos="1320"/>
              <w:tab w:val="right" w:leader="dot" w:pos="9396"/>
            </w:tabs>
            <w:rPr>
              <w:rFonts w:eastAsiaTheme="minorEastAsia"/>
              <w:noProof/>
              <w:kern w:val="2"/>
              <w:sz w:val="22"/>
              <w:szCs w:val="22"/>
              <w:lang w:val="fr-FR" w:eastAsia="fr-FR"/>
              <w14:ligatures w14:val="standardContextual"/>
            </w:rPr>
          </w:pPr>
          <w:hyperlink w:anchor="_Toc154594265" w:history="1">
            <w:r w:rsidR="00AF2E4B" w:rsidRPr="007730BC">
              <w:rPr>
                <w:rStyle w:val="Lienhypertexte"/>
                <w:noProof/>
                <w:lang w:val="fr-FR"/>
              </w:rPr>
              <w:t>7.2.3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恒定密度等离子体中的光速和压力变化</w:t>
            </w:r>
            <w:r w:rsidR="00AF2E4B">
              <w:rPr>
                <w:noProof/>
                <w:webHidden/>
              </w:rPr>
              <w:tab/>
            </w:r>
            <w:r w:rsidR="00AF2E4B">
              <w:rPr>
                <w:noProof/>
                <w:webHidden/>
              </w:rPr>
              <w:fldChar w:fldCharType="begin"/>
            </w:r>
            <w:r w:rsidR="00AF2E4B">
              <w:rPr>
                <w:noProof/>
                <w:webHidden/>
              </w:rPr>
              <w:instrText xml:space="preserve"> PAGEREF _Toc154594265 \h </w:instrText>
            </w:r>
            <w:r w:rsidR="00AF2E4B">
              <w:rPr>
                <w:noProof/>
                <w:webHidden/>
              </w:rPr>
            </w:r>
            <w:r w:rsidR="00AF2E4B">
              <w:rPr>
                <w:noProof/>
                <w:webHidden/>
              </w:rPr>
              <w:fldChar w:fldCharType="separate"/>
            </w:r>
            <w:r w:rsidR="00AF2E4B">
              <w:rPr>
                <w:noProof/>
                <w:webHidden/>
              </w:rPr>
              <w:t>114</w:t>
            </w:r>
            <w:r w:rsidR="00AF2E4B">
              <w:rPr>
                <w:noProof/>
                <w:webHidden/>
              </w:rPr>
              <w:fldChar w:fldCharType="end"/>
            </w:r>
          </w:hyperlink>
        </w:p>
        <w:p w14:paraId="380043C9"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66" w:history="1">
            <w:r w:rsidR="00AF2E4B" w:rsidRPr="007730BC">
              <w:rPr>
                <w:rStyle w:val="Lienhypertexte"/>
                <w:noProof/>
                <w:lang w:val="fr-FR"/>
              </w:rPr>
              <w:t>7.3</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结论</w:t>
            </w:r>
            <w:r w:rsidR="00AF2E4B">
              <w:rPr>
                <w:noProof/>
                <w:webHidden/>
              </w:rPr>
              <w:tab/>
            </w:r>
            <w:r w:rsidR="00AF2E4B">
              <w:rPr>
                <w:noProof/>
                <w:webHidden/>
              </w:rPr>
              <w:fldChar w:fldCharType="begin"/>
            </w:r>
            <w:r w:rsidR="00AF2E4B">
              <w:rPr>
                <w:noProof/>
                <w:webHidden/>
              </w:rPr>
              <w:instrText xml:space="preserve"> PAGEREF _Toc154594266 \h </w:instrText>
            </w:r>
            <w:r w:rsidR="00AF2E4B">
              <w:rPr>
                <w:noProof/>
                <w:webHidden/>
              </w:rPr>
            </w:r>
            <w:r w:rsidR="00AF2E4B">
              <w:rPr>
                <w:noProof/>
                <w:webHidden/>
              </w:rPr>
              <w:fldChar w:fldCharType="separate"/>
            </w:r>
            <w:r w:rsidR="00AF2E4B">
              <w:rPr>
                <w:noProof/>
                <w:webHidden/>
              </w:rPr>
              <w:t>115</w:t>
            </w:r>
            <w:r w:rsidR="00AF2E4B">
              <w:rPr>
                <w:noProof/>
                <w:webHidden/>
              </w:rPr>
              <w:fldChar w:fldCharType="end"/>
            </w:r>
          </w:hyperlink>
        </w:p>
        <w:p w14:paraId="7D353974" w14:textId="77777777" w:rsidR="00C47E34" w:rsidRDefault="00000000">
          <w:pPr>
            <w:pStyle w:val="TM1"/>
            <w:tabs>
              <w:tab w:val="left" w:pos="480"/>
              <w:tab w:val="right" w:leader="dot" w:pos="9396"/>
            </w:tabs>
            <w:rPr>
              <w:rFonts w:eastAsiaTheme="minorEastAsia"/>
              <w:noProof/>
              <w:kern w:val="2"/>
              <w:sz w:val="22"/>
              <w:szCs w:val="22"/>
              <w:lang w:val="fr-FR" w:eastAsia="fr-FR"/>
              <w14:ligatures w14:val="standardContextual"/>
            </w:rPr>
          </w:pPr>
          <w:hyperlink w:anchor="_Toc154594267" w:history="1">
            <w:r w:rsidR="00AF2E4B" w:rsidRPr="007730BC">
              <w:rPr>
                <w:rStyle w:val="Lienhypertexte"/>
                <w:noProof/>
                <w:lang w:val="fr-FR"/>
              </w:rPr>
              <w:t>8</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挑战与辩论</w:t>
            </w:r>
            <w:r w:rsidR="00AF2E4B">
              <w:rPr>
                <w:noProof/>
                <w:webHidden/>
              </w:rPr>
              <w:tab/>
            </w:r>
            <w:r w:rsidR="00AF2E4B">
              <w:rPr>
                <w:noProof/>
                <w:webHidden/>
              </w:rPr>
              <w:fldChar w:fldCharType="begin"/>
            </w:r>
            <w:r w:rsidR="00AF2E4B">
              <w:rPr>
                <w:noProof/>
                <w:webHidden/>
              </w:rPr>
              <w:instrText xml:space="preserve"> PAGEREF _Toc154594267 \h </w:instrText>
            </w:r>
            <w:r w:rsidR="00AF2E4B">
              <w:rPr>
                <w:noProof/>
                <w:webHidden/>
              </w:rPr>
            </w:r>
            <w:r w:rsidR="00AF2E4B">
              <w:rPr>
                <w:noProof/>
                <w:webHidden/>
              </w:rPr>
              <w:fldChar w:fldCharType="separate"/>
            </w:r>
            <w:r w:rsidR="00AF2E4B">
              <w:rPr>
                <w:noProof/>
                <w:webHidden/>
              </w:rPr>
              <w:t>116</w:t>
            </w:r>
            <w:r w:rsidR="00AF2E4B">
              <w:rPr>
                <w:noProof/>
                <w:webHidden/>
              </w:rPr>
              <w:fldChar w:fldCharType="end"/>
            </w:r>
          </w:hyperlink>
        </w:p>
        <w:p w14:paraId="7DEA0342"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68" w:history="1">
            <w:r w:rsidR="00AF2E4B" w:rsidRPr="007730BC">
              <w:rPr>
                <w:rStyle w:val="Lienhypertexte"/>
                <w:noProof/>
                <w:lang w:val="fr-FR"/>
              </w:rPr>
              <w:t>8.1</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模型交流与接受方面的挑战</w:t>
            </w:r>
            <w:r w:rsidR="00AF2E4B">
              <w:rPr>
                <w:noProof/>
                <w:webHidden/>
              </w:rPr>
              <w:tab/>
            </w:r>
            <w:r w:rsidR="00AF2E4B">
              <w:rPr>
                <w:noProof/>
                <w:webHidden/>
              </w:rPr>
              <w:fldChar w:fldCharType="begin"/>
            </w:r>
            <w:r w:rsidR="00AF2E4B">
              <w:rPr>
                <w:noProof/>
                <w:webHidden/>
              </w:rPr>
              <w:instrText xml:space="preserve"> PAGEREF _Toc154594268 \h </w:instrText>
            </w:r>
            <w:r w:rsidR="00AF2E4B">
              <w:rPr>
                <w:noProof/>
                <w:webHidden/>
              </w:rPr>
            </w:r>
            <w:r w:rsidR="00AF2E4B">
              <w:rPr>
                <w:noProof/>
                <w:webHidden/>
              </w:rPr>
              <w:fldChar w:fldCharType="separate"/>
            </w:r>
            <w:r w:rsidR="00AF2E4B">
              <w:rPr>
                <w:noProof/>
                <w:webHidden/>
              </w:rPr>
              <w:t>116</w:t>
            </w:r>
            <w:r w:rsidR="00AF2E4B">
              <w:rPr>
                <w:noProof/>
                <w:webHidden/>
              </w:rPr>
              <w:fldChar w:fldCharType="end"/>
            </w:r>
          </w:hyperlink>
        </w:p>
        <w:p w14:paraId="158BFF61" w14:textId="77777777" w:rsidR="00C47E34" w:rsidRDefault="00000000">
          <w:pPr>
            <w:pStyle w:val="TM2"/>
            <w:tabs>
              <w:tab w:val="left" w:pos="880"/>
              <w:tab w:val="right" w:leader="dot" w:pos="9396"/>
            </w:tabs>
            <w:rPr>
              <w:rFonts w:eastAsiaTheme="minorEastAsia"/>
              <w:noProof/>
              <w:kern w:val="2"/>
              <w:sz w:val="22"/>
              <w:szCs w:val="22"/>
              <w:lang w:val="fr-FR" w:eastAsia="fr-FR"/>
              <w14:ligatures w14:val="standardContextual"/>
            </w:rPr>
          </w:pPr>
          <w:hyperlink w:anchor="_Toc154594269" w:history="1">
            <w:r w:rsidR="00AF2E4B" w:rsidRPr="007730BC">
              <w:rPr>
                <w:rStyle w:val="Lienhypertexte"/>
                <w:noProof/>
                <w:lang w:val="fr-FR"/>
              </w:rPr>
              <w:t>8.2</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批评与回应的讨论</w:t>
            </w:r>
            <w:r w:rsidR="00AF2E4B">
              <w:rPr>
                <w:noProof/>
                <w:webHidden/>
              </w:rPr>
              <w:tab/>
            </w:r>
            <w:r w:rsidR="00AF2E4B">
              <w:rPr>
                <w:noProof/>
                <w:webHidden/>
              </w:rPr>
              <w:fldChar w:fldCharType="begin"/>
            </w:r>
            <w:r w:rsidR="00AF2E4B">
              <w:rPr>
                <w:noProof/>
                <w:webHidden/>
              </w:rPr>
              <w:instrText xml:space="preserve"> PAGEREF _Toc154594269 \h </w:instrText>
            </w:r>
            <w:r w:rsidR="00AF2E4B">
              <w:rPr>
                <w:noProof/>
                <w:webHidden/>
              </w:rPr>
            </w:r>
            <w:r w:rsidR="00AF2E4B">
              <w:rPr>
                <w:noProof/>
                <w:webHidden/>
              </w:rPr>
              <w:fldChar w:fldCharType="separate"/>
            </w:r>
            <w:r w:rsidR="00AF2E4B">
              <w:rPr>
                <w:noProof/>
                <w:webHidden/>
              </w:rPr>
              <w:t>117</w:t>
            </w:r>
            <w:r w:rsidR="00AF2E4B">
              <w:rPr>
                <w:noProof/>
                <w:webHidden/>
              </w:rPr>
              <w:fldChar w:fldCharType="end"/>
            </w:r>
          </w:hyperlink>
        </w:p>
        <w:p w14:paraId="36D0DE37" w14:textId="77777777" w:rsidR="00C47E34" w:rsidRDefault="00000000">
          <w:pPr>
            <w:pStyle w:val="TM3"/>
            <w:tabs>
              <w:tab w:val="right" w:leader="dot" w:pos="9396"/>
            </w:tabs>
            <w:rPr>
              <w:rFonts w:eastAsiaTheme="minorEastAsia"/>
              <w:noProof/>
              <w:kern w:val="2"/>
              <w:sz w:val="22"/>
              <w:szCs w:val="22"/>
              <w:lang w:val="fr-FR" w:eastAsia="fr-FR"/>
              <w14:ligatures w14:val="standardContextual"/>
            </w:rPr>
          </w:pPr>
          <w:hyperlink w:anchor="_Toc154594270" w:history="1">
            <w:r w:rsidR="00AF2E4B" w:rsidRPr="007730BC">
              <w:rPr>
                <w:rStyle w:val="Lienhypertexte"/>
                <w:i/>
                <w:iCs/>
                <w:noProof/>
              </w:rPr>
              <w:t>引力与宇宙学》</w:t>
            </w:r>
            <w:r w:rsidR="00AF2E4B" w:rsidRPr="007730BC">
              <w:rPr>
                <w:rStyle w:val="Lienhypertexte"/>
                <w:noProof/>
              </w:rPr>
              <w:t>的答复</w:t>
            </w:r>
            <w:r w:rsidR="00AF2E4B">
              <w:rPr>
                <w:noProof/>
                <w:webHidden/>
              </w:rPr>
              <w:tab/>
            </w:r>
            <w:r w:rsidR="00AF2E4B">
              <w:rPr>
                <w:noProof/>
                <w:webHidden/>
              </w:rPr>
              <w:fldChar w:fldCharType="begin"/>
            </w:r>
            <w:r w:rsidR="00AF2E4B">
              <w:rPr>
                <w:noProof/>
                <w:webHidden/>
              </w:rPr>
              <w:instrText xml:space="preserve"> PAGEREF _Toc154594270 \h </w:instrText>
            </w:r>
            <w:r w:rsidR="00AF2E4B">
              <w:rPr>
                <w:noProof/>
                <w:webHidden/>
              </w:rPr>
            </w:r>
            <w:r w:rsidR="00AF2E4B">
              <w:rPr>
                <w:noProof/>
                <w:webHidden/>
              </w:rPr>
              <w:fldChar w:fldCharType="separate"/>
            </w:r>
            <w:r w:rsidR="00AF2E4B">
              <w:rPr>
                <w:noProof/>
                <w:webHidden/>
              </w:rPr>
              <w:t>117</w:t>
            </w:r>
            <w:r w:rsidR="00AF2E4B">
              <w:rPr>
                <w:noProof/>
                <w:webHidden/>
              </w:rPr>
              <w:fldChar w:fldCharType="end"/>
            </w:r>
          </w:hyperlink>
        </w:p>
        <w:p w14:paraId="05E9C3BE" w14:textId="77777777" w:rsidR="00C47E34" w:rsidRDefault="00000000">
          <w:pPr>
            <w:pStyle w:val="TM3"/>
            <w:tabs>
              <w:tab w:val="right" w:leader="dot" w:pos="9396"/>
            </w:tabs>
            <w:rPr>
              <w:rFonts w:eastAsiaTheme="minorEastAsia"/>
              <w:noProof/>
              <w:kern w:val="2"/>
              <w:sz w:val="22"/>
              <w:szCs w:val="22"/>
              <w:lang w:val="fr-FR" w:eastAsia="fr-FR"/>
              <w14:ligatures w14:val="standardContextual"/>
            </w:rPr>
          </w:pPr>
          <w:hyperlink w:anchor="_Toc154594271" w:history="1">
            <w:r w:rsidR="00AF2E4B" w:rsidRPr="007730BC">
              <w:rPr>
                <w:rStyle w:val="Lienhypertexte"/>
                <w:noProof/>
                <w:lang w:val="fr-FR"/>
              </w:rPr>
              <w:t>我对该评论员的答复</w:t>
            </w:r>
            <w:r w:rsidR="00AF2E4B">
              <w:rPr>
                <w:noProof/>
                <w:webHidden/>
              </w:rPr>
              <w:tab/>
            </w:r>
            <w:r w:rsidR="00AF2E4B">
              <w:rPr>
                <w:noProof/>
                <w:webHidden/>
              </w:rPr>
              <w:fldChar w:fldCharType="begin"/>
            </w:r>
            <w:r w:rsidR="00AF2E4B">
              <w:rPr>
                <w:noProof/>
                <w:webHidden/>
              </w:rPr>
              <w:instrText xml:space="preserve"> PAGEREF _Toc154594271 \h </w:instrText>
            </w:r>
            <w:r w:rsidR="00AF2E4B">
              <w:rPr>
                <w:noProof/>
                <w:webHidden/>
              </w:rPr>
            </w:r>
            <w:r w:rsidR="00AF2E4B">
              <w:rPr>
                <w:noProof/>
                <w:webHidden/>
              </w:rPr>
              <w:fldChar w:fldCharType="separate"/>
            </w:r>
            <w:r w:rsidR="00AF2E4B">
              <w:rPr>
                <w:noProof/>
                <w:webHidden/>
              </w:rPr>
              <w:t>118</w:t>
            </w:r>
            <w:r w:rsidR="00AF2E4B">
              <w:rPr>
                <w:noProof/>
                <w:webHidden/>
              </w:rPr>
              <w:fldChar w:fldCharType="end"/>
            </w:r>
          </w:hyperlink>
        </w:p>
        <w:p w14:paraId="740708BE" w14:textId="77777777" w:rsidR="00C47E34" w:rsidRDefault="00000000">
          <w:pPr>
            <w:pStyle w:val="TM3"/>
            <w:tabs>
              <w:tab w:val="right" w:leader="dot" w:pos="9396"/>
            </w:tabs>
            <w:rPr>
              <w:rFonts w:eastAsiaTheme="minorEastAsia"/>
              <w:noProof/>
              <w:kern w:val="2"/>
              <w:sz w:val="22"/>
              <w:szCs w:val="22"/>
              <w:lang w:val="fr-FR" w:eastAsia="fr-FR"/>
              <w14:ligatures w14:val="standardContextual"/>
            </w:rPr>
          </w:pPr>
          <w:hyperlink w:anchor="_Toc154594272" w:history="1">
            <w:r w:rsidR="00AF2E4B" w:rsidRPr="007730BC">
              <w:rPr>
                <w:rStyle w:val="Lienhypertexte"/>
                <w:i/>
                <w:iCs/>
                <w:noProof/>
                <w:lang w:val="fr-FR"/>
              </w:rPr>
              <w:t>对《天文学报》</w:t>
            </w:r>
            <w:r w:rsidR="00AF2E4B" w:rsidRPr="007730BC">
              <w:rPr>
                <w:rStyle w:val="Lienhypertexte"/>
                <w:noProof/>
                <w:lang w:val="fr-FR"/>
              </w:rPr>
              <w:t>回报的批判性分析</w:t>
            </w:r>
            <w:r w:rsidR="00AF2E4B">
              <w:rPr>
                <w:noProof/>
                <w:webHidden/>
              </w:rPr>
              <w:tab/>
            </w:r>
            <w:r w:rsidR="00AF2E4B">
              <w:rPr>
                <w:noProof/>
                <w:webHidden/>
              </w:rPr>
              <w:fldChar w:fldCharType="begin"/>
            </w:r>
            <w:r w:rsidR="00AF2E4B">
              <w:rPr>
                <w:noProof/>
                <w:webHidden/>
              </w:rPr>
              <w:instrText xml:space="preserve"> PAGEREF _Toc154594272 \h </w:instrText>
            </w:r>
            <w:r w:rsidR="00AF2E4B">
              <w:rPr>
                <w:noProof/>
                <w:webHidden/>
              </w:rPr>
            </w:r>
            <w:r w:rsidR="00AF2E4B">
              <w:rPr>
                <w:noProof/>
                <w:webHidden/>
              </w:rPr>
              <w:fldChar w:fldCharType="separate"/>
            </w:r>
            <w:r w:rsidR="00AF2E4B">
              <w:rPr>
                <w:noProof/>
                <w:webHidden/>
              </w:rPr>
              <w:t>119</w:t>
            </w:r>
            <w:r w:rsidR="00AF2E4B">
              <w:rPr>
                <w:noProof/>
                <w:webHidden/>
              </w:rPr>
              <w:fldChar w:fldCharType="end"/>
            </w:r>
          </w:hyperlink>
        </w:p>
        <w:p w14:paraId="4CE74E1E" w14:textId="77777777" w:rsidR="00C47E34" w:rsidRDefault="00000000">
          <w:pPr>
            <w:pStyle w:val="TM1"/>
            <w:tabs>
              <w:tab w:val="left" w:pos="480"/>
              <w:tab w:val="right" w:leader="dot" w:pos="9396"/>
            </w:tabs>
            <w:rPr>
              <w:rFonts w:eastAsiaTheme="minorEastAsia"/>
              <w:noProof/>
              <w:kern w:val="2"/>
              <w:sz w:val="22"/>
              <w:szCs w:val="22"/>
              <w:lang w:val="fr-FR" w:eastAsia="fr-FR"/>
              <w14:ligatures w14:val="standardContextual"/>
            </w:rPr>
          </w:pPr>
          <w:hyperlink w:anchor="_Toc154594273" w:history="1">
            <w:r w:rsidR="00AF2E4B" w:rsidRPr="007730BC">
              <w:rPr>
                <w:rStyle w:val="Lienhypertexte"/>
                <w:noProof/>
                <w:lang w:val="fr-FR"/>
              </w:rPr>
              <w:t>9</w:t>
            </w:r>
            <w:r w:rsidR="00AF2E4B">
              <w:rPr>
                <w:rFonts w:eastAsiaTheme="minorEastAsia"/>
                <w:noProof/>
                <w:kern w:val="2"/>
                <w:sz w:val="22"/>
                <w:szCs w:val="22"/>
                <w:lang w:val="fr-FR" w:eastAsia="fr-FR"/>
                <w14:ligatures w14:val="standardContextual"/>
              </w:rPr>
              <w:tab/>
            </w:r>
            <w:r w:rsidR="00AF2E4B" w:rsidRPr="007730BC">
              <w:rPr>
                <w:rStyle w:val="Lienhypertexte"/>
                <w:noProof/>
                <w:lang w:val="fr-FR"/>
              </w:rPr>
              <w:t>结论与讨论</w:t>
            </w:r>
            <w:r w:rsidR="00AF2E4B">
              <w:rPr>
                <w:noProof/>
                <w:webHidden/>
              </w:rPr>
              <w:tab/>
            </w:r>
            <w:r w:rsidR="00AF2E4B">
              <w:rPr>
                <w:noProof/>
                <w:webHidden/>
              </w:rPr>
              <w:fldChar w:fldCharType="begin"/>
            </w:r>
            <w:r w:rsidR="00AF2E4B">
              <w:rPr>
                <w:noProof/>
                <w:webHidden/>
              </w:rPr>
              <w:instrText xml:space="preserve"> PAGEREF _Toc154594273 \h </w:instrText>
            </w:r>
            <w:r w:rsidR="00AF2E4B">
              <w:rPr>
                <w:noProof/>
                <w:webHidden/>
              </w:rPr>
            </w:r>
            <w:r w:rsidR="00AF2E4B">
              <w:rPr>
                <w:noProof/>
                <w:webHidden/>
              </w:rPr>
              <w:fldChar w:fldCharType="separate"/>
            </w:r>
            <w:r w:rsidR="00AF2E4B">
              <w:rPr>
                <w:noProof/>
                <w:webHidden/>
              </w:rPr>
              <w:t>121</w:t>
            </w:r>
            <w:r w:rsidR="00AF2E4B">
              <w:rPr>
                <w:noProof/>
                <w:webHidden/>
              </w:rPr>
              <w:fldChar w:fldCharType="end"/>
            </w:r>
          </w:hyperlink>
        </w:p>
        <w:p w14:paraId="60ACC0B8" w14:textId="77777777" w:rsidR="00C47E34" w:rsidRDefault="00000000">
          <w:pPr>
            <w:pStyle w:val="TM1"/>
            <w:tabs>
              <w:tab w:val="right" w:leader="dot" w:pos="9396"/>
            </w:tabs>
            <w:rPr>
              <w:rFonts w:eastAsiaTheme="minorEastAsia"/>
              <w:noProof/>
              <w:kern w:val="2"/>
              <w:sz w:val="22"/>
              <w:szCs w:val="22"/>
              <w:lang w:val="fr-FR" w:eastAsia="fr-FR"/>
              <w14:ligatures w14:val="standardContextual"/>
            </w:rPr>
          </w:pPr>
          <w:hyperlink w:anchor="_Toc154594274" w:history="1">
            <w:r w:rsidR="00AF2E4B" w:rsidRPr="007730BC">
              <w:rPr>
                <w:rStyle w:val="Lienhypertexte"/>
                <w:noProof/>
              </w:rPr>
              <w:t>参考书目</w:t>
            </w:r>
            <w:r w:rsidR="00AF2E4B">
              <w:rPr>
                <w:noProof/>
                <w:webHidden/>
              </w:rPr>
              <w:tab/>
            </w:r>
            <w:r w:rsidR="00AF2E4B">
              <w:rPr>
                <w:noProof/>
                <w:webHidden/>
              </w:rPr>
              <w:fldChar w:fldCharType="begin"/>
            </w:r>
            <w:r w:rsidR="00AF2E4B">
              <w:rPr>
                <w:noProof/>
                <w:webHidden/>
              </w:rPr>
              <w:instrText xml:space="preserve"> PAGEREF _Toc154594274 \h </w:instrText>
            </w:r>
            <w:r w:rsidR="00AF2E4B">
              <w:rPr>
                <w:noProof/>
                <w:webHidden/>
              </w:rPr>
            </w:r>
            <w:r w:rsidR="00AF2E4B">
              <w:rPr>
                <w:noProof/>
                <w:webHidden/>
              </w:rPr>
              <w:fldChar w:fldCharType="separate"/>
            </w:r>
            <w:r w:rsidR="00AF2E4B">
              <w:rPr>
                <w:noProof/>
                <w:webHidden/>
              </w:rPr>
              <w:t>123</w:t>
            </w:r>
            <w:r w:rsidR="00AF2E4B">
              <w:rPr>
                <w:noProof/>
                <w:webHidden/>
              </w:rPr>
              <w:fldChar w:fldCharType="end"/>
            </w:r>
          </w:hyperlink>
        </w:p>
        <w:p w14:paraId="0D6546FB" w14:textId="43133ECC" w:rsidR="008D7D4E" w:rsidRDefault="00D17DAE">
          <w:r>
            <w:fldChar w:fldCharType="end"/>
          </w:r>
        </w:p>
      </w:sdtContent>
    </w:sdt>
    <w:p w14:paraId="0357C534" w14:textId="77777777" w:rsidR="004B7B27" w:rsidRDefault="004B7B27">
      <w:pPr>
        <w:rPr>
          <w:rFonts w:asciiTheme="majorHAnsi" w:eastAsiaTheme="majorEastAsia" w:hAnsiTheme="majorHAnsi" w:cstheme="majorBidi"/>
          <w:b/>
          <w:bCs/>
          <w:color w:val="4F81BD" w:themeColor="accent1"/>
          <w:sz w:val="32"/>
          <w:szCs w:val="32"/>
          <w:lang w:val="fr-FR"/>
        </w:rPr>
      </w:pPr>
      <w:bookmarkStart w:id="0" w:name="préface-de-jean-pierre-petit-france"/>
      <w:r>
        <w:rPr>
          <w:lang w:val="fr-FR"/>
        </w:rPr>
        <w:br w:type="page"/>
      </w:r>
    </w:p>
    <w:p w14:paraId="5E6A3B4B" w14:textId="77777777" w:rsidR="00C47E34" w:rsidRDefault="00000000">
      <w:pPr>
        <w:pStyle w:val="Titre1"/>
        <w:rPr>
          <w:lang w:val="fr-FR"/>
        </w:rPr>
      </w:pPr>
      <w:bookmarkStart w:id="1" w:name="_Toc154594204"/>
      <w:r w:rsidRPr="00BF4A88">
        <w:rPr>
          <w:lang w:val="fr-FR"/>
        </w:rPr>
        <w:lastRenderedPageBreak/>
        <w:t>让</w:t>
      </w:r>
      <w:r w:rsidRPr="00BF4A88">
        <w:rPr>
          <w:lang w:val="fr-FR"/>
        </w:rPr>
        <w:t>-</w:t>
      </w:r>
      <w:r w:rsidRPr="00BF4A88">
        <w:rPr>
          <w:lang w:val="fr-FR"/>
        </w:rPr>
        <w:t>皮埃尔</w:t>
      </w:r>
      <w:r w:rsidRPr="00BF4A88">
        <w:rPr>
          <w:lang w:val="fr-FR"/>
        </w:rPr>
        <w:t>-</w:t>
      </w:r>
      <w:r w:rsidRPr="00BF4A88">
        <w:rPr>
          <w:lang w:val="fr-FR"/>
        </w:rPr>
        <w:t>佩蒂特（法国）作序</w:t>
      </w:r>
      <w:bookmarkEnd w:id="1"/>
    </w:p>
    <w:p w14:paraId="622B6B5F" w14:textId="77777777" w:rsidR="004B7B27" w:rsidRPr="004B7B27" w:rsidRDefault="004B7B27" w:rsidP="004B7B27">
      <w:pPr>
        <w:pStyle w:val="Corpsdetexte"/>
        <w:rPr>
          <w:lang w:val="fr-FR"/>
        </w:rPr>
      </w:pPr>
    </w:p>
    <w:tbl>
      <w:tblPr>
        <w:tblStyle w:val="Table"/>
        <w:tblW w:w="0" w:type="auto"/>
        <w:jc w:val="center"/>
        <w:tblLook w:val="0600" w:firstRow="0" w:lastRow="0" w:firstColumn="0" w:lastColumn="0" w:noHBand="1" w:noVBand="1"/>
      </w:tblPr>
      <w:tblGrid>
        <w:gridCol w:w="3216"/>
      </w:tblGrid>
      <w:tr w:rsidR="008D7D4E" w14:paraId="0D6546FE" w14:textId="77777777">
        <w:trPr>
          <w:jc w:val="center"/>
        </w:trPr>
        <w:tc>
          <w:tcPr>
            <w:tcW w:w="0" w:type="auto"/>
          </w:tcPr>
          <w:p w14:paraId="0D6546FD" w14:textId="77777777" w:rsidR="008D7D4E" w:rsidRDefault="00D17DAE">
            <w:pPr>
              <w:jc w:val="center"/>
            </w:pPr>
            <w:r>
              <w:rPr>
                <w:noProof/>
              </w:rPr>
              <w:drawing>
                <wp:inline distT="0" distB="0" distL="0" distR="0" wp14:anchorId="0D654AF4" wp14:editId="0D654AF5">
                  <wp:extent cx="1905000" cy="2276475"/>
                  <wp:effectExtent l="0" t="0" r="0" b="0"/>
                  <wp:docPr id="22" name="Picture" descr="image"/>
                  <wp:cNvGraphicFramePr/>
                  <a:graphic xmlns:a="http://schemas.openxmlformats.org/drawingml/2006/main">
                    <a:graphicData uri="http://schemas.openxmlformats.org/drawingml/2006/picture">
                      <pic:pic xmlns:pic="http://schemas.openxmlformats.org/drawingml/2006/picture">
                        <pic:nvPicPr>
                          <pic:cNvPr id="23" name="Picture" descr="jpp.jpg"/>
                          <pic:cNvPicPr>
                            <a:picLocks noChangeAspect="1" noChangeArrowheads="1"/>
                          </pic:cNvPicPr>
                        </pic:nvPicPr>
                        <pic:blipFill>
                          <a:blip r:embed="rId7"/>
                          <a:stretch>
                            <a:fillRect/>
                          </a:stretch>
                        </pic:blipFill>
                        <pic:spPr bwMode="auto">
                          <a:xfrm>
                            <a:off x="0" y="0"/>
                            <a:ext cx="1905000" cy="2276475"/>
                          </a:xfrm>
                          <a:prstGeom prst="rect">
                            <a:avLst/>
                          </a:prstGeom>
                          <a:noFill/>
                          <a:ln w="9525">
                            <a:noFill/>
                            <a:headEnd/>
                            <a:tailEnd/>
                          </a:ln>
                        </pic:spPr>
                      </pic:pic>
                    </a:graphicData>
                  </a:graphic>
                </wp:inline>
              </w:drawing>
            </w:r>
            <w:r>
              <w:br/>
            </w:r>
          </w:p>
        </w:tc>
      </w:tr>
    </w:tbl>
    <w:p w14:paraId="2C718E07" w14:textId="77777777" w:rsidR="00C47E34" w:rsidRPr="003F1CF3" w:rsidRDefault="00000000">
      <w:pPr>
        <w:pStyle w:val="Corpsdetexte"/>
        <w:jc w:val="both"/>
      </w:pPr>
      <w:r w:rsidRPr="00BF4A88">
        <w:rPr>
          <w:lang w:val="fr-FR"/>
        </w:rPr>
        <w:t>今年是</w:t>
      </w:r>
      <w:r w:rsidRPr="003F1CF3">
        <w:t xml:space="preserve"> 2024 </w:t>
      </w:r>
      <w:r w:rsidRPr="00BF4A88">
        <w:rPr>
          <w:lang w:val="fr-FR"/>
        </w:rPr>
        <w:t>年。算算吧。我生于</w:t>
      </w:r>
      <w:r w:rsidRPr="003F1CF3">
        <w:t xml:space="preserve"> 1937 </w:t>
      </w:r>
      <w:r w:rsidRPr="00BF4A88">
        <w:rPr>
          <w:lang w:val="fr-FR"/>
        </w:rPr>
        <w:t>年。当我写下这几行字时</w:t>
      </w:r>
      <w:r w:rsidRPr="003F1CF3">
        <w:t>，</w:t>
      </w:r>
      <w:r w:rsidRPr="00BF4A88">
        <w:rPr>
          <w:lang w:val="fr-FR"/>
        </w:rPr>
        <w:t>我已经</w:t>
      </w:r>
      <w:r w:rsidRPr="003F1CF3">
        <w:t xml:space="preserve"> 87 </w:t>
      </w:r>
      <w:r w:rsidRPr="00BF4A88">
        <w:rPr>
          <w:lang w:val="fr-FR"/>
        </w:rPr>
        <w:t>岁了。时间过得太快</w:t>
      </w:r>
      <w:r w:rsidRPr="003F1CF3">
        <w:t>，</w:t>
      </w:r>
      <w:r w:rsidRPr="00BF4A88">
        <w:rPr>
          <w:lang w:val="fr-FR"/>
        </w:rPr>
        <w:t>当你读到这篇文章时</w:t>
      </w:r>
      <w:r w:rsidRPr="003F1CF3">
        <w:t>，</w:t>
      </w:r>
      <w:r w:rsidRPr="00BF4A88">
        <w:rPr>
          <w:lang w:val="fr-FR"/>
        </w:rPr>
        <w:t>我可能已经不在了。我写下这些文字时</w:t>
      </w:r>
      <w:r w:rsidRPr="003F1CF3">
        <w:t>，</w:t>
      </w:r>
      <w:r w:rsidRPr="00BF4A88">
        <w:rPr>
          <w:lang w:val="fr-FR"/>
        </w:rPr>
        <w:t>我想希卡姆也有同样的感受</w:t>
      </w:r>
      <w:r w:rsidRPr="003F1CF3">
        <w:t>，</w:t>
      </w:r>
      <w:r w:rsidRPr="00BF4A88">
        <w:rPr>
          <w:lang w:val="fr-FR"/>
        </w:rPr>
        <w:t>就像把一个装有呼吁信息的瓶子扔进大海。</w:t>
      </w:r>
      <w:r w:rsidRPr="003F1CF3">
        <w:br/>
      </w:r>
      <w:r w:rsidRPr="00BF4A88">
        <w:rPr>
          <w:lang w:val="fr-FR"/>
        </w:rPr>
        <w:t>在我写下这些文字的时候</w:t>
      </w:r>
      <w:r w:rsidRPr="003F1CF3">
        <w:t>，</w:t>
      </w:r>
      <w:r w:rsidRPr="00BF4A88">
        <w:rPr>
          <w:lang w:val="fr-FR"/>
        </w:rPr>
        <w:t>杰纳斯团队只剩下三个人了。除了</w:t>
      </w:r>
      <w:r w:rsidRPr="003F1CF3">
        <w:t>1979</w:t>
      </w:r>
      <w:r w:rsidRPr="00BF4A88">
        <w:rPr>
          <w:lang w:val="fr-FR"/>
        </w:rPr>
        <w:t>年出生的希查姆外</w:t>
      </w:r>
      <w:r w:rsidRPr="003F1CF3">
        <w:t>，</w:t>
      </w:r>
      <w:r w:rsidRPr="00BF4A88">
        <w:rPr>
          <w:lang w:val="fr-FR"/>
        </w:rPr>
        <w:t>还有一位</w:t>
      </w:r>
      <w:r w:rsidRPr="003F1CF3">
        <w:t>1985</w:t>
      </w:r>
      <w:r w:rsidRPr="00BF4A88">
        <w:rPr>
          <w:lang w:val="fr-FR"/>
        </w:rPr>
        <w:t>年出生的年轻数学家戴维</w:t>
      </w:r>
      <w:r w:rsidRPr="003F1CF3">
        <w:t>，</w:t>
      </w:r>
      <w:r w:rsidRPr="00BF4A88">
        <w:rPr>
          <w:lang w:val="fr-FR"/>
        </w:rPr>
        <w:t>仅此而已。</w:t>
      </w:r>
      <w:r w:rsidRPr="003F1CF3">
        <w:t xml:space="preserve">2022 </w:t>
      </w:r>
      <w:r w:rsidRPr="00BF4A88">
        <w:rPr>
          <w:lang w:val="fr-FR"/>
        </w:rPr>
        <w:t>年</w:t>
      </w:r>
      <w:r w:rsidRPr="003F1CF3">
        <w:t>，</w:t>
      </w:r>
      <w:r w:rsidRPr="00BF4A88">
        <w:rPr>
          <w:lang w:val="fr-FR"/>
        </w:rPr>
        <w:t>只有我一个人负责这个杰纳斯项目</w:t>
      </w:r>
      <w:r w:rsidRPr="003F1CF3">
        <w:t>，</w:t>
      </w:r>
      <w:r w:rsidRPr="00BF4A88">
        <w:rPr>
          <w:lang w:val="fr-FR"/>
        </w:rPr>
        <w:t>一干就是四十年。这两个人是听了我</w:t>
      </w:r>
      <w:r w:rsidRPr="003F1CF3">
        <w:t xml:space="preserve"> 2023 </w:t>
      </w:r>
      <w:r w:rsidRPr="00BF4A88">
        <w:rPr>
          <w:lang w:val="fr-FR"/>
        </w:rPr>
        <w:t>年</w:t>
      </w:r>
      <w:r w:rsidRPr="003F1CF3">
        <w:t xml:space="preserve"> 1 </w:t>
      </w:r>
      <w:r w:rsidRPr="00BF4A88">
        <w:rPr>
          <w:lang w:val="fr-FR"/>
        </w:rPr>
        <w:t>月在巴黎的</w:t>
      </w:r>
      <w:r w:rsidRPr="003F1CF3">
        <w:br/>
      </w:r>
      <w:r w:rsidRPr="00BF4A88">
        <w:rPr>
          <w:lang w:val="fr-FR"/>
        </w:rPr>
        <w:t>一次演讲后加入我的。</w:t>
      </w:r>
    </w:p>
    <w:p w14:paraId="1B627DF5" w14:textId="77777777" w:rsidR="00C47E34" w:rsidRDefault="00000000">
      <w:pPr>
        <w:pStyle w:val="Corpsdetexte"/>
        <w:jc w:val="both"/>
        <w:rPr>
          <w:lang w:val="fr-FR"/>
        </w:rPr>
      </w:pPr>
      <w:r w:rsidRPr="003F1CF3">
        <w:br/>
      </w:r>
      <w:r w:rsidRPr="00BF4A88">
        <w:rPr>
          <w:lang w:val="fr-FR"/>
        </w:rPr>
        <w:t>我想说的是：科学界发生了什么？</w:t>
      </w:r>
    </w:p>
    <w:p w14:paraId="2C86EA8F" w14:textId="3E826252" w:rsidR="00C47E34" w:rsidRPr="003F1CF3" w:rsidRDefault="00000000">
      <w:pPr>
        <w:pStyle w:val="Corpsdetexte"/>
        <w:jc w:val="both"/>
      </w:pPr>
      <w:r w:rsidRPr="00BF4A88">
        <w:rPr>
          <w:lang w:val="fr-FR"/>
        </w:rPr>
        <w:br/>
        <w:t>众所周知，一个多世纪前，量子力学和宇宙学这两门新学科的突然出现颠覆了科学世界。因此</w:t>
      </w:r>
      <w:r w:rsidRPr="003F1CF3">
        <w:t>，</w:t>
      </w:r>
      <w:r w:rsidRPr="00BF4A88">
        <w:rPr>
          <w:lang w:val="fr-FR"/>
        </w:rPr>
        <w:t>在长达</w:t>
      </w:r>
      <w:r w:rsidRPr="003F1CF3">
        <w:t xml:space="preserve"> 70</w:t>
      </w:r>
      <w:r w:rsidR="00CA0028">
        <w:t xml:space="preserve"> </w:t>
      </w:r>
      <w:r w:rsidRPr="00BF4A88">
        <w:rPr>
          <w:lang w:val="fr-FR"/>
        </w:rPr>
        <w:t>年的时间里</w:t>
      </w:r>
      <w:r w:rsidRPr="003F1CF3">
        <w:t>，</w:t>
      </w:r>
      <w:r w:rsidRPr="00BF4A88">
        <w:rPr>
          <w:lang w:val="fr-FR"/>
        </w:rPr>
        <w:t>科学进步以惊人的速度接踵而至。理论家们要么为一个早已为人所知的事实提供解释</w:t>
      </w:r>
      <w:r w:rsidRPr="003F1CF3">
        <w:t>，</w:t>
      </w:r>
      <w:r w:rsidRPr="00BF4A88">
        <w:rPr>
          <w:lang w:val="fr-FR"/>
        </w:rPr>
        <w:t>比如水星近日点的提前</w:t>
      </w:r>
      <w:r w:rsidRPr="003F1CF3">
        <w:t>，</w:t>
      </w:r>
      <w:r w:rsidRPr="00BF4A88">
        <w:rPr>
          <w:lang w:val="fr-FR"/>
        </w:rPr>
        <w:t>牛顿力学已被证明无法解释这一现象。俄罗斯人亚历山大</w:t>
      </w:r>
      <w:r w:rsidRPr="003F1CF3">
        <w:t>-</w:t>
      </w:r>
      <w:r w:rsidRPr="00BF4A88">
        <w:rPr>
          <w:lang w:val="fr-FR"/>
        </w:rPr>
        <w:t>弗里德曼</w:t>
      </w:r>
      <w:r w:rsidRPr="003F1CF3">
        <w:t>（Alexander Friedman）</w:t>
      </w:r>
      <w:r w:rsidRPr="00BF4A88">
        <w:rPr>
          <w:lang w:val="fr-FR"/>
        </w:rPr>
        <w:t>通过对爱因斯坦在</w:t>
      </w:r>
      <w:r w:rsidRPr="003F1CF3">
        <w:t xml:space="preserve"> 1915 </w:t>
      </w:r>
      <w:r w:rsidRPr="00BF4A88">
        <w:rPr>
          <w:lang w:val="fr-FR"/>
        </w:rPr>
        <w:t>年提出的方程给出第一个非稳态解</w:t>
      </w:r>
      <w:r w:rsidRPr="003F1CF3">
        <w:t>，</w:t>
      </w:r>
      <w:r w:rsidRPr="00BF4A88">
        <w:rPr>
          <w:lang w:val="fr-FR"/>
        </w:rPr>
        <w:t>迅速解释了这一现象。</w:t>
      </w:r>
    </w:p>
    <w:p w14:paraId="4EE13F86" w14:textId="77777777" w:rsidR="00C47E34" w:rsidRPr="003F1CF3" w:rsidRDefault="00000000">
      <w:pPr>
        <w:pStyle w:val="Corpsdetexte"/>
        <w:jc w:val="both"/>
      </w:pPr>
      <w:r w:rsidRPr="003F1CF3">
        <w:lastRenderedPageBreak/>
        <w:br/>
      </w:r>
      <w:r w:rsidRPr="00BF4A88">
        <w:rPr>
          <w:lang w:val="fr-FR"/>
        </w:rPr>
        <w:t>有时，理论家们会提出新的设想，提出一些奇怪的物体，用来使他们的计算更加平衡。反物质就是一个例子</w:t>
      </w:r>
      <w:r w:rsidRPr="003F1CF3">
        <w:t>，</w:t>
      </w:r>
      <w:r w:rsidRPr="00BF4A88">
        <w:rPr>
          <w:lang w:val="fr-FR"/>
        </w:rPr>
        <w:t>英国人保罗</w:t>
      </w:r>
      <w:r w:rsidRPr="003F1CF3">
        <w:t>-</w:t>
      </w:r>
      <w:r w:rsidRPr="00BF4A88">
        <w:rPr>
          <w:lang w:val="fr-FR"/>
        </w:rPr>
        <w:t>狄拉克在</w:t>
      </w:r>
      <w:r w:rsidRPr="003F1CF3">
        <w:t xml:space="preserve"> 1928 </w:t>
      </w:r>
      <w:r w:rsidRPr="00BF4A88">
        <w:rPr>
          <w:lang w:val="fr-FR"/>
        </w:rPr>
        <w:t>年就猜测到了反物质的存在。</w:t>
      </w:r>
    </w:p>
    <w:p w14:paraId="324ECDC6" w14:textId="77777777" w:rsidR="00C47E34" w:rsidRPr="003F1CF3" w:rsidRDefault="00000000">
      <w:pPr>
        <w:pStyle w:val="Corpsdetexte"/>
        <w:jc w:val="both"/>
      </w:pPr>
      <w:r w:rsidRPr="003F1CF3">
        <w:br/>
      </w:r>
      <w:r w:rsidRPr="00BF4A88">
        <w:rPr>
          <w:lang w:val="fr-FR"/>
        </w:rPr>
        <w:t>让我们引用丹麦人尼尔斯</w:t>
      </w:r>
      <w:r w:rsidRPr="003F1CF3">
        <w:t>-</w:t>
      </w:r>
      <w:r w:rsidRPr="00BF4A88">
        <w:rPr>
          <w:lang w:val="fr-FR"/>
        </w:rPr>
        <w:t>玻尔在读到这篇文章后的反应作为轶事</w:t>
      </w:r>
      <w:r w:rsidRPr="003F1CF3">
        <w:t>：</w:t>
      </w:r>
    </w:p>
    <w:p w14:paraId="1438F375" w14:textId="77777777" w:rsidR="00C47E34" w:rsidRPr="00671606" w:rsidRDefault="00000000">
      <w:pPr>
        <w:pStyle w:val="Corpsdetexte"/>
        <w:jc w:val="both"/>
        <w:rPr>
          <w:i/>
          <w:iCs/>
        </w:rPr>
      </w:pPr>
      <w:r w:rsidRPr="003F1CF3">
        <w:br/>
      </w:r>
      <w:r w:rsidRPr="003F1CF3">
        <w:rPr>
          <w:i/>
          <w:iCs/>
        </w:rPr>
        <w:t>"</w:t>
      </w:r>
      <w:r w:rsidRPr="00BF4A88">
        <w:rPr>
          <w:i/>
          <w:iCs/>
          <w:lang w:val="fr-FR"/>
        </w:rPr>
        <w:t>这个理论似乎非常适合在非洲捕捉大象。你把狄拉克的文章挂在树上。一头大象走过来</w:t>
      </w:r>
      <w:r w:rsidRPr="00671606">
        <w:rPr>
          <w:i/>
          <w:iCs/>
        </w:rPr>
        <w:t>，</w:t>
      </w:r>
      <w:r w:rsidRPr="00BF4A88">
        <w:rPr>
          <w:i/>
          <w:iCs/>
          <w:lang w:val="fr-FR"/>
        </w:rPr>
        <w:t>读了狄拉克的文章。它大吃一惊</w:t>
      </w:r>
      <w:r w:rsidRPr="00671606">
        <w:rPr>
          <w:i/>
          <w:iCs/>
        </w:rPr>
        <w:t>，</w:t>
      </w:r>
      <w:r w:rsidRPr="00BF4A88">
        <w:rPr>
          <w:i/>
          <w:iCs/>
          <w:lang w:val="fr-FR"/>
        </w:rPr>
        <w:t>很容易就被捕获了。</w:t>
      </w:r>
    </w:p>
    <w:p w14:paraId="67E090C4" w14:textId="77777777" w:rsidR="00C47E34" w:rsidRPr="00671606" w:rsidRDefault="00000000">
      <w:pPr>
        <w:pStyle w:val="Corpsdetexte"/>
        <w:jc w:val="both"/>
      </w:pPr>
      <w:r w:rsidRPr="00671606">
        <w:br/>
      </w:r>
      <w:r w:rsidRPr="00BF4A88">
        <w:rPr>
          <w:lang w:val="fr-FR"/>
        </w:rPr>
        <w:t>但事实证明</w:t>
      </w:r>
      <w:r w:rsidRPr="00671606">
        <w:t>，</w:t>
      </w:r>
      <w:r w:rsidRPr="00BF4A88">
        <w:rPr>
          <w:lang w:val="fr-FR"/>
        </w:rPr>
        <w:t>大自然是狄拉克的好朋友</w:t>
      </w:r>
      <w:r w:rsidRPr="00671606">
        <w:t xml:space="preserve">，1931 </w:t>
      </w:r>
      <w:r w:rsidRPr="00BF4A88">
        <w:rPr>
          <w:lang w:val="fr-FR"/>
        </w:rPr>
        <w:t>年</w:t>
      </w:r>
      <w:r w:rsidRPr="00671606">
        <w:t>，</w:t>
      </w:r>
      <w:r w:rsidRPr="00BF4A88">
        <w:rPr>
          <w:lang w:val="fr-FR"/>
        </w:rPr>
        <w:t>大自然证实了宇宙射线中存在反电子。当时</w:t>
      </w:r>
      <w:r w:rsidRPr="00671606">
        <w:t>，</w:t>
      </w:r>
      <w:r w:rsidRPr="00BF4A88">
        <w:rPr>
          <w:lang w:val="fr-FR"/>
        </w:rPr>
        <w:t>我们无法在粒子对撞机中重现这种反物质。因此</w:t>
      </w:r>
      <w:r w:rsidRPr="00671606">
        <w:t>，</w:t>
      </w:r>
      <w:r w:rsidRPr="00BF4A88">
        <w:rPr>
          <w:lang w:val="fr-FR"/>
        </w:rPr>
        <w:t>来自宇宙深处的伽马光子被转化为电子</w:t>
      </w:r>
      <w:r w:rsidRPr="00671606">
        <w:t>-</w:t>
      </w:r>
      <w:r w:rsidRPr="00BF4A88">
        <w:rPr>
          <w:lang w:val="fr-FR"/>
        </w:rPr>
        <w:t>反电子对</w:t>
      </w:r>
      <w:r w:rsidRPr="00671606">
        <w:t>，</w:t>
      </w:r>
      <w:r w:rsidRPr="00BF4A88">
        <w:rPr>
          <w:lang w:val="fr-FR"/>
        </w:rPr>
        <w:t>这种物体后来被称为正电子。</w:t>
      </w:r>
    </w:p>
    <w:p w14:paraId="2D1E9110" w14:textId="77777777" w:rsidR="00C47E34" w:rsidRPr="00671606" w:rsidRDefault="00000000">
      <w:pPr>
        <w:pStyle w:val="Corpsdetexte"/>
        <w:jc w:val="both"/>
      </w:pPr>
      <w:r w:rsidRPr="00671606">
        <w:br/>
      </w:r>
      <w:r w:rsidRPr="00BF4A88">
        <w:rPr>
          <w:lang w:val="fr-FR"/>
        </w:rPr>
        <w:t>这场被称为范式转变的革命始于</w:t>
      </w:r>
      <w:r w:rsidRPr="00671606">
        <w:t xml:space="preserve"> 1895 </w:t>
      </w:r>
      <w:r w:rsidRPr="00BF4A88">
        <w:rPr>
          <w:lang w:val="fr-FR"/>
        </w:rPr>
        <w:t>年</w:t>
      </w:r>
      <w:r w:rsidRPr="00671606">
        <w:t>，</w:t>
      </w:r>
      <w:r w:rsidRPr="00BF4A88">
        <w:rPr>
          <w:lang w:val="fr-FR"/>
        </w:rPr>
        <w:t>康拉德</w:t>
      </w:r>
      <w:r w:rsidRPr="00671606">
        <w:t>-</w:t>
      </w:r>
      <w:r w:rsidRPr="00BF4A88">
        <w:rPr>
          <w:lang w:val="fr-FR"/>
        </w:rPr>
        <w:t>伦琴、亨利</w:t>
      </w:r>
      <w:r w:rsidRPr="00671606">
        <w:t>-</w:t>
      </w:r>
      <w:r w:rsidRPr="00BF4A88">
        <w:rPr>
          <w:lang w:val="fr-FR"/>
        </w:rPr>
        <w:t>贝克勒尔和</w:t>
      </w:r>
      <w:r w:rsidRPr="00671606">
        <w:t xml:space="preserve"> J.J. </w:t>
      </w:r>
      <w:r w:rsidRPr="00BF4A88">
        <w:rPr>
          <w:lang w:val="fr-FR"/>
        </w:rPr>
        <w:t>汤姆逊相继</w:t>
      </w:r>
      <w:r w:rsidRPr="00671606">
        <w:br/>
      </w:r>
      <w:r w:rsidRPr="00BF4A88">
        <w:rPr>
          <w:lang w:val="fr-FR"/>
        </w:rPr>
        <w:t>发现了粒子和原子现象</w:t>
      </w:r>
      <w:r w:rsidRPr="00671606">
        <w:t>，</w:t>
      </w:r>
      <w:r w:rsidRPr="00BF4A88">
        <w:rPr>
          <w:lang w:val="fr-FR"/>
        </w:rPr>
        <w:t>预示着粒子和原子现象戏剧性地登上了科学舞台。几十年来</w:t>
      </w:r>
      <w:r w:rsidRPr="00671606">
        <w:t>，</w:t>
      </w:r>
      <w:r w:rsidRPr="00BF4A88">
        <w:rPr>
          <w:lang w:val="fr-FR"/>
        </w:rPr>
        <w:t>一边是理论家</w:t>
      </w:r>
      <w:r w:rsidRPr="00671606">
        <w:t>，</w:t>
      </w:r>
      <w:r w:rsidRPr="00BF4A88">
        <w:rPr>
          <w:lang w:val="fr-FR"/>
        </w:rPr>
        <w:t>一边是实验者和观察者</w:t>
      </w:r>
      <w:r w:rsidRPr="00671606">
        <w:t>，</w:t>
      </w:r>
      <w:r w:rsidRPr="00BF4A88">
        <w:rPr>
          <w:lang w:val="fr-FR"/>
        </w:rPr>
        <w:t>就像两群并驾齐驱的纯种马</w:t>
      </w:r>
      <w:r w:rsidRPr="00671606">
        <w:t>，</w:t>
      </w:r>
      <w:r w:rsidRPr="00BF4A88">
        <w:rPr>
          <w:lang w:val="fr-FR"/>
        </w:rPr>
        <w:t>有的比有的领先一小段距离。</w:t>
      </w:r>
    </w:p>
    <w:p w14:paraId="08AFCED5" w14:textId="77777777" w:rsidR="00C47E34" w:rsidRPr="00671606" w:rsidRDefault="00000000">
      <w:pPr>
        <w:pStyle w:val="Corpsdetexte"/>
        <w:jc w:val="both"/>
      </w:pPr>
      <w:r w:rsidRPr="00671606">
        <w:br/>
      </w:r>
      <w:r w:rsidRPr="00BF4A88">
        <w:rPr>
          <w:lang w:val="fr-FR"/>
        </w:rPr>
        <w:t>第二次世界大战后的几十年里</w:t>
      </w:r>
      <w:r w:rsidRPr="00671606">
        <w:t>，</w:t>
      </w:r>
      <w:r w:rsidRPr="00BF4A88">
        <w:rPr>
          <w:lang w:val="fr-FR"/>
        </w:rPr>
        <w:t>这一切仍在继续。在这些重大发现中</w:t>
      </w:r>
      <w:r w:rsidRPr="00671606">
        <w:t xml:space="preserve">，1967 </w:t>
      </w:r>
      <w:r w:rsidRPr="00BF4A88">
        <w:rPr>
          <w:lang w:val="fr-FR"/>
        </w:rPr>
        <w:t>年意外发现的宇宙微波背景是一个低能光子群</w:t>
      </w:r>
      <w:r w:rsidRPr="00671606">
        <w:t>，</w:t>
      </w:r>
      <w:r w:rsidRPr="00BF4A88">
        <w:rPr>
          <w:lang w:val="fr-FR"/>
        </w:rPr>
        <w:t>它证明了在宇宙诞生之初曾发生过物质</w:t>
      </w:r>
      <w:r w:rsidRPr="00671606">
        <w:t>-</w:t>
      </w:r>
      <w:r w:rsidRPr="00BF4A88">
        <w:rPr>
          <w:lang w:val="fr-FR"/>
        </w:rPr>
        <w:t>反物质对的奇妙湮灭。</w:t>
      </w:r>
    </w:p>
    <w:p w14:paraId="5B9E87CF" w14:textId="77777777" w:rsidR="00C47E34" w:rsidRPr="00671606" w:rsidRDefault="00000000">
      <w:pPr>
        <w:pStyle w:val="Corpsdetexte"/>
        <w:jc w:val="both"/>
      </w:pPr>
      <w:r w:rsidRPr="00671606">
        <w:br/>
        <w:t xml:space="preserve">20 </w:t>
      </w:r>
      <w:r w:rsidRPr="00BF4A88">
        <w:rPr>
          <w:lang w:val="fr-FR"/>
        </w:rPr>
        <w:t>世纪</w:t>
      </w:r>
      <w:r w:rsidRPr="00671606">
        <w:t xml:space="preserve"> 60 </w:t>
      </w:r>
      <w:r w:rsidRPr="00BF4A88">
        <w:rPr>
          <w:lang w:val="fr-FR"/>
        </w:rPr>
        <w:t>年代末</w:t>
      </w:r>
      <w:r w:rsidRPr="00671606">
        <w:t>，</w:t>
      </w:r>
      <w:r w:rsidRPr="00BF4A88">
        <w:rPr>
          <w:lang w:val="fr-FR"/>
        </w:rPr>
        <w:t>我们现在所说的宇宙学家所关心的问题仅仅是确定宇宙的平均密度值。如果它大于</w:t>
      </w:r>
      <w:r w:rsidRPr="00671606">
        <w:t xml:space="preserve"> </w:t>
      </w:r>
      <m:oMath>
        <m:sSup>
          <m:sSupPr>
            <m:ctrlPr>
              <w:rPr>
                <w:rFonts w:ascii="Cambria Math" w:hAnsi="Cambria Math"/>
              </w:rPr>
            </m:ctrlPr>
          </m:sSupPr>
          <m:e>
            <m:r>
              <w:rPr>
                <w:rFonts w:ascii="Cambria Math" w:hAnsi="Cambria Math"/>
              </w:rPr>
              <m:t>10</m:t>
            </m:r>
          </m:e>
          <m:sup>
            <m:r>
              <m:rPr>
                <m:sty m:val="p"/>
              </m:rPr>
              <w:rPr>
                <w:rFonts w:ascii="Cambria Math" w:hAnsi="Cambria Math"/>
              </w:rPr>
              <m:t>-</m:t>
            </m:r>
            <m:r>
              <w:rPr>
                <w:rFonts w:ascii="Cambria Math" w:hAnsi="Cambria Math"/>
              </w:rPr>
              <m:t>29</m:t>
            </m:r>
          </m:sup>
        </m:sSup>
      </m:oMath>
      <w:r w:rsidRPr="00BF4A88">
        <w:rPr>
          <w:lang w:val="fr-FR"/>
        </w:rPr>
        <w:t>克每立方厘米</w:t>
      </w:r>
      <w:r w:rsidRPr="00671606">
        <w:t>，</w:t>
      </w:r>
      <w:r w:rsidRPr="00BF4A88">
        <w:rPr>
          <w:lang w:val="fr-FR"/>
        </w:rPr>
        <w:t>那么宇宙就在循环演化。在经过一个阶段的膨胀之后，宇宙会自我坍缩，产生大挤压。如果这个密度较低，那么在宇宙遥远的未来，星系将以恒定的速度无限地彼此远离。如果这个密度等于这个值</w:t>
      </w:r>
      <w:r w:rsidRPr="00671606">
        <w:t>，</w:t>
      </w:r>
      <w:r w:rsidRPr="00BF4A88">
        <w:rPr>
          <w:lang w:val="fr-FR"/>
        </w:rPr>
        <w:t>那么我们可以说</w:t>
      </w:r>
      <w:r w:rsidRPr="00671606">
        <w:t>，</w:t>
      </w:r>
      <w:r w:rsidRPr="00BF4A88">
        <w:rPr>
          <w:lang w:val="fr-FR"/>
        </w:rPr>
        <w:t>进化就在这两个极端之间。</w:t>
      </w:r>
    </w:p>
    <w:p w14:paraId="0909AAD2" w14:textId="77777777" w:rsidR="00C47E34" w:rsidRPr="00671606" w:rsidRDefault="00000000">
      <w:pPr>
        <w:pStyle w:val="Corpsdetexte"/>
        <w:jc w:val="both"/>
      </w:pPr>
      <w:r w:rsidRPr="00671606">
        <w:br/>
      </w:r>
      <w:r w:rsidRPr="00BF4A88">
        <w:rPr>
          <w:lang w:val="fr-FR"/>
        </w:rPr>
        <w:t>我对此记忆犹新</w:t>
      </w:r>
      <w:r w:rsidRPr="00671606">
        <w:t>：</w:t>
      </w:r>
      <w:r w:rsidRPr="00BF4A88">
        <w:rPr>
          <w:lang w:val="fr-FR"/>
        </w:rPr>
        <w:t>我正是在</w:t>
      </w:r>
      <w:r w:rsidRPr="00671606">
        <w:t xml:space="preserve"> 20 </w:t>
      </w:r>
      <w:r w:rsidRPr="00BF4A88">
        <w:rPr>
          <w:lang w:val="fr-FR"/>
        </w:rPr>
        <w:t>世纪</w:t>
      </w:r>
      <w:r w:rsidRPr="00671606">
        <w:t xml:space="preserve"> 60 </w:t>
      </w:r>
      <w:r w:rsidRPr="00BF4A88">
        <w:rPr>
          <w:lang w:val="fr-FR"/>
        </w:rPr>
        <w:t>年代末开始我的研究生涯的。</w:t>
      </w:r>
    </w:p>
    <w:p w14:paraId="52EB0033" w14:textId="77777777" w:rsidR="00C47E34" w:rsidRPr="00671606" w:rsidRDefault="00000000">
      <w:pPr>
        <w:pStyle w:val="Corpsdetexte"/>
        <w:jc w:val="both"/>
      </w:pPr>
      <w:r w:rsidRPr="00671606">
        <w:lastRenderedPageBreak/>
        <w:br/>
      </w:r>
      <w:r w:rsidRPr="00BF4A88">
        <w:rPr>
          <w:lang w:val="fr-FR"/>
        </w:rPr>
        <w:t>接下来会发生什么</w:t>
      </w:r>
      <w:r w:rsidRPr="00671606">
        <w:t xml:space="preserve">？ </w:t>
      </w:r>
    </w:p>
    <w:p w14:paraId="1C737871" w14:textId="77777777" w:rsidR="00C47E34" w:rsidRPr="00671606" w:rsidRDefault="00000000">
      <w:pPr>
        <w:pStyle w:val="Corpsdetexte"/>
        <w:jc w:val="both"/>
      </w:pPr>
      <w:r w:rsidRPr="00BF4A88">
        <w:rPr>
          <w:lang w:val="fr-FR"/>
        </w:rPr>
        <w:t>很快</w:t>
      </w:r>
      <w:r w:rsidRPr="00671606">
        <w:t>，</w:t>
      </w:r>
      <w:r w:rsidRPr="00BF4A88">
        <w:rPr>
          <w:lang w:val="fr-FR"/>
        </w:rPr>
        <w:t>力学发生了混乱</w:t>
      </w:r>
      <w:r w:rsidRPr="00671606">
        <w:t>，</w:t>
      </w:r>
      <w:r w:rsidRPr="00BF4A88">
        <w:rPr>
          <w:lang w:val="fr-FR"/>
        </w:rPr>
        <w:t>一切都变得更糟。</w:t>
      </w:r>
      <w:r w:rsidRPr="00671606">
        <w:br/>
      </w:r>
      <w:r w:rsidRPr="00BF4A88">
        <w:rPr>
          <w:lang w:val="fr-FR"/>
        </w:rPr>
        <w:t>本世纪出现的粒子物理学理论家预测会出现新的物体</w:t>
      </w:r>
      <w:r w:rsidRPr="00671606">
        <w:t>，</w:t>
      </w:r>
      <w:r w:rsidRPr="00BF4A88">
        <w:rPr>
          <w:lang w:val="fr-FR"/>
        </w:rPr>
        <w:t>他们称之为超级粒子</w:t>
      </w:r>
      <w:r w:rsidR="00834C7C">
        <w:rPr>
          <w:lang w:val="fr-FR"/>
        </w:rPr>
        <w:t>。</w:t>
      </w:r>
      <w:r w:rsidR="00834C7C" w:rsidRPr="00671606">
        <w:t xml:space="preserve"> </w:t>
      </w:r>
    </w:p>
    <w:p w14:paraId="14E03C07" w14:textId="77777777" w:rsidR="00C47E34" w:rsidRPr="00671606" w:rsidRDefault="00000000">
      <w:pPr>
        <w:pStyle w:val="Corpsdetexte"/>
        <w:jc w:val="both"/>
      </w:pPr>
      <w:r w:rsidRPr="00671606">
        <w:br/>
      </w:r>
      <w:r w:rsidRPr="00BF4A88">
        <w:rPr>
          <w:lang w:val="fr-FR"/>
        </w:rPr>
        <w:t>但什么也没发生。</w:t>
      </w:r>
    </w:p>
    <w:p w14:paraId="796B9C20" w14:textId="4A76397B" w:rsidR="00C47E34" w:rsidRPr="00671606" w:rsidRDefault="00000000">
      <w:pPr>
        <w:pStyle w:val="Corpsdetexte"/>
        <w:jc w:val="both"/>
      </w:pPr>
      <w:r w:rsidRPr="00671606">
        <w:br/>
        <w:t xml:space="preserve">20 </w:t>
      </w:r>
      <w:r w:rsidRPr="00BF4A88">
        <w:rPr>
          <w:lang w:val="fr-FR"/>
        </w:rPr>
        <w:t>世纪</w:t>
      </w:r>
      <w:r w:rsidRPr="00671606">
        <w:t xml:space="preserve"> 80 </w:t>
      </w:r>
      <w:r w:rsidRPr="00BF4A88">
        <w:rPr>
          <w:lang w:val="fr-FR"/>
        </w:rPr>
        <w:t>年代初</w:t>
      </w:r>
      <w:r w:rsidRPr="00671606">
        <w:t>，</w:t>
      </w:r>
      <w:r w:rsidRPr="00BF4A88">
        <w:rPr>
          <w:lang w:val="fr-FR"/>
        </w:rPr>
        <w:t>为了解释恒星在星系中的旋转速度</w:t>
      </w:r>
      <w:r w:rsidRPr="00671606">
        <w:t>，</w:t>
      </w:r>
      <w:r w:rsidRPr="00BF4A88">
        <w:rPr>
          <w:lang w:val="fr-FR"/>
        </w:rPr>
        <w:t>也为了解释为什么离心力不会导致恒星爆炸</w:t>
      </w:r>
      <w:r w:rsidRPr="00671606">
        <w:t>，</w:t>
      </w:r>
      <w:r w:rsidRPr="00BF4A88">
        <w:rPr>
          <w:lang w:val="fr-FR"/>
        </w:rPr>
        <w:t>有人提出了暗物质的存在</w:t>
      </w:r>
      <w:r w:rsidRPr="00671606">
        <w:t>，</w:t>
      </w:r>
      <w:r w:rsidRPr="00BF4A88">
        <w:rPr>
          <w:lang w:val="fr-FR"/>
        </w:rPr>
        <w:t>占宇宙总质量的五分之四。</w:t>
      </w:r>
    </w:p>
    <w:p w14:paraId="305171AF" w14:textId="77777777" w:rsidR="00C47E34" w:rsidRPr="00671606" w:rsidRDefault="00000000">
      <w:pPr>
        <w:pStyle w:val="Corpsdetexte"/>
        <w:jc w:val="both"/>
      </w:pPr>
      <w:r w:rsidRPr="00671606">
        <w:br/>
        <w:t xml:space="preserve">1989 </w:t>
      </w:r>
      <w:r w:rsidRPr="00BF4A88">
        <w:rPr>
          <w:lang w:val="fr-FR"/>
        </w:rPr>
        <w:t>年</w:t>
      </w:r>
      <w:r w:rsidRPr="00671606">
        <w:t xml:space="preserve">，COBE </w:t>
      </w:r>
      <w:r w:rsidRPr="00BF4A88">
        <w:rPr>
          <w:lang w:val="fr-FR"/>
        </w:rPr>
        <w:t>卫星的观测结果揭示了早期宇宙的极端同一性。为了证明这一点</w:t>
      </w:r>
      <w:r w:rsidRPr="00671606">
        <w:t>，</w:t>
      </w:r>
      <w:r w:rsidRPr="00BF4A88">
        <w:rPr>
          <w:lang w:val="fr-FR"/>
        </w:rPr>
        <w:t>年轻的俄罗斯人安德烈</w:t>
      </w:r>
      <w:r w:rsidRPr="00671606">
        <w:t>-</w:t>
      </w:r>
      <w:r w:rsidRPr="00BF4A88">
        <w:rPr>
          <w:lang w:val="fr-FR"/>
        </w:rPr>
        <w:t>林德</w:t>
      </w:r>
      <w:r w:rsidRPr="00671606">
        <w:t>（Andrei Linde）</w:t>
      </w:r>
      <w:r w:rsidRPr="00BF4A88">
        <w:rPr>
          <w:lang w:val="fr-FR"/>
        </w:rPr>
        <w:t>提出了他的膨胀理论</w:t>
      </w:r>
      <w:r w:rsidRPr="00671606">
        <w:t>，</w:t>
      </w:r>
      <w:r w:rsidRPr="00BF4A88">
        <w:rPr>
          <w:lang w:val="fr-FR"/>
        </w:rPr>
        <w:t>根据这一理论</w:t>
      </w:r>
      <w:r w:rsidRPr="00671606">
        <w:t>，</w:t>
      </w:r>
      <w:r w:rsidRPr="00BF4A88">
        <w:rPr>
          <w:lang w:val="fr-FR"/>
        </w:rPr>
        <w:t>宇宙在只有几秒钟大的时候</w:t>
      </w:r>
      <w:r w:rsidRPr="00671606">
        <w:t>，</w:t>
      </w:r>
      <w:r w:rsidRPr="00BF4A88">
        <w:rPr>
          <w:lang w:val="fr-FR"/>
        </w:rPr>
        <w:t>突然膨胀了</w:t>
      </w:r>
      <w:r w:rsidRPr="00671606">
        <w:t xml:space="preserve"> 1 </w:t>
      </w:r>
      <w:r w:rsidRPr="00BF4A88">
        <w:rPr>
          <w:lang w:val="fr-FR"/>
        </w:rPr>
        <w:t>倍。</w:t>
      </w:r>
      <w:r w:rsidRPr="00671606">
        <w:t xml:space="preserve"> </w:t>
      </w:r>
      <m:oMath>
        <m:sSup>
          <m:sSupPr>
            <m:ctrlPr>
              <w:rPr>
                <w:rFonts w:ascii="Cambria Math" w:hAnsi="Cambria Math"/>
              </w:rPr>
            </m:ctrlPr>
          </m:sSupPr>
          <m:e>
            <m:r>
              <w:rPr>
                <w:rFonts w:ascii="Cambria Math" w:hAnsi="Cambria Math"/>
              </w:rPr>
              <m:t>10</m:t>
            </m:r>
          </m:e>
          <m:sup>
            <m:r>
              <m:rPr>
                <m:sty m:val="p"/>
              </m:rPr>
              <w:rPr>
                <w:rFonts w:ascii="Cambria Math" w:hAnsi="Cambria Math"/>
              </w:rPr>
              <m:t>-</m:t>
            </m:r>
            <m:r>
              <w:rPr>
                <w:rFonts w:ascii="Cambria Math" w:hAnsi="Cambria Math"/>
              </w:rPr>
              <m:t>33</m:t>
            </m:r>
          </m:sup>
        </m:sSup>
      </m:oMath>
      <w:r w:rsidRPr="00BF4A88">
        <w:rPr>
          <w:lang w:val="fr-FR"/>
        </w:rPr>
        <w:t>在几秒钟的时间里</w:t>
      </w:r>
      <w:r w:rsidRPr="00671606">
        <w:t>，</w:t>
      </w:r>
      <w:r w:rsidRPr="00BF4A88">
        <w:rPr>
          <w:lang w:val="fr-FR"/>
        </w:rPr>
        <w:t>宇宙突然膨胀了</w:t>
      </w:r>
      <w:r w:rsidRPr="00671606">
        <w:t xml:space="preserve"> 1 </w:t>
      </w:r>
      <w:r w:rsidRPr="00BF4A88">
        <w:rPr>
          <w:lang w:val="fr-FR"/>
        </w:rPr>
        <w:t>倍。</w:t>
      </w:r>
      <w:r w:rsidRPr="00671606">
        <w:t xml:space="preserve"> </w:t>
      </w:r>
      <m:oMath>
        <m:sSup>
          <m:sSupPr>
            <m:ctrlPr>
              <w:rPr>
                <w:rFonts w:ascii="Cambria Math" w:hAnsi="Cambria Math"/>
              </w:rPr>
            </m:ctrlPr>
          </m:sSupPr>
          <m:e>
            <m:r>
              <w:rPr>
                <w:rFonts w:ascii="Cambria Math" w:hAnsi="Cambria Math"/>
              </w:rPr>
              <m:t>10</m:t>
            </m:r>
          </m:e>
          <m:sup>
            <m:r>
              <w:rPr>
                <w:rFonts w:ascii="Cambria Math" w:hAnsi="Cambria Math"/>
              </w:rPr>
              <m:t>26</m:t>
            </m:r>
          </m:sup>
        </m:sSup>
      </m:oMath>
      <w:r w:rsidRPr="00BF4A88">
        <w:rPr>
          <w:lang w:val="fr-FR"/>
        </w:rPr>
        <w:t>这是一个由新粒子</w:t>
      </w:r>
      <w:r w:rsidRPr="00671606">
        <w:t>（</w:t>
      </w:r>
      <w:r w:rsidRPr="00BF4A88">
        <w:rPr>
          <w:lang w:val="fr-FR"/>
        </w:rPr>
        <w:t>即膨胀子</w:t>
      </w:r>
      <w:r w:rsidRPr="00671606">
        <w:t>）</w:t>
      </w:r>
      <w:r w:rsidRPr="00BF4A88">
        <w:rPr>
          <w:lang w:val="fr-FR"/>
        </w:rPr>
        <w:t>组成的新场造成的。</w:t>
      </w:r>
      <w:r w:rsidRPr="00671606">
        <w:br/>
      </w:r>
      <w:r w:rsidRPr="00BF4A88">
        <w:rPr>
          <w:lang w:val="fr-FR"/>
        </w:rPr>
        <w:t>如今</w:t>
      </w:r>
      <w:r w:rsidRPr="00671606">
        <w:t>，</w:t>
      </w:r>
      <w:r w:rsidRPr="00BF4A88">
        <w:rPr>
          <w:lang w:val="fr-FR"/>
        </w:rPr>
        <w:t>有多少专门从事这一领域研究的人员</w:t>
      </w:r>
      <w:r w:rsidRPr="00671606">
        <w:t>，</w:t>
      </w:r>
      <w:r w:rsidRPr="00BF4A88">
        <w:rPr>
          <w:lang w:val="fr-FR"/>
        </w:rPr>
        <w:t>就有多少种膨胀子模型。</w:t>
      </w:r>
    </w:p>
    <w:p w14:paraId="03B6A9F4" w14:textId="77777777" w:rsidR="00C47E34" w:rsidRPr="00671606" w:rsidRDefault="00000000">
      <w:pPr>
        <w:pStyle w:val="Corpsdetexte"/>
        <w:jc w:val="both"/>
      </w:pPr>
      <w:r w:rsidRPr="00671606">
        <w:br/>
        <w:t xml:space="preserve">2011 </w:t>
      </w:r>
      <w:r w:rsidRPr="00BF4A88">
        <w:rPr>
          <w:lang w:val="fr-FR"/>
        </w:rPr>
        <w:t>年</w:t>
      </w:r>
      <w:r w:rsidRPr="00671606">
        <w:t>，</w:t>
      </w:r>
      <w:r w:rsidRPr="00BF4A88">
        <w:rPr>
          <w:lang w:val="fr-FR"/>
        </w:rPr>
        <w:t>诺贝尔奖授予了另一项发现</w:t>
      </w:r>
      <w:r w:rsidRPr="00671606">
        <w:t>：</w:t>
      </w:r>
      <w:r w:rsidRPr="00BF4A88">
        <w:rPr>
          <w:lang w:val="fr-FR"/>
        </w:rPr>
        <w:t>宇宙膨胀加速</w:t>
      </w:r>
      <w:r w:rsidRPr="00671606">
        <w:t>，</w:t>
      </w:r>
      <w:r w:rsidRPr="00BF4A88">
        <w:rPr>
          <w:lang w:val="fr-FR"/>
        </w:rPr>
        <w:t>这归因于暗能量。用爱因斯坦的说法来解释其重要性</w:t>
      </w:r>
      <w:r w:rsidRPr="00671606">
        <w:t xml:space="preserve"> </w:t>
      </w:r>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w:rPr>
                <w:rFonts w:ascii="Cambria Math" w:hAnsi="Cambria Math"/>
              </w:rPr>
              <m:t>2</m:t>
            </m:r>
          </m:sup>
        </m:sSup>
      </m:oMath>
      <w:r w:rsidRPr="00BF4A88">
        <w:rPr>
          <w:lang w:val="fr-FR"/>
        </w:rPr>
        <w:t>这一次</w:t>
      </w:r>
      <w:r w:rsidRPr="00671606">
        <w:t xml:space="preserve">，75% </w:t>
      </w:r>
      <w:r w:rsidRPr="00BF4A88">
        <w:rPr>
          <w:lang w:val="fr-FR"/>
        </w:rPr>
        <w:t>的宇宙内容逃脱了观测。</w:t>
      </w:r>
    </w:p>
    <w:p w14:paraId="45E4B73D" w14:textId="77777777" w:rsidR="00C47E34" w:rsidRPr="00671606" w:rsidRDefault="00000000">
      <w:pPr>
        <w:pStyle w:val="Corpsdetexte"/>
        <w:jc w:val="both"/>
      </w:pPr>
      <w:r w:rsidRPr="00671606">
        <w:br/>
        <w:t>2024</w:t>
      </w:r>
      <w:r w:rsidRPr="00BF4A88">
        <w:rPr>
          <w:lang w:val="fr-FR"/>
        </w:rPr>
        <w:t>年</w:t>
      </w:r>
      <w:r w:rsidRPr="00671606">
        <w:t>，</w:t>
      </w:r>
      <w:r w:rsidRPr="00BF4A88">
        <w:rPr>
          <w:lang w:val="fr-FR"/>
        </w:rPr>
        <w:t>就在我写下这些文字的时候</w:t>
      </w:r>
      <w:r w:rsidRPr="00671606">
        <w:t>，</w:t>
      </w:r>
      <w:r w:rsidRPr="00BF4A88">
        <w:rPr>
          <w:lang w:val="fr-FR"/>
        </w:rPr>
        <w:t>还没有一个可信的暗能量模型。</w:t>
      </w:r>
      <w:r w:rsidRPr="00671606">
        <w:br/>
      </w:r>
      <w:r w:rsidRPr="00BF4A88">
        <w:rPr>
          <w:lang w:val="fr-FR"/>
        </w:rPr>
        <w:t>如果你计算一下</w:t>
      </w:r>
      <w:r w:rsidRPr="00671606">
        <w:t>，</w:t>
      </w:r>
      <w:r w:rsidRPr="00BF4A88">
        <w:rPr>
          <w:lang w:val="fr-FR"/>
        </w:rPr>
        <w:t>现在可以观测到的普通物质只占宇宙汤的</w:t>
      </w:r>
      <w:r w:rsidRPr="00671606">
        <w:t xml:space="preserve"> 4%</w:t>
      </w:r>
      <w:r w:rsidRPr="00BF4A88">
        <w:rPr>
          <w:lang w:val="fr-FR"/>
        </w:rPr>
        <w:t>。</w:t>
      </w:r>
    </w:p>
    <w:p w14:paraId="72567699" w14:textId="77777777" w:rsidR="00C47E34" w:rsidRPr="00671606" w:rsidRDefault="00000000">
      <w:pPr>
        <w:pStyle w:val="Corpsdetexte"/>
        <w:jc w:val="both"/>
      </w:pPr>
      <w:r w:rsidRPr="00671606">
        <w:br/>
      </w:r>
      <w:r w:rsidRPr="00BF4A88">
        <w:rPr>
          <w:lang w:val="fr-FR"/>
        </w:rPr>
        <w:t>人们为暗物质提出了各种候选物质</w:t>
      </w:r>
      <w:r w:rsidRPr="00671606">
        <w:t>，</w:t>
      </w:r>
      <w:r w:rsidRPr="00BF4A88">
        <w:rPr>
          <w:lang w:val="fr-FR"/>
        </w:rPr>
        <w:t>其中最主要的是中微子</w:t>
      </w:r>
      <w:r w:rsidRPr="00671606">
        <w:t>，</w:t>
      </w:r>
      <w:r w:rsidRPr="00BF4A88">
        <w:rPr>
          <w:lang w:val="fr-FR"/>
        </w:rPr>
        <w:t>它是假想的超粒子家族的代表。然而</w:t>
      </w:r>
      <w:r w:rsidRPr="00671606">
        <w:t>，</w:t>
      </w:r>
      <w:r w:rsidRPr="00BF4A88">
        <w:rPr>
          <w:lang w:val="fr-FR"/>
        </w:rPr>
        <w:t>除了不可能让它在强大的对撞机中出现之外</w:t>
      </w:r>
      <w:r w:rsidRPr="00671606">
        <w:t>，</w:t>
      </w:r>
      <w:r w:rsidRPr="00BF4A88">
        <w:rPr>
          <w:lang w:val="fr-FR"/>
        </w:rPr>
        <w:t>在隧道和矿井中进行的昂贵实验中</w:t>
      </w:r>
      <w:r w:rsidRPr="00671606">
        <w:t>，</w:t>
      </w:r>
      <w:r w:rsidRPr="00BF4A88">
        <w:rPr>
          <w:lang w:val="fr-FR"/>
        </w:rPr>
        <w:t>它也躲过了所有探测它的尝试。</w:t>
      </w:r>
    </w:p>
    <w:p w14:paraId="7A10CACF" w14:textId="77777777" w:rsidR="00C47E34" w:rsidRPr="00671606" w:rsidRDefault="00000000">
      <w:pPr>
        <w:pStyle w:val="Corpsdetexte"/>
        <w:jc w:val="both"/>
      </w:pPr>
      <w:r w:rsidRPr="00671606">
        <w:br/>
      </w:r>
      <w:r w:rsidRPr="00BF4A88">
        <w:rPr>
          <w:lang w:val="fr-FR"/>
        </w:rPr>
        <w:t>理论方面呢</w:t>
      </w:r>
      <w:r w:rsidRPr="00671606">
        <w:t>？</w:t>
      </w:r>
    </w:p>
    <w:p w14:paraId="71415185" w14:textId="77777777" w:rsidR="00C47E34" w:rsidRPr="00671606" w:rsidRDefault="00000000">
      <w:pPr>
        <w:pStyle w:val="Corpsdetexte"/>
        <w:jc w:val="both"/>
      </w:pPr>
      <w:r w:rsidRPr="00671606">
        <w:lastRenderedPageBreak/>
        <w:br/>
        <w:t xml:space="preserve">20 </w:t>
      </w:r>
      <w:r w:rsidRPr="00BF4A88">
        <w:rPr>
          <w:lang w:val="fr-FR"/>
        </w:rPr>
        <w:t>世纪</w:t>
      </w:r>
      <w:r w:rsidRPr="00671606">
        <w:t xml:space="preserve"> 70 </w:t>
      </w:r>
      <w:r w:rsidRPr="00BF4A88">
        <w:rPr>
          <w:lang w:val="fr-FR"/>
        </w:rPr>
        <w:t>年代初</w:t>
      </w:r>
      <w:r w:rsidRPr="00671606">
        <w:t>，</w:t>
      </w:r>
      <w:r w:rsidRPr="00BF4A88">
        <w:rPr>
          <w:lang w:val="fr-FR"/>
        </w:rPr>
        <w:t>由于高能物理实验缺乏成果</w:t>
      </w:r>
      <w:r w:rsidRPr="00671606">
        <w:t>，</w:t>
      </w:r>
      <w:r w:rsidRPr="00BF4A88">
        <w:rPr>
          <w:lang w:val="fr-FR"/>
        </w:rPr>
        <w:t>促使研究范式发生了新的转变</w:t>
      </w:r>
      <w:r w:rsidRPr="00671606">
        <w:t>，</w:t>
      </w:r>
      <w:r w:rsidRPr="00BF4A88">
        <w:rPr>
          <w:lang w:val="fr-FR"/>
        </w:rPr>
        <w:t>一批研究人员提出用一种由振动弦</w:t>
      </w:r>
      <w:r w:rsidRPr="00671606">
        <w:t>（</w:t>
      </w:r>
      <w:r w:rsidRPr="00BF4A88">
        <w:rPr>
          <w:lang w:val="fr-FR"/>
        </w:rPr>
        <w:t>或开或闭</w:t>
      </w:r>
      <w:r w:rsidRPr="00671606">
        <w:t>）</w:t>
      </w:r>
      <w:r w:rsidRPr="00BF4A88">
        <w:rPr>
          <w:lang w:val="fr-FR"/>
        </w:rPr>
        <w:t>组成的新模型来表示物质粒子和与辐射有关的粒子。在大多数理论家看来</w:t>
      </w:r>
      <w:r w:rsidRPr="00671606">
        <w:t>，</w:t>
      </w:r>
      <w:r w:rsidRPr="00BF4A88">
        <w:rPr>
          <w:lang w:val="fr-FR"/>
        </w:rPr>
        <w:t>这是一个充满希望的新方向。各国都</w:t>
      </w:r>
      <w:r w:rsidRPr="00671606">
        <w:br/>
      </w:r>
      <w:r w:rsidRPr="00BF4A88">
        <w:rPr>
          <w:lang w:val="fr-FR"/>
        </w:rPr>
        <w:t>设立了研究和教学职位。各种团队纷纷成立。这场运动的核心人物甚至梦想构建万物理论。这股思潮催生了大量的文章和博士论文。</w:t>
      </w:r>
    </w:p>
    <w:p w14:paraId="71E151ED" w14:textId="77777777" w:rsidR="00C47E34" w:rsidRPr="00671606" w:rsidRDefault="00000000">
      <w:pPr>
        <w:pStyle w:val="Corpsdetexte"/>
        <w:jc w:val="both"/>
      </w:pPr>
      <w:r w:rsidRPr="00671606">
        <w:br/>
      </w:r>
      <w:r w:rsidRPr="00BF4A88">
        <w:rPr>
          <w:lang w:val="fr-FR"/>
        </w:rPr>
        <w:t>第三个千年来临之际的形势如何</w:t>
      </w:r>
      <w:r w:rsidRPr="00671606">
        <w:t>？</w:t>
      </w:r>
    </w:p>
    <w:p w14:paraId="6C10DF9D" w14:textId="77777777" w:rsidR="00C47E34" w:rsidRPr="00671606" w:rsidRDefault="00000000">
      <w:pPr>
        <w:pStyle w:val="Corpsdetexte"/>
        <w:jc w:val="both"/>
      </w:pPr>
      <w:r w:rsidRPr="00671606">
        <w:br/>
      </w:r>
      <w:r w:rsidRPr="00BF4A88">
        <w:rPr>
          <w:lang w:val="fr-FR"/>
        </w:rPr>
        <w:t>什么也没有</w:t>
      </w:r>
      <w:r w:rsidRPr="00671606">
        <w:t>：</w:t>
      </w:r>
      <w:r w:rsidRPr="00BF4A88">
        <w:rPr>
          <w:lang w:val="fr-FR"/>
        </w:rPr>
        <w:t>山生了一只老鼠。</w:t>
      </w:r>
    </w:p>
    <w:p w14:paraId="5E5F873D" w14:textId="77777777" w:rsidR="00C47E34" w:rsidRPr="00671606" w:rsidRDefault="00000000">
      <w:pPr>
        <w:pStyle w:val="Corpsdetexte"/>
        <w:jc w:val="both"/>
        <w:rPr>
          <w:i/>
          <w:iCs/>
        </w:rPr>
      </w:pPr>
      <w:r w:rsidRPr="00671606">
        <w:br/>
      </w:r>
      <w:r w:rsidRPr="00BF4A88">
        <w:rPr>
          <w:lang w:val="fr-FR"/>
        </w:rPr>
        <w:t>目前的情况让人想起安徒生的短篇小说</w:t>
      </w:r>
      <w:r w:rsidRPr="00BF4A88">
        <w:rPr>
          <w:i/>
          <w:iCs/>
          <w:lang w:val="fr-FR"/>
        </w:rPr>
        <w:t>《皇帝的新装》。在故事的结尾</w:t>
      </w:r>
      <w:r w:rsidRPr="00671606">
        <w:rPr>
          <w:i/>
          <w:iCs/>
        </w:rPr>
        <w:t>，</w:t>
      </w:r>
      <w:r w:rsidRPr="00BF4A88">
        <w:rPr>
          <w:i/>
          <w:iCs/>
          <w:lang w:val="fr-FR"/>
        </w:rPr>
        <w:t>一个孩子写道</w:t>
      </w:r>
      <w:r w:rsidRPr="00671606">
        <w:rPr>
          <w:i/>
          <w:iCs/>
        </w:rPr>
        <w:t>：</w:t>
      </w:r>
      <w:r w:rsidRPr="00BF4A88">
        <w:rPr>
          <w:i/>
          <w:iCs/>
          <w:lang w:val="fr-FR"/>
        </w:rPr>
        <w:t>他没穿衣服</w:t>
      </w:r>
      <w:r w:rsidRPr="00671606">
        <w:rPr>
          <w:i/>
          <w:iCs/>
        </w:rPr>
        <w:t>！"</w:t>
      </w:r>
    </w:p>
    <w:p w14:paraId="11D41D15" w14:textId="77777777" w:rsidR="00C47E34" w:rsidRPr="00671606" w:rsidRDefault="00000000">
      <w:pPr>
        <w:pStyle w:val="Corpsdetexte"/>
        <w:jc w:val="both"/>
        <w:rPr>
          <w:i/>
          <w:iCs/>
        </w:rPr>
      </w:pPr>
      <w:r w:rsidRPr="00671606">
        <w:br/>
      </w:r>
      <w:r w:rsidRPr="00BF4A88">
        <w:rPr>
          <w:lang w:val="fr-FR"/>
        </w:rPr>
        <w:t>希哈姆在书中讲述了一个范式转变的故事</w:t>
      </w:r>
      <w:r w:rsidRPr="00671606">
        <w:t>，</w:t>
      </w:r>
      <w:r w:rsidRPr="00BF4A88">
        <w:rPr>
          <w:lang w:val="fr-FR"/>
        </w:rPr>
        <w:t>可以用一句话来概括</w:t>
      </w:r>
      <w:r w:rsidRPr="00671606">
        <w:t>：</w:t>
      </w:r>
      <w:r w:rsidRPr="00BF4A88">
        <w:rPr>
          <w:i/>
          <w:iCs/>
          <w:lang w:val="fr-FR"/>
        </w:rPr>
        <w:t>宇宙是由正质量和负质量组成的。</w:t>
      </w:r>
    </w:p>
    <w:p w14:paraId="116C7404" w14:textId="77777777" w:rsidR="00C47E34" w:rsidRPr="00671606" w:rsidRDefault="00000000">
      <w:pPr>
        <w:pStyle w:val="Corpsdetexte"/>
        <w:jc w:val="both"/>
      </w:pPr>
      <w:r w:rsidRPr="00671606">
        <w:br/>
      </w:r>
      <w:r w:rsidRPr="00BF4A88">
        <w:rPr>
          <w:lang w:val="fr-FR"/>
        </w:rPr>
        <w:t>为什么不呢</w:t>
      </w:r>
      <w:r w:rsidRPr="00671606">
        <w:t>？</w:t>
      </w:r>
    </w:p>
    <w:p w14:paraId="08AB7893" w14:textId="77777777" w:rsidR="00C47E34" w:rsidRPr="00671606" w:rsidRDefault="00000000">
      <w:pPr>
        <w:pStyle w:val="Corpsdetexte"/>
        <w:jc w:val="both"/>
      </w:pPr>
      <w:r w:rsidRPr="00671606">
        <w:br/>
      </w:r>
      <w:r w:rsidRPr="00BF4A88">
        <w:rPr>
          <w:lang w:val="fr-FR"/>
        </w:rPr>
        <w:t>但这个想法就像一根线</w:t>
      </w:r>
      <w:r w:rsidRPr="00671606">
        <w:t>，</w:t>
      </w:r>
      <w:r w:rsidRPr="00BF4A88">
        <w:rPr>
          <w:lang w:val="fr-FR"/>
        </w:rPr>
        <w:t>伸出来。你拉一下这根线：一根绳子就会跟上来。你拉动这根线，一根绳子就连在了一起。你拉动绳子</w:t>
      </w:r>
      <w:r w:rsidRPr="00671606">
        <w:t>，</w:t>
      </w:r>
      <w:r w:rsidRPr="00BF4A88">
        <w:rPr>
          <w:lang w:val="fr-FR"/>
        </w:rPr>
        <w:t>随之而来的是一根沉重的缆绳</w:t>
      </w:r>
      <w:r w:rsidRPr="00671606">
        <w:t>，</w:t>
      </w:r>
      <w:r w:rsidRPr="00BF4A88">
        <w:rPr>
          <w:lang w:val="fr-FR"/>
        </w:rPr>
        <w:t>它的拉力让整栋楼都为之震动。</w:t>
      </w:r>
    </w:p>
    <w:p w14:paraId="353D5EF1" w14:textId="77777777" w:rsidR="00C47E34" w:rsidRPr="00671606" w:rsidRDefault="00000000">
      <w:pPr>
        <w:pStyle w:val="Corpsdetexte"/>
        <w:jc w:val="both"/>
      </w:pPr>
      <w:r w:rsidRPr="00671606">
        <w:br/>
      </w:r>
      <w:r w:rsidRPr="00BF4A88">
        <w:rPr>
          <w:lang w:val="fr-FR"/>
        </w:rPr>
        <w:t>哪栋楼</w:t>
      </w:r>
      <w:r w:rsidRPr="00671606">
        <w:t xml:space="preserve">？ </w:t>
      </w:r>
    </w:p>
    <w:p w14:paraId="0E701E98" w14:textId="77777777" w:rsidR="00C47E34" w:rsidRPr="00671606" w:rsidRDefault="00000000">
      <w:pPr>
        <w:pStyle w:val="Corpsdetexte"/>
        <w:jc w:val="both"/>
      </w:pPr>
      <w:r w:rsidRPr="00BF4A88">
        <w:rPr>
          <w:lang w:val="fr-FR"/>
        </w:rPr>
        <w:t>阿尔伯特</w:t>
      </w:r>
      <w:r w:rsidRPr="00671606">
        <w:t>-</w:t>
      </w:r>
      <w:r w:rsidRPr="00BF4A88">
        <w:rPr>
          <w:lang w:val="fr-FR"/>
        </w:rPr>
        <w:t>爱因斯坦神圣不可侵犯的广义相对论</w:t>
      </w:r>
      <w:r w:rsidRPr="00671606">
        <w:t>，</w:t>
      </w:r>
      <w:r w:rsidRPr="00BF4A88">
        <w:rPr>
          <w:lang w:val="fr-FR"/>
        </w:rPr>
        <w:t>其方程式在全世界的物理学院中都刻骨铭心。</w:t>
      </w:r>
    </w:p>
    <w:p w14:paraId="7E5254ED" w14:textId="77777777" w:rsidR="00C47E34" w:rsidRPr="00671606" w:rsidRDefault="00000000">
      <w:pPr>
        <w:pStyle w:val="Corpsdetexte"/>
        <w:jc w:val="both"/>
      </w:pPr>
      <w:r w:rsidRPr="00671606">
        <w:br/>
      </w:r>
      <w:r w:rsidRPr="00BF4A88">
        <w:rPr>
          <w:lang w:val="fr-FR"/>
        </w:rPr>
        <w:t>这是否意味着理论是错误的</w:t>
      </w:r>
      <w:r w:rsidRPr="00671606">
        <w:t xml:space="preserve">？ </w:t>
      </w:r>
    </w:p>
    <w:p w14:paraId="379112A4" w14:textId="77777777" w:rsidR="00C47E34" w:rsidRPr="00671606" w:rsidRDefault="00000000">
      <w:pPr>
        <w:pStyle w:val="Corpsdetexte"/>
        <w:jc w:val="both"/>
      </w:pPr>
      <w:r w:rsidRPr="00BF4A88">
        <w:rPr>
          <w:lang w:val="fr-FR"/>
        </w:rPr>
        <w:lastRenderedPageBreak/>
        <w:t>不</w:t>
      </w:r>
      <w:r w:rsidRPr="00671606">
        <w:t>，</w:t>
      </w:r>
      <w:r w:rsidRPr="00BF4A88">
        <w:rPr>
          <w:lang w:val="fr-FR"/>
        </w:rPr>
        <w:t>这只是硬币的一面。它必须被整合到两个耦合场方程的系统中。在本书中</w:t>
      </w:r>
      <w:r w:rsidRPr="00671606">
        <w:t>，</w:t>
      </w:r>
      <w:r w:rsidRPr="00BF4A88">
        <w:rPr>
          <w:lang w:val="fr-FR"/>
        </w:rPr>
        <w:t>你会发现这个亵渎神明的想法所产生的一切。</w:t>
      </w:r>
    </w:p>
    <w:p w14:paraId="5384F1DF" w14:textId="77777777" w:rsidR="00C47E34" w:rsidRPr="00671606" w:rsidRDefault="00000000">
      <w:pPr>
        <w:pStyle w:val="Corpsdetexte"/>
        <w:jc w:val="both"/>
      </w:pPr>
      <w:r w:rsidRPr="00671606">
        <w:t xml:space="preserve">2023 </w:t>
      </w:r>
      <w:r w:rsidRPr="00BF4A88">
        <w:rPr>
          <w:lang w:val="fr-FR"/>
        </w:rPr>
        <w:t>年</w:t>
      </w:r>
      <w:r w:rsidRPr="00671606">
        <w:t xml:space="preserve"> 1 </w:t>
      </w:r>
      <w:r w:rsidRPr="00BF4A88">
        <w:rPr>
          <w:lang w:val="fr-FR"/>
        </w:rPr>
        <w:t>月</w:t>
      </w:r>
      <w:r w:rsidRPr="00671606">
        <w:t>，</w:t>
      </w:r>
      <w:r w:rsidRPr="00BF4A88">
        <w:rPr>
          <w:lang w:val="fr-FR"/>
        </w:rPr>
        <w:t>我在巴黎召开了一次会议</w:t>
      </w:r>
      <w:r w:rsidRPr="00671606">
        <w:t>，</w:t>
      </w:r>
      <w:r w:rsidRPr="00BF4A88">
        <w:rPr>
          <w:lang w:val="fr-FR"/>
        </w:rPr>
        <w:t>大卫和希查姆出席了会议</w:t>
      </w:r>
      <w:r w:rsidRPr="00671606">
        <w:t>，</w:t>
      </w:r>
      <w:r w:rsidRPr="00BF4A88">
        <w:rPr>
          <w:lang w:val="fr-FR"/>
        </w:rPr>
        <w:t>我是四十年来唯一执行这一重大项目的人。</w:t>
      </w:r>
    </w:p>
    <w:p w14:paraId="2E3FDF1D" w14:textId="77777777" w:rsidR="00C47E34" w:rsidRPr="00671606" w:rsidRDefault="00000000">
      <w:pPr>
        <w:pStyle w:val="Corpsdetexte"/>
        <w:jc w:val="both"/>
      </w:pPr>
      <w:r w:rsidRPr="00671606">
        <w:br/>
      </w:r>
      <w:r w:rsidRPr="00BF4A88">
        <w:rPr>
          <w:lang w:val="fr-FR"/>
        </w:rPr>
        <w:t>大卫是一位年轻的数学家。虽然他有一篇博士论文</w:t>
      </w:r>
      <w:r w:rsidRPr="00671606">
        <w:t>，</w:t>
      </w:r>
      <w:r w:rsidRPr="00BF4A88">
        <w:rPr>
          <w:lang w:val="fr-FR"/>
        </w:rPr>
        <w:t>但他并不喜欢研究的压力</w:t>
      </w:r>
      <w:r w:rsidRPr="00671606">
        <w:t>，</w:t>
      </w:r>
      <w:r w:rsidRPr="00BF4A88">
        <w:rPr>
          <w:lang w:val="fr-FR"/>
        </w:rPr>
        <w:t>而是更喜欢在大学里教数学。</w:t>
      </w:r>
    </w:p>
    <w:p w14:paraId="635F32FA" w14:textId="77777777" w:rsidR="00C47E34" w:rsidRPr="00671606" w:rsidRDefault="00000000">
      <w:pPr>
        <w:pStyle w:val="Corpsdetexte"/>
        <w:jc w:val="both"/>
      </w:pPr>
      <w:r w:rsidRPr="00BF4A88">
        <w:rPr>
          <w:lang w:val="fr-FR"/>
        </w:rPr>
        <w:t>有时人们会说，是研究人员掌握了思想。事实上，情况恰恰相反。是研究人员掌握了思想。不同的宇宙拓扑学的想法，也就是我的杰纳斯模型的基础，已经占据了戴维的心。在过去的十个月里</w:t>
      </w:r>
      <w:r w:rsidRPr="00671606">
        <w:t>，</w:t>
      </w:r>
      <w:r w:rsidRPr="00BF4A88">
        <w:rPr>
          <w:lang w:val="fr-FR"/>
        </w:rPr>
        <w:t>他一直在努力争取在数学物理学期刊上发表这个模型的数学基础。也许当你读到这几行字时</w:t>
      </w:r>
      <w:r w:rsidRPr="00671606">
        <w:t>，</w:t>
      </w:r>
      <w:r w:rsidRPr="00BF4A88">
        <w:rPr>
          <w:lang w:val="fr-FR"/>
        </w:rPr>
        <w:t>这项工作终于可以在这些顶级期刊上发表了。如果是这样</w:t>
      </w:r>
      <w:r w:rsidRPr="00671606">
        <w:t>，</w:t>
      </w:r>
      <w:r w:rsidRPr="00BF4A88">
        <w:rPr>
          <w:lang w:val="fr-FR"/>
        </w:rPr>
        <w:t>陷阱也就设好了</w:t>
      </w:r>
      <w:r w:rsidRPr="00671606">
        <w:t>，</w:t>
      </w:r>
      <w:r w:rsidRPr="00BF4A88">
        <w:rPr>
          <w:lang w:val="fr-FR"/>
        </w:rPr>
        <w:t>希望其他数学家也能中招。</w:t>
      </w:r>
    </w:p>
    <w:p w14:paraId="563379AF" w14:textId="77777777" w:rsidR="00C47E34" w:rsidRPr="00671606" w:rsidRDefault="00000000">
      <w:pPr>
        <w:pStyle w:val="Corpsdetexte"/>
        <w:jc w:val="both"/>
      </w:pPr>
      <w:r w:rsidRPr="00671606">
        <w:br/>
      </w:r>
      <w:r w:rsidRPr="00BF4A88">
        <w:rPr>
          <w:lang w:val="fr-FR"/>
        </w:rPr>
        <w:t>新想法就像非洲用来捕捉小猴子的陷阱。在猴子够得着的地方放一个有洞的空壳。贝壳里有一块它们非常喜欢的水果，但水果的直径与洞口完全相同。当猴子把手伸进洞里时，就不可能同时拔出手和水果了。四十年前，我自己也中过类似的圈套。一个想法从我身边掠过，抓住了我，占据了我的神经元。如果一个想法是合乎逻辑的、实用的、富有成效的，就很难摆脱它。最后，如果这个想法与观测结果一致，拒绝它就变得不可能了，这会让你的生活变得非常复杂，使你成为一种突变体，成为科学界的局外人。除非你决定留在迷宫里。</w:t>
      </w:r>
    </w:p>
    <w:p w14:paraId="0FD018C0" w14:textId="77777777" w:rsidR="00C47E34" w:rsidRPr="00671606" w:rsidRDefault="00000000">
      <w:pPr>
        <w:pStyle w:val="Corpsdetexte"/>
        <w:jc w:val="both"/>
      </w:pPr>
      <w:r w:rsidRPr="00671606">
        <w:br/>
        <w:t xml:space="preserve">1959 </w:t>
      </w:r>
      <w:r w:rsidRPr="00BF4A88">
        <w:rPr>
          <w:lang w:val="fr-FR"/>
        </w:rPr>
        <w:t>年</w:t>
      </w:r>
      <w:r w:rsidRPr="00671606">
        <w:t>，</w:t>
      </w:r>
      <w:r w:rsidRPr="00BF4A88">
        <w:rPr>
          <w:lang w:val="fr-FR"/>
        </w:rPr>
        <w:t>英国人阿瑟</w:t>
      </w:r>
      <w:r w:rsidRPr="00671606">
        <w:t>-</w:t>
      </w:r>
      <w:r w:rsidRPr="00BF4A88">
        <w:rPr>
          <w:lang w:val="fr-FR"/>
        </w:rPr>
        <w:t>凯斯特勒写了一本名为《</w:t>
      </w:r>
      <w:r w:rsidRPr="00BB387B">
        <w:rPr>
          <w:lang w:val="fr-FR"/>
        </w:rPr>
        <w:t>梦游者》</w:t>
      </w:r>
      <w:r w:rsidRPr="00671606">
        <w:t>（Les somnambules）</w:t>
      </w:r>
      <w:r w:rsidRPr="00BB387B">
        <w:rPr>
          <w:lang w:val="fr-FR"/>
        </w:rPr>
        <w:t>的</w:t>
      </w:r>
      <w:r w:rsidRPr="00BF4A88">
        <w:rPr>
          <w:lang w:val="fr-FR"/>
        </w:rPr>
        <w:t>书。他将科学家描述为在睡梦中闭着眼睛，双手伸向前方，试图找到方向的人。不知不觉中，他们走过了一座迷宫。由于不知道迷宫是如何建造的，他们有时会走过一扇敞开的门，但却看不到它，因为他们踏上了一条原来是死胡同的路。这种想法并不新鲜。柏拉图的洞穴神话中也有类似的、更静态的想法。</w:t>
      </w:r>
    </w:p>
    <w:p w14:paraId="3D523FFD" w14:textId="77777777" w:rsidR="00C47E34" w:rsidRPr="00671606" w:rsidRDefault="00000000">
      <w:pPr>
        <w:pStyle w:val="Corpsdetexte"/>
        <w:jc w:val="both"/>
      </w:pPr>
      <w:r w:rsidRPr="00671606">
        <w:br/>
      </w:r>
      <w:r w:rsidRPr="00BF4A88">
        <w:rPr>
          <w:lang w:val="fr-FR"/>
        </w:rPr>
        <w:t>现在我想谈谈发生在希查姆</w:t>
      </w:r>
      <w:r w:rsidRPr="00671606">
        <w:t>-</w:t>
      </w:r>
      <w:r w:rsidRPr="00BF4A88">
        <w:rPr>
          <w:lang w:val="fr-FR"/>
        </w:rPr>
        <w:t>泽伊利</w:t>
      </w:r>
      <w:r w:rsidRPr="00671606">
        <w:t>（Hicham Zejli）</w:t>
      </w:r>
      <w:r w:rsidRPr="00BF4A88">
        <w:rPr>
          <w:lang w:val="fr-FR"/>
        </w:rPr>
        <w:t>身上的事情。</w:t>
      </w:r>
      <w:r w:rsidRPr="00671606">
        <w:t xml:space="preserve">2023 </w:t>
      </w:r>
      <w:r w:rsidRPr="00BF4A88">
        <w:rPr>
          <w:lang w:val="fr-FR"/>
        </w:rPr>
        <w:t>年</w:t>
      </w:r>
      <w:r w:rsidRPr="00671606">
        <w:t xml:space="preserve"> 1 </w:t>
      </w:r>
      <w:r w:rsidRPr="00BF4A88">
        <w:rPr>
          <w:lang w:val="fr-FR"/>
        </w:rPr>
        <w:t>月</w:t>
      </w:r>
      <w:r w:rsidRPr="00671606">
        <w:t>，</w:t>
      </w:r>
      <w:r w:rsidRPr="00BF4A88">
        <w:rPr>
          <w:lang w:val="fr-FR"/>
        </w:rPr>
        <w:t>他在一家法国公司担任计算机工程师时</w:t>
      </w:r>
      <w:r w:rsidRPr="00671606">
        <w:t>，</w:t>
      </w:r>
      <w:r w:rsidRPr="00BF4A88">
        <w:rPr>
          <w:lang w:val="fr-FR"/>
        </w:rPr>
        <w:t>被我在巴黎举行的关于我的雅努斯宇宙学模</w:t>
      </w:r>
      <w:r w:rsidRPr="00BF4A88">
        <w:rPr>
          <w:lang w:val="fr-FR"/>
        </w:rPr>
        <w:lastRenderedPageBreak/>
        <w:t>型的会议内容所吸引。随后</w:t>
      </w:r>
      <w:r w:rsidRPr="00671606">
        <w:t>，</w:t>
      </w:r>
      <w:r w:rsidRPr="00BF4A88">
        <w:rPr>
          <w:lang w:val="fr-FR"/>
        </w:rPr>
        <w:t>他观看了我在</w:t>
      </w:r>
      <w:r w:rsidRPr="00671606">
        <w:t xml:space="preserve"> 2017 </w:t>
      </w:r>
      <w:r w:rsidRPr="00BF4A88">
        <w:rPr>
          <w:lang w:val="fr-FR"/>
        </w:rPr>
        <w:t>年制作的三十多个视频</w:t>
      </w:r>
      <w:r w:rsidRPr="00671606">
        <w:t>，</w:t>
      </w:r>
      <w:r w:rsidRPr="00BF4A88">
        <w:rPr>
          <w:lang w:val="fr-FR"/>
        </w:rPr>
        <w:t>并阅读了所有相关书籍</w:t>
      </w:r>
      <w:r w:rsidRPr="00671606">
        <w:t>，</w:t>
      </w:r>
      <w:r w:rsidRPr="00BF4A88">
        <w:rPr>
          <w:lang w:val="fr-FR"/>
        </w:rPr>
        <w:t>介绍了这一模型的主要特点。他重新做了他在我放在互联网上的</w:t>
      </w:r>
      <w:r w:rsidRPr="00671606">
        <w:t xml:space="preserve"> pdf </w:t>
      </w:r>
      <w:r w:rsidRPr="00671606">
        <w:br/>
      </w:r>
      <w:r w:rsidRPr="00BF4A88">
        <w:rPr>
          <w:lang w:val="fr-FR"/>
        </w:rPr>
        <w:t>文件中</w:t>
      </w:r>
      <w:r w:rsidRPr="00671606">
        <w:br/>
      </w:r>
      <w:r w:rsidRPr="00BF4A88">
        <w:rPr>
          <w:lang w:val="fr-FR"/>
        </w:rPr>
        <w:t>找到的所有计算</w:t>
      </w:r>
      <w:r w:rsidRPr="00671606">
        <w:t>，</w:t>
      </w:r>
      <w:r w:rsidRPr="00BF4A88">
        <w:rPr>
          <w:lang w:val="fr-FR"/>
        </w:rPr>
        <w:t>这些文件与我的视频配套。然后陷阱就关闭了。</w:t>
      </w:r>
    </w:p>
    <w:p w14:paraId="176D9645" w14:textId="77777777" w:rsidR="00C47E34" w:rsidRPr="00671606" w:rsidRDefault="00000000">
      <w:pPr>
        <w:pStyle w:val="Corpsdetexte"/>
        <w:jc w:val="both"/>
      </w:pPr>
      <w:r w:rsidRPr="00671606">
        <w:br/>
      </w:r>
      <w:r w:rsidRPr="00BF4A88">
        <w:rPr>
          <w:lang w:val="fr-FR"/>
        </w:rPr>
        <w:t>如果你读了他的书</w:t>
      </w:r>
      <w:r w:rsidRPr="00671606">
        <w:t>，</w:t>
      </w:r>
      <w:r w:rsidRPr="00BF4A88">
        <w:rPr>
          <w:lang w:val="fr-FR"/>
        </w:rPr>
        <w:t>请当心</w:t>
      </w:r>
      <w:r w:rsidRPr="00671606">
        <w:t>！</w:t>
      </w:r>
      <w:r w:rsidRPr="00BF4A88">
        <w:rPr>
          <w:lang w:val="fr-FR"/>
        </w:rPr>
        <w:t>你自己也可能成为它的受害者。这些书页可能会引导你睁开眼睛</w:t>
      </w:r>
      <w:r w:rsidRPr="00671606">
        <w:t>，</w:t>
      </w:r>
      <w:r w:rsidRPr="00BF4A88">
        <w:rPr>
          <w:lang w:val="fr-FR"/>
        </w:rPr>
        <w:t>爬上迷宫的一面墙。届时</w:t>
      </w:r>
      <w:r w:rsidRPr="00671606">
        <w:t>，</w:t>
      </w:r>
      <w:r w:rsidRPr="00BF4A88">
        <w:rPr>
          <w:lang w:val="fr-FR"/>
        </w:rPr>
        <w:t>科学世界将以不同的面貌出现在你面前。就像希卡姆一样</w:t>
      </w:r>
      <w:r w:rsidRPr="00671606">
        <w:t>，</w:t>
      </w:r>
      <w:r w:rsidRPr="00BF4A88">
        <w:rPr>
          <w:lang w:val="fr-FR"/>
        </w:rPr>
        <w:t>你会突然看到一些人</w:t>
      </w:r>
      <w:r w:rsidRPr="00671606">
        <w:t>，</w:t>
      </w:r>
      <w:r w:rsidRPr="00BF4A88">
        <w:rPr>
          <w:lang w:val="fr-FR"/>
        </w:rPr>
        <w:t>有时是最负盛名的奖项获得者</w:t>
      </w:r>
      <w:r w:rsidRPr="00671606">
        <w:t>，</w:t>
      </w:r>
      <w:r w:rsidRPr="00BF4A88">
        <w:rPr>
          <w:lang w:val="fr-FR"/>
        </w:rPr>
        <w:t>像梦游者一样在迷宫里转来转去。</w:t>
      </w:r>
      <w:r w:rsidRPr="00671606">
        <w:br/>
      </w:r>
      <w:r w:rsidRPr="00BF4A88">
        <w:rPr>
          <w:lang w:val="fr-FR"/>
        </w:rPr>
        <w:t>那些被所谓的科学界人士所接受的模型</w:t>
      </w:r>
      <w:r w:rsidRPr="00671606">
        <w:t>，</w:t>
      </w:r>
      <w:r w:rsidRPr="00BF4A88">
        <w:rPr>
          <w:lang w:val="fr-FR"/>
        </w:rPr>
        <w:t>会在你面前显现出公然</w:t>
      </w:r>
      <w:r w:rsidRPr="00671606">
        <w:br/>
      </w:r>
      <w:r w:rsidRPr="00BF4A88">
        <w:rPr>
          <w:lang w:val="fr-FR"/>
        </w:rPr>
        <w:t>计算错误的明显后果。你会看到</w:t>
      </w:r>
      <w:r w:rsidRPr="00671606">
        <w:t>，</w:t>
      </w:r>
      <w:r w:rsidRPr="00BF4A88">
        <w:rPr>
          <w:lang w:val="fr-FR"/>
        </w:rPr>
        <w:t>这些梦游者是如何一次又一次地通过新的道路</w:t>
      </w:r>
      <w:r w:rsidRPr="00671606">
        <w:t>，</w:t>
      </w:r>
      <w:r w:rsidRPr="00BF4A88">
        <w:rPr>
          <w:lang w:val="fr-FR"/>
        </w:rPr>
        <w:t>而这些道路是开阔的</w:t>
      </w:r>
      <w:r w:rsidRPr="00671606">
        <w:t>，</w:t>
      </w:r>
      <w:r w:rsidRPr="00BF4A88">
        <w:rPr>
          <w:lang w:val="fr-FR"/>
        </w:rPr>
        <w:t>与大量的观测结果是一致的</w:t>
      </w:r>
      <w:r w:rsidRPr="00671606">
        <w:t>，</w:t>
      </w:r>
      <w:r w:rsidRPr="00BF4A88">
        <w:rPr>
          <w:lang w:val="fr-FR"/>
        </w:rPr>
        <w:t>他们看不到这些新的道路</w:t>
      </w:r>
      <w:r w:rsidRPr="00671606">
        <w:t>，</w:t>
      </w:r>
      <w:r w:rsidRPr="00BF4A88">
        <w:rPr>
          <w:lang w:val="fr-FR"/>
        </w:rPr>
        <w:t>他们所坚持的想法不过是一些腐朽的木板</w:t>
      </w:r>
      <w:r w:rsidRPr="00671606">
        <w:t>，</w:t>
      </w:r>
      <w:r w:rsidRPr="00BF4A88">
        <w:rPr>
          <w:lang w:val="fr-FR"/>
        </w:rPr>
        <w:t>被疯狂地钉在严酷现实的暗礁所造成的标准模型四面漏水的缺口上。</w:t>
      </w:r>
      <w:r w:rsidRPr="00671606">
        <w:br/>
      </w:r>
      <w:r w:rsidRPr="00BF4A88">
        <w:rPr>
          <w:lang w:val="fr-FR"/>
        </w:rPr>
        <w:t>你会像安徒生笔下的人物一样大喊</w:t>
      </w:r>
      <w:r w:rsidRPr="00671606">
        <w:t>："</w:t>
      </w:r>
      <w:r w:rsidRPr="000E0A83">
        <w:rPr>
          <w:i/>
          <w:iCs/>
          <w:lang w:val="fr-FR"/>
        </w:rPr>
        <w:t>国王赤身裸体</w:t>
      </w:r>
      <w:r w:rsidRPr="00671606">
        <w:t>！</w:t>
      </w:r>
      <w:r w:rsidRPr="00671606">
        <w:br/>
      </w:r>
    </w:p>
    <w:p w14:paraId="622A81DF" w14:textId="77777777" w:rsidR="00C47E34" w:rsidRPr="00671606" w:rsidRDefault="00000000">
      <w:pPr>
        <w:pStyle w:val="Corpsdetexte"/>
        <w:jc w:val="both"/>
      </w:pPr>
      <w:r w:rsidRPr="00BF4A88">
        <w:rPr>
          <w:lang w:val="fr-FR"/>
        </w:rPr>
        <w:t>希卡姆在不到一年的时间里完成了大量的工作</w:t>
      </w:r>
      <w:r w:rsidRPr="00671606">
        <w:t>，</w:t>
      </w:r>
      <w:r w:rsidRPr="00BF4A88">
        <w:rPr>
          <w:lang w:val="fr-FR"/>
        </w:rPr>
        <w:t>尽管这一切都是在他的职业活动之外</w:t>
      </w:r>
      <w:r w:rsidRPr="00671606">
        <w:t>，</w:t>
      </w:r>
      <w:r w:rsidRPr="00BF4A88">
        <w:rPr>
          <w:lang w:val="fr-FR"/>
        </w:rPr>
        <w:t>可以说是他的业余时间完成的。在十二个月的时间里</w:t>
      </w:r>
      <w:r w:rsidRPr="00671606">
        <w:t>，</w:t>
      </w:r>
      <w:r w:rsidRPr="00BF4A88">
        <w:rPr>
          <w:lang w:val="fr-FR"/>
        </w:rPr>
        <w:t>他深入而不是肤浅地理解和吸收了与我的杰纳斯模型所影响的不同领域相关的大量惊人的东西。我从未见过有人能在如此短的时间内吞下并消化如此多、如此复杂的东西。</w:t>
      </w:r>
    </w:p>
    <w:p w14:paraId="13C539AE" w14:textId="77777777" w:rsidR="00C47E34" w:rsidRPr="00671606" w:rsidRDefault="00000000">
      <w:pPr>
        <w:pStyle w:val="Corpsdetexte"/>
        <w:jc w:val="both"/>
      </w:pPr>
      <w:r w:rsidRPr="00671606">
        <w:br/>
      </w:r>
      <w:r w:rsidRPr="00BF4A88">
        <w:rPr>
          <w:lang w:val="fr-FR"/>
        </w:rPr>
        <w:t>他是捷纳斯机型这一奇妙探险以及随之而来的一切的第一位记录者</w:t>
      </w:r>
      <w:r w:rsidRPr="00671606">
        <w:t>，</w:t>
      </w:r>
      <w:r w:rsidRPr="00BF4A88">
        <w:rPr>
          <w:lang w:val="fr-FR"/>
        </w:rPr>
        <w:t>他在这本书中见证了这一切</w:t>
      </w:r>
      <w:r w:rsidRPr="00671606">
        <w:t>，</w:t>
      </w:r>
      <w:r w:rsidRPr="00BF4A88">
        <w:rPr>
          <w:lang w:val="fr-FR"/>
        </w:rPr>
        <w:t>这本书不得不写。几个月来</w:t>
      </w:r>
      <w:r w:rsidRPr="00671606">
        <w:t>，</w:t>
      </w:r>
      <w:r w:rsidRPr="00BF4A88">
        <w:rPr>
          <w:lang w:val="fr-FR"/>
        </w:rPr>
        <w:t>他一直在积极撰写文章</w:t>
      </w:r>
      <w:r w:rsidRPr="00671606">
        <w:t>，</w:t>
      </w:r>
      <w:r w:rsidRPr="00BF4A88">
        <w:rPr>
          <w:lang w:val="fr-FR"/>
        </w:rPr>
        <w:t>不想错过这次探险的任何细节。他不仅仅是见证者</w:t>
      </w:r>
      <w:r w:rsidRPr="00671606">
        <w:t>，</w:t>
      </w:r>
      <w:r w:rsidRPr="00BF4A88">
        <w:rPr>
          <w:lang w:val="fr-FR"/>
        </w:rPr>
        <w:t>他还想成为参与者之一</w:t>
      </w:r>
      <w:r w:rsidRPr="00671606">
        <w:t>，</w:t>
      </w:r>
      <w:r w:rsidRPr="00BF4A88">
        <w:rPr>
          <w:lang w:val="fr-FR"/>
        </w:rPr>
        <w:t>我们希望他也能成为参与者</w:t>
      </w:r>
      <w:r w:rsidRPr="00671606">
        <w:t>，</w:t>
      </w:r>
      <w:r w:rsidRPr="00BF4A88">
        <w:rPr>
          <w:lang w:val="fr-FR"/>
        </w:rPr>
        <w:t>为这座大厦贡献自己的想法和个人力量。</w:t>
      </w:r>
      <w:r w:rsidRPr="00671606">
        <w:br/>
      </w:r>
      <w:r w:rsidRPr="00BF4A88">
        <w:rPr>
          <w:lang w:val="fr-FR"/>
        </w:rPr>
        <w:t>为了确保尽可能广泛的传播</w:t>
      </w:r>
      <w:r w:rsidRPr="00671606">
        <w:t>，</w:t>
      </w:r>
      <w:r w:rsidRPr="00BF4A88">
        <w:rPr>
          <w:lang w:val="fr-FR"/>
        </w:rPr>
        <w:t>他撰写的这本书以所有语言提供免费下载的</w:t>
      </w:r>
      <w:r w:rsidRPr="00671606">
        <w:t xml:space="preserve"> pdf </w:t>
      </w:r>
      <w:r w:rsidRPr="00BF4A88">
        <w:rPr>
          <w:lang w:val="fr-FR"/>
        </w:rPr>
        <w:t>版本</w:t>
      </w:r>
      <w:r w:rsidRPr="00671606">
        <w:t>，</w:t>
      </w:r>
      <w:r w:rsidRPr="00BF4A88">
        <w:rPr>
          <w:lang w:val="fr-FR"/>
        </w:rPr>
        <w:t>并将继续本着这一精神发展下去。知识有其特殊性</w:t>
      </w:r>
      <w:r w:rsidRPr="00671606">
        <w:t>：</w:t>
      </w:r>
      <w:r w:rsidRPr="00BF4A88">
        <w:rPr>
          <w:lang w:val="fr-FR"/>
        </w:rPr>
        <w:t>一旦你把它送出去</w:t>
      </w:r>
      <w:r w:rsidRPr="00671606">
        <w:t>，</w:t>
      </w:r>
      <w:r w:rsidRPr="00BF4A88">
        <w:rPr>
          <w:lang w:val="fr-FR"/>
        </w:rPr>
        <w:t>你就无法收回</w:t>
      </w:r>
      <w:r w:rsidRPr="00671606">
        <w:t>，</w:t>
      </w:r>
      <w:r w:rsidRPr="00BF4A88">
        <w:rPr>
          <w:lang w:val="fr-FR"/>
        </w:rPr>
        <w:t>而且在某种程度上</w:t>
      </w:r>
      <w:r w:rsidRPr="00671606">
        <w:t>，</w:t>
      </w:r>
      <w:r w:rsidRPr="00BF4A88">
        <w:rPr>
          <w:lang w:val="fr-FR"/>
        </w:rPr>
        <w:t>你很难把它变成你自己的。</w:t>
      </w:r>
    </w:p>
    <w:p w14:paraId="104290BF" w14:textId="77777777" w:rsidR="00C47E34" w:rsidRPr="00671606" w:rsidRDefault="00000000">
      <w:pPr>
        <w:pStyle w:val="Corpsdetexte"/>
        <w:jc w:val="both"/>
      </w:pPr>
      <w:r w:rsidRPr="00671606">
        <w:br/>
      </w:r>
      <w:r w:rsidRPr="00BF4A88">
        <w:rPr>
          <w:lang w:val="fr-FR"/>
        </w:rPr>
        <w:t>画面中</w:t>
      </w:r>
      <w:r w:rsidRPr="00671606">
        <w:t>，</w:t>
      </w:r>
      <w:r w:rsidRPr="00BF4A88">
        <w:rPr>
          <w:lang w:val="fr-FR"/>
        </w:rPr>
        <w:t>三个人坐在临时搭建的木筏上</w:t>
      </w:r>
      <w:r w:rsidRPr="00671606">
        <w:t>，</w:t>
      </w:r>
      <w:r w:rsidRPr="00BF4A88">
        <w:rPr>
          <w:lang w:val="fr-FR"/>
        </w:rPr>
        <w:t>用不同的语言将信息塞进瓶子里</w:t>
      </w:r>
      <w:r w:rsidRPr="00671606">
        <w:t>，</w:t>
      </w:r>
      <w:r w:rsidRPr="00BF4A88">
        <w:rPr>
          <w:lang w:val="fr-FR"/>
        </w:rPr>
        <w:t>然后一个接一个地将它们交给大海随意的水流。当你读到这些文字时，我可能已经不在人世了。时间过得真快。这一切会变成什么样子</w:t>
      </w:r>
      <w:r w:rsidRPr="00671606">
        <w:t>？</w:t>
      </w:r>
      <w:r w:rsidRPr="00BF4A88">
        <w:rPr>
          <w:lang w:val="fr-FR"/>
        </w:rPr>
        <w:t>我不知道。</w:t>
      </w:r>
    </w:p>
    <w:p w14:paraId="64B79C44" w14:textId="77777777" w:rsidR="00C47E34" w:rsidRPr="00671606" w:rsidRDefault="00000000">
      <w:pPr>
        <w:pStyle w:val="Corpsdetexte"/>
        <w:jc w:val="both"/>
        <w:rPr>
          <w:i/>
          <w:iCs/>
        </w:rPr>
      </w:pPr>
      <w:r w:rsidRPr="00671606">
        <w:br/>
      </w:r>
      <w:r w:rsidRPr="00BF4A88">
        <w:rPr>
          <w:lang w:val="fr-FR"/>
        </w:rPr>
        <w:t>我隐约感觉到</w:t>
      </w:r>
      <w:r w:rsidRPr="00671606">
        <w:t>，</w:t>
      </w:r>
      <w:r w:rsidRPr="00BF4A88">
        <w:rPr>
          <w:lang w:val="fr-FR"/>
        </w:rPr>
        <w:t>今天的人类正在与自己的命运会合</w:t>
      </w:r>
      <w:r w:rsidRPr="00671606">
        <w:t>，</w:t>
      </w:r>
      <w:r w:rsidRPr="00BF4A88">
        <w:rPr>
          <w:lang w:val="fr-FR"/>
        </w:rPr>
        <w:t>在这个宇宙模型之外</w:t>
      </w:r>
      <w:r w:rsidRPr="00671606">
        <w:t>，</w:t>
      </w:r>
      <w:r w:rsidRPr="00BF4A88">
        <w:rPr>
          <w:lang w:val="fr-FR"/>
        </w:rPr>
        <w:t>一个不同的、更加广阔的宇宙观正在形成。为了说明这一点</w:t>
      </w:r>
      <w:r w:rsidRPr="00671606">
        <w:t>，</w:t>
      </w:r>
      <w:r w:rsidRPr="00BF4A88">
        <w:rPr>
          <w:lang w:val="fr-FR"/>
        </w:rPr>
        <w:t>我将引用安德烈</w:t>
      </w:r>
      <w:r w:rsidRPr="00671606">
        <w:t>-</w:t>
      </w:r>
      <w:r w:rsidRPr="00BF4A88">
        <w:rPr>
          <w:lang w:val="fr-FR"/>
        </w:rPr>
        <w:t>萨哈罗夫</w:t>
      </w:r>
      <w:r w:rsidRPr="00671606">
        <w:t xml:space="preserve"> </w:t>
      </w:r>
      <w:r w:rsidRPr="00671606">
        <w:br/>
        <w:t xml:space="preserve">1975 </w:t>
      </w:r>
      <w:r w:rsidRPr="00BF4A88">
        <w:rPr>
          <w:lang w:val="fr-FR"/>
        </w:rPr>
        <w:t>年诺贝尔和平奖获奖感言的结尾。这些话是我自己说的</w:t>
      </w:r>
      <w:r w:rsidRPr="00671606">
        <w:t>：</w:t>
      </w:r>
      <w:r w:rsidRPr="00671606">
        <w:br/>
      </w:r>
    </w:p>
    <w:p w14:paraId="72F2D556" w14:textId="77777777" w:rsidR="00C47E34" w:rsidRPr="00671606" w:rsidRDefault="00000000">
      <w:pPr>
        <w:pStyle w:val="Corpsdetexte"/>
        <w:jc w:val="both"/>
        <w:rPr>
          <w:i/>
          <w:iCs/>
        </w:rPr>
      </w:pPr>
      <w:r w:rsidRPr="00671606">
        <w:rPr>
          <w:i/>
          <w:iCs/>
        </w:rPr>
        <w:t>"</w:t>
      </w:r>
      <w:r w:rsidRPr="00BF4A88">
        <w:rPr>
          <w:i/>
          <w:iCs/>
          <w:lang w:val="fr-FR"/>
        </w:rPr>
        <w:t>几千年前</w:t>
      </w:r>
      <w:r w:rsidRPr="00671606">
        <w:rPr>
          <w:i/>
          <w:iCs/>
        </w:rPr>
        <w:t>，</w:t>
      </w:r>
      <w:r w:rsidRPr="00BF4A88">
        <w:rPr>
          <w:i/>
          <w:iCs/>
          <w:lang w:val="fr-FR"/>
        </w:rPr>
        <w:t>人类部落在生存斗争中历尽艰辛。那时</w:t>
      </w:r>
      <w:r w:rsidRPr="00671606">
        <w:rPr>
          <w:i/>
          <w:iCs/>
        </w:rPr>
        <w:t>，</w:t>
      </w:r>
      <w:r w:rsidRPr="00BF4A88">
        <w:rPr>
          <w:i/>
          <w:iCs/>
          <w:lang w:val="fr-FR"/>
        </w:rPr>
        <w:t>重要的不仅是能够挥舞警棍</w:t>
      </w:r>
      <w:r w:rsidRPr="00671606">
        <w:rPr>
          <w:i/>
          <w:iCs/>
        </w:rPr>
        <w:t>，</w:t>
      </w:r>
      <w:r w:rsidRPr="00BF4A88">
        <w:rPr>
          <w:i/>
          <w:iCs/>
          <w:lang w:val="fr-FR"/>
        </w:rPr>
        <w:t>而且要有智慧的思考能力</w:t>
      </w:r>
      <w:r w:rsidRPr="00671606">
        <w:rPr>
          <w:i/>
          <w:iCs/>
        </w:rPr>
        <w:t>，</w:t>
      </w:r>
      <w:r w:rsidRPr="00BF4A88">
        <w:rPr>
          <w:i/>
          <w:iCs/>
          <w:lang w:val="fr-FR"/>
        </w:rPr>
        <w:t>要考虑到部落积累的知识和经验</w:t>
      </w:r>
      <w:r w:rsidRPr="00671606">
        <w:rPr>
          <w:i/>
          <w:iCs/>
        </w:rPr>
        <w:t>，</w:t>
      </w:r>
      <w:r w:rsidRPr="00BF4A88">
        <w:rPr>
          <w:i/>
          <w:iCs/>
          <w:lang w:val="fr-FR"/>
        </w:rPr>
        <w:t>要发展纽带</w:t>
      </w:r>
      <w:r w:rsidRPr="00671606">
        <w:rPr>
          <w:i/>
          <w:iCs/>
        </w:rPr>
        <w:t>，</w:t>
      </w:r>
      <w:r w:rsidRPr="00BF4A88">
        <w:rPr>
          <w:i/>
          <w:iCs/>
          <w:lang w:val="fr-FR"/>
        </w:rPr>
        <w:t>为与其他部落合作奠定基础。今天</w:t>
      </w:r>
      <w:r w:rsidRPr="00671606">
        <w:rPr>
          <w:i/>
          <w:iCs/>
        </w:rPr>
        <w:t>，</w:t>
      </w:r>
      <w:r w:rsidRPr="00BF4A88">
        <w:rPr>
          <w:i/>
          <w:iCs/>
          <w:lang w:val="fr-FR"/>
        </w:rPr>
        <w:t>人类也面临着类似的考验。在无垠的太空中可能存在多个文明</w:t>
      </w:r>
      <w:r w:rsidRPr="00671606">
        <w:rPr>
          <w:i/>
          <w:iCs/>
        </w:rPr>
        <w:t>，</w:t>
      </w:r>
      <w:r w:rsidRPr="00BF4A88">
        <w:rPr>
          <w:i/>
          <w:iCs/>
          <w:lang w:val="fr-FR"/>
        </w:rPr>
        <w:t>其中包括可能比我们人类更智慧、更</w:t>
      </w:r>
      <w:r w:rsidRPr="00671606">
        <w:rPr>
          <w:i/>
          <w:iCs/>
        </w:rPr>
        <w:t xml:space="preserve"> "</w:t>
      </w:r>
      <w:r w:rsidRPr="00BF4A88">
        <w:rPr>
          <w:i/>
          <w:iCs/>
          <w:lang w:val="fr-FR"/>
        </w:rPr>
        <w:t>高效</w:t>
      </w:r>
      <w:r w:rsidRPr="00671606">
        <w:rPr>
          <w:i/>
          <w:iCs/>
        </w:rPr>
        <w:t xml:space="preserve"> "</w:t>
      </w:r>
      <w:r w:rsidRPr="00BF4A88">
        <w:rPr>
          <w:i/>
          <w:iCs/>
          <w:lang w:val="fr-FR"/>
        </w:rPr>
        <w:t>的社会。我支持宇宙学的假设</w:t>
      </w:r>
      <w:r w:rsidRPr="00671606">
        <w:rPr>
          <w:i/>
          <w:iCs/>
        </w:rPr>
        <w:t>，</w:t>
      </w:r>
      <w:r w:rsidRPr="00BF4A88">
        <w:rPr>
          <w:i/>
          <w:iCs/>
          <w:lang w:val="fr-FR"/>
        </w:rPr>
        <w:t>即宇宙的发展会根据基本特征无限次地重复。其他文明</w:t>
      </w:r>
      <w:r w:rsidRPr="00671606">
        <w:rPr>
          <w:i/>
          <w:iCs/>
        </w:rPr>
        <w:t>，</w:t>
      </w:r>
      <w:r w:rsidRPr="00BF4A88">
        <w:rPr>
          <w:i/>
          <w:iCs/>
          <w:lang w:val="fr-FR"/>
        </w:rPr>
        <w:t>包括一些最</w:t>
      </w:r>
      <w:r w:rsidRPr="00671606">
        <w:rPr>
          <w:i/>
          <w:iCs/>
        </w:rPr>
        <w:t xml:space="preserve"> "</w:t>
      </w:r>
      <w:r w:rsidRPr="00BF4A88">
        <w:rPr>
          <w:i/>
          <w:iCs/>
          <w:lang w:val="fr-FR"/>
        </w:rPr>
        <w:t>成功</w:t>
      </w:r>
      <w:r w:rsidRPr="00671606">
        <w:rPr>
          <w:i/>
          <w:iCs/>
        </w:rPr>
        <w:t xml:space="preserve"> "</w:t>
      </w:r>
      <w:r w:rsidRPr="00BF4A88">
        <w:rPr>
          <w:i/>
          <w:iCs/>
          <w:lang w:val="fr-FR"/>
        </w:rPr>
        <w:t>的文明</w:t>
      </w:r>
      <w:r w:rsidRPr="00671606">
        <w:rPr>
          <w:i/>
          <w:iCs/>
        </w:rPr>
        <w:t>，</w:t>
      </w:r>
      <w:r w:rsidRPr="00BF4A88">
        <w:rPr>
          <w:i/>
          <w:iCs/>
          <w:lang w:val="fr-FR"/>
        </w:rPr>
        <w:t>在宇宙之书的</w:t>
      </w:r>
      <w:r w:rsidRPr="00671606">
        <w:rPr>
          <w:i/>
          <w:iCs/>
        </w:rPr>
        <w:t xml:space="preserve"> "</w:t>
      </w:r>
      <w:r w:rsidRPr="00BF4A88">
        <w:rPr>
          <w:i/>
          <w:iCs/>
          <w:lang w:val="fr-FR"/>
        </w:rPr>
        <w:t>下一页</w:t>
      </w:r>
      <w:r w:rsidRPr="00671606">
        <w:rPr>
          <w:i/>
          <w:iCs/>
        </w:rPr>
        <w:t xml:space="preserve"> "</w:t>
      </w:r>
      <w:r w:rsidRPr="00BF4A88">
        <w:rPr>
          <w:i/>
          <w:iCs/>
          <w:lang w:val="fr-FR"/>
        </w:rPr>
        <w:t>或</w:t>
      </w:r>
      <w:r w:rsidRPr="00671606">
        <w:rPr>
          <w:i/>
          <w:iCs/>
        </w:rPr>
        <w:t xml:space="preserve"> "</w:t>
      </w:r>
      <w:r w:rsidRPr="00BF4A88">
        <w:rPr>
          <w:i/>
          <w:iCs/>
          <w:lang w:val="fr-FR"/>
        </w:rPr>
        <w:t>上一页</w:t>
      </w:r>
      <w:r w:rsidRPr="00671606">
        <w:rPr>
          <w:i/>
          <w:iCs/>
        </w:rPr>
        <w:t xml:space="preserve"> "</w:t>
      </w:r>
      <w:r w:rsidRPr="00BF4A88">
        <w:rPr>
          <w:i/>
          <w:iCs/>
          <w:lang w:val="fr-FR"/>
        </w:rPr>
        <w:t>上被刻上了无数次。尽管如此</w:t>
      </w:r>
      <w:r w:rsidRPr="00671606">
        <w:rPr>
          <w:i/>
          <w:iCs/>
        </w:rPr>
        <w:t>，</w:t>
      </w:r>
      <w:r w:rsidRPr="00BF4A88">
        <w:rPr>
          <w:i/>
          <w:iCs/>
          <w:lang w:val="fr-FR"/>
        </w:rPr>
        <w:t>我们不应轻视我们在这个世界上所做的神圣努力</w:t>
      </w:r>
      <w:r w:rsidRPr="00671606">
        <w:rPr>
          <w:i/>
          <w:iCs/>
        </w:rPr>
        <w:t>，</w:t>
      </w:r>
      <w:r w:rsidRPr="00BF4A88">
        <w:rPr>
          <w:i/>
          <w:iCs/>
          <w:lang w:val="fr-FR"/>
        </w:rPr>
        <w:t>在这个世界上</w:t>
      </w:r>
      <w:r w:rsidRPr="00671606">
        <w:rPr>
          <w:i/>
          <w:iCs/>
        </w:rPr>
        <w:t>，</w:t>
      </w:r>
      <w:r w:rsidRPr="00BF4A88">
        <w:rPr>
          <w:i/>
          <w:iCs/>
          <w:lang w:val="fr-FR"/>
        </w:rPr>
        <w:t>我们就像黑暗中的微弱之光</w:t>
      </w:r>
      <w:r w:rsidRPr="00671606">
        <w:rPr>
          <w:i/>
          <w:iCs/>
        </w:rPr>
        <w:t>，</w:t>
      </w:r>
      <w:r w:rsidRPr="00BF4A88">
        <w:rPr>
          <w:i/>
          <w:iCs/>
          <w:lang w:val="fr-FR"/>
        </w:rPr>
        <w:t>从朦胧无意识的虚无中刹那间进入了物质存在。我们必须尊重理性的要求</w:t>
      </w:r>
      <w:r w:rsidRPr="00671606">
        <w:rPr>
          <w:i/>
          <w:iCs/>
        </w:rPr>
        <w:t>，</w:t>
      </w:r>
      <w:r w:rsidRPr="00BF4A88">
        <w:rPr>
          <w:i/>
          <w:iCs/>
          <w:lang w:val="fr-FR"/>
        </w:rPr>
        <w:t>创造无愧于我们自己和我们勉强感知到的目的的生活</w:t>
      </w:r>
      <w:r w:rsidRPr="00671606">
        <w:rPr>
          <w:i/>
          <w:iCs/>
        </w:rPr>
        <w:t>"</w:t>
      </w:r>
      <w:r w:rsidRPr="00BF4A88">
        <w:rPr>
          <w:i/>
          <w:iCs/>
          <w:lang w:val="fr-FR"/>
        </w:rPr>
        <w:t>。</w:t>
      </w:r>
      <w:r w:rsidRPr="00671606">
        <w:br/>
      </w:r>
    </w:p>
    <w:p w14:paraId="68EF2F03" w14:textId="77777777" w:rsidR="00C47E34" w:rsidRPr="00671606" w:rsidRDefault="00000000">
      <w:pPr>
        <w:pStyle w:val="Corpsdetexte"/>
        <w:ind w:left="1440" w:firstLine="720"/>
        <w:jc w:val="both"/>
      </w:pPr>
      <w:r w:rsidRPr="00BF4A88">
        <w:rPr>
          <w:i/>
          <w:iCs/>
          <w:lang w:val="fr-FR"/>
        </w:rPr>
        <w:t>让</w:t>
      </w:r>
      <w:r w:rsidRPr="00671606">
        <w:rPr>
          <w:i/>
          <w:iCs/>
        </w:rPr>
        <w:t>-</w:t>
      </w:r>
      <w:r w:rsidRPr="00BF4A88">
        <w:rPr>
          <w:i/>
          <w:iCs/>
          <w:lang w:val="fr-FR"/>
        </w:rPr>
        <w:t>皮埃尔</w:t>
      </w:r>
      <w:r w:rsidRPr="00671606">
        <w:rPr>
          <w:i/>
          <w:iCs/>
        </w:rPr>
        <w:t>-</w:t>
      </w:r>
      <w:r w:rsidRPr="00BF4A88">
        <w:rPr>
          <w:i/>
          <w:iCs/>
          <w:lang w:val="fr-FR"/>
        </w:rPr>
        <w:t>佩蒂特</w:t>
      </w:r>
      <w:r w:rsidRPr="00671606">
        <w:rPr>
          <w:i/>
          <w:iCs/>
        </w:rPr>
        <w:t>，</w:t>
      </w:r>
      <w:r w:rsidRPr="00BF4A88">
        <w:rPr>
          <w:i/>
          <w:iCs/>
          <w:lang w:val="fr-FR"/>
        </w:rPr>
        <w:t>世界公民</w:t>
      </w:r>
      <w:r w:rsidRPr="00671606">
        <w:rPr>
          <w:i/>
          <w:iCs/>
        </w:rPr>
        <w:t xml:space="preserve"> - jean-pierre.petit@manaty.net</w:t>
      </w:r>
    </w:p>
    <w:p w14:paraId="08FBEC72" w14:textId="77777777" w:rsidR="00E768FB" w:rsidRPr="00671606" w:rsidRDefault="00E768FB">
      <w:r w:rsidRPr="00671606">
        <w:br w:type="page"/>
      </w:r>
    </w:p>
    <w:tbl>
      <w:tblPr>
        <w:tblStyle w:val="Table"/>
        <w:tblW w:w="0" w:type="auto"/>
        <w:jc w:val="center"/>
        <w:tblLook w:val="0600" w:firstRow="0" w:lastRow="0" w:firstColumn="0" w:lastColumn="0" w:noHBand="1" w:noVBand="1"/>
      </w:tblPr>
      <w:tblGrid>
        <w:gridCol w:w="3576"/>
      </w:tblGrid>
      <w:tr w:rsidR="008D7D4E" w:rsidRPr="00114FC1" w14:paraId="0D654701" w14:textId="77777777">
        <w:trPr>
          <w:jc w:val="center"/>
        </w:trPr>
        <w:tc>
          <w:tcPr>
            <w:tcW w:w="0" w:type="auto"/>
          </w:tcPr>
          <w:p w14:paraId="10D32091" w14:textId="0E951965" w:rsidR="00E768FB" w:rsidRPr="00671606" w:rsidRDefault="00E768FB">
            <w:pPr>
              <w:jc w:val="center"/>
            </w:pPr>
          </w:p>
          <w:p w14:paraId="3AEB8026" w14:textId="77777777" w:rsidR="00C47E34" w:rsidRPr="00671606" w:rsidRDefault="00000000">
            <w:pPr>
              <w:jc w:val="center"/>
            </w:pPr>
            <w:r>
              <w:rPr>
                <w:noProof/>
              </w:rPr>
              <w:drawing>
                <wp:inline distT="0" distB="0" distL="0" distR="0" wp14:anchorId="0D654AF6" wp14:editId="0D654AF7">
                  <wp:extent cx="2133600" cy="3030681"/>
                  <wp:effectExtent l="0" t="0" r="0" b="0"/>
                  <wp:docPr id="25" name="Picture" descr="image"/>
                  <wp:cNvGraphicFramePr/>
                  <a:graphic xmlns:a="http://schemas.openxmlformats.org/drawingml/2006/main">
                    <a:graphicData uri="http://schemas.openxmlformats.org/drawingml/2006/picture">
                      <pic:pic xmlns:pic="http://schemas.openxmlformats.org/drawingml/2006/picture">
                        <pic:nvPicPr>
                          <pic:cNvPr id="26" name="Picture" descr="hz.jpg"/>
                          <pic:cNvPicPr>
                            <a:picLocks noChangeAspect="1" noChangeArrowheads="1"/>
                          </pic:cNvPicPr>
                        </pic:nvPicPr>
                        <pic:blipFill>
                          <a:blip r:embed="rId8"/>
                          <a:stretch>
                            <a:fillRect/>
                          </a:stretch>
                        </pic:blipFill>
                        <pic:spPr bwMode="auto">
                          <a:xfrm>
                            <a:off x="0" y="0"/>
                            <a:ext cx="2133600" cy="3030681"/>
                          </a:xfrm>
                          <a:prstGeom prst="rect">
                            <a:avLst/>
                          </a:prstGeom>
                          <a:noFill/>
                          <a:ln w="9525">
                            <a:noFill/>
                            <a:headEnd/>
                            <a:tailEnd/>
                          </a:ln>
                        </pic:spPr>
                      </pic:pic>
                    </a:graphicData>
                  </a:graphic>
                </wp:inline>
              </w:drawing>
            </w:r>
            <w:r w:rsidRPr="00671606">
              <w:br/>
              <w:t xml:space="preserve">Hicham ZEJLI - 1979 </w:t>
            </w:r>
            <w:r w:rsidRPr="00BF4A88">
              <w:rPr>
                <w:lang w:val="fr-FR"/>
              </w:rPr>
              <w:t>年</w:t>
            </w:r>
            <w:r w:rsidRPr="00671606">
              <w:t xml:space="preserve"> 9 </w:t>
            </w:r>
            <w:r w:rsidRPr="00BF4A88">
              <w:rPr>
                <w:lang w:val="fr-FR"/>
              </w:rPr>
              <w:t>月</w:t>
            </w:r>
            <w:r w:rsidRPr="00671606">
              <w:t xml:space="preserve"> </w:t>
            </w:r>
            <w:r w:rsidRPr="00671606">
              <w:br/>
              <w:t xml:space="preserve">22 </w:t>
            </w:r>
            <w:r w:rsidRPr="00BF4A88">
              <w:rPr>
                <w:lang w:val="fr-FR"/>
              </w:rPr>
              <w:t>日</w:t>
            </w:r>
            <w:r w:rsidRPr="00671606">
              <w:t xml:space="preserve"> - </w:t>
            </w:r>
            <w:r w:rsidRPr="00BF4A88">
              <w:rPr>
                <w:lang w:val="fr-FR"/>
              </w:rPr>
              <w:t>法国国籍</w:t>
            </w:r>
          </w:p>
        </w:tc>
      </w:tr>
    </w:tbl>
    <w:p w14:paraId="63CEC6FA" w14:textId="77777777" w:rsidR="001F203B" w:rsidRPr="00671606" w:rsidRDefault="001F203B">
      <w:pPr>
        <w:pStyle w:val="Titre1"/>
        <w:rPr>
          <w:rStyle w:val="SectionNumber"/>
        </w:rPr>
      </w:pPr>
      <w:bookmarkStart w:id="2" w:name="introduction"/>
      <w:bookmarkEnd w:id="0"/>
    </w:p>
    <w:p w14:paraId="3807BAB3" w14:textId="77777777" w:rsidR="001F203B" w:rsidRPr="00671606" w:rsidRDefault="001F203B">
      <w:pPr>
        <w:rPr>
          <w:rStyle w:val="SectionNumber"/>
          <w:rFonts w:asciiTheme="majorHAnsi" w:eastAsiaTheme="majorEastAsia" w:hAnsiTheme="majorHAnsi" w:cstheme="majorBidi"/>
          <w:b/>
          <w:bCs/>
          <w:color w:val="4F81BD" w:themeColor="accent1"/>
          <w:sz w:val="32"/>
          <w:szCs w:val="32"/>
        </w:rPr>
      </w:pPr>
      <w:r w:rsidRPr="00671606">
        <w:rPr>
          <w:rStyle w:val="SectionNumber"/>
        </w:rPr>
        <w:br w:type="page"/>
      </w:r>
    </w:p>
    <w:p w14:paraId="77A00785" w14:textId="77777777" w:rsidR="00C47E34" w:rsidRPr="00671606" w:rsidRDefault="00000000">
      <w:pPr>
        <w:pStyle w:val="Titre1"/>
      </w:pPr>
      <w:bookmarkStart w:id="3" w:name="_Toc154594205"/>
      <w:r w:rsidRPr="00671606">
        <w:tab/>
        <w:t xml:space="preserve">1 </w:t>
      </w:r>
      <w:r w:rsidRPr="00BF4A88">
        <w:rPr>
          <w:lang w:val="fr-FR"/>
        </w:rPr>
        <w:t>引言</w:t>
      </w:r>
      <w:bookmarkEnd w:id="3"/>
    </w:p>
    <w:p w14:paraId="514D71BA" w14:textId="77777777" w:rsidR="00C47E34" w:rsidRPr="00671606" w:rsidRDefault="00000000">
      <w:pPr>
        <w:pStyle w:val="Titre2"/>
      </w:pPr>
      <w:bookmarkStart w:id="4" w:name="_Toc154594206"/>
      <w:bookmarkStart w:id="5" w:name="X93726f01f5a8e404be26b26775e98343c5db865"/>
      <w:r w:rsidRPr="00671606">
        <w:rPr>
          <w:rStyle w:val="SectionNumber"/>
        </w:rPr>
        <w:t xml:space="preserve">1.1 </w:t>
      </w:r>
      <w:r w:rsidRPr="00BF4A88">
        <w:rPr>
          <w:rStyle w:val="SectionNumber"/>
          <w:lang w:val="fr-FR"/>
        </w:rPr>
        <w:t>介绍</w:t>
      </w:r>
      <w:r w:rsidRPr="00671606">
        <w:tab/>
      </w:r>
      <w:r w:rsidRPr="00BF4A88">
        <w:rPr>
          <w:lang w:val="fr-FR"/>
        </w:rPr>
        <w:t>本书的背景和目的</w:t>
      </w:r>
      <w:bookmarkEnd w:id="4"/>
    </w:p>
    <w:p w14:paraId="2310C284" w14:textId="77777777" w:rsidR="00C47E34" w:rsidRPr="00671606" w:rsidRDefault="00000000">
      <w:pPr>
        <w:pStyle w:val="FirstParagraph"/>
      </w:pPr>
      <w:r w:rsidRPr="00BF4A88">
        <w:rPr>
          <w:lang w:val="fr-FR"/>
        </w:rPr>
        <w:t>在当前的宇宙学和理论物理学领域</w:t>
      </w:r>
      <w:r w:rsidRPr="00671606">
        <w:t>，</w:t>
      </w:r>
      <w:r w:rsidRPr="00BF4A88">
        <w:rPr>
          <w:lang w:val="fr-FR"/>
        </w:rPr>
        <w:t>探索新的模型来解释我们观测到的宇宙现象仍然是一个生动而又充满争议的研究领域。本书拟探讨并介绍一种创新性和革命性的宇宙学模型</w:t>
      </w:r>
      <w:r w:rsidRPr="00671606">
        <w:t>，</w:t>
      </w:r>
      <w:r w:rsidRPr="00BF4A88">
        <w:rPr>
          <w:lang w:val="fr-FR"/>
        </w:rPr>
        <w:t>即由物理学家让</w:t>
      </w:r>
      <w:r w:rsidRPr="00671606">
        <w:t>-</w:t>
      </w:r>
      <w:r w:rsidRPr="00BF4A88">
        <w:rPr>
          <w:lang w:val="fr-FR"/>
        </w:rPr>
        <w:t>皮埃尔</w:t>
      </w:r>
      <w:r w:rsidRPr="00671606">
        <w:t>-</w:t>
      </w:r>
      <w:r w:rsidRPr="00BF4A88">
        <w:rPr>
          <w:lang w:val="fr-FR"/>
        </w:rPr>
        <w:t>佩蒂特博士提出的雅努斯宇宙学模型</w:t>
      </w:r>
      <w:r w:rsidRPr="00671606">
        <w:t>（JCM）</w:t>
      </w:r>
      <w:r w:rsidRPr="00BF4A88">
        <w:rPr>
          <w:lang w:val="fr-FR"/>
        </w:rPr>
        <w:t>。</w:t>
      </w:r>
      <w:r w:rsidRPr="00671606">
        <w:br/>
      </w:r>
      <w:r w:rsidRPr="00BF4A88">
        <w:rPr>
          <w:lang w:val="fr-FR"/>
        </w:rPr>
        <w:t>作为一名具有高等数学和物理学背景的工程师</w:t>
      </w:r>
      <w:r w:rsidRPr="00671606">
        <w:t>，</w:t>
      </w:r>
      <w:r w:rsidRPr="00BF4A88">
        <w:rPr>
          <w:lang w:val="fr-FR"/>
        </w:rPr>
        <w:t>我在研究杰纳斯宇宙学模型的过程中</w:t>
      </w:r>
      <w:r w:rsidRPr="00671606">
        <w:t>，</w:t>
      </w:r>
      <w:r w:rsidRPr="00BF4A88">
        <w:rPr>
          <w:lang w:val="fr-FR"/>
        </w:rPr>
        <w:t>发现了一种探索和解释宇宙中一些最神秘现象的创新方法</w:t>
      </w:r>
      <w:r w:rsidRPr="00671606">
        <w:t>，</w:t>
      </w:r>
      <w:r w:rsidRPr="00BF4A88">
        <w:rPr>
          <w:lang w:val="fr-FR"/>
        </w:rPr>
        <w:t>这种方法充满智慧。这种方法还为根据该模型得出的基本原理在局部范围内开发许多实际应用铺平了道路。</w:t>
      </w:r>
    </w:p>
    <w:p w14:paraId="5503028A" w14:textId="77777777" w:rsidR="00C47E34" w:rsidRPr="00671606" w:rsidRDefault="00000000">
      <w:pPr>
        <w:pStyle w:val="FirstParagraph"/>
      </w:pPr>
      <w:r w:rsidRPr="00BF4A88">
        <w:rPr>
          <w:lang w:val="fr-FR"/>
        </w:rPr>
        <w:t>本书有两个主要目标</w:t>
      </w:r>
      <w:r w:rsidR="007B70BA" w:rsidRPr="00671606">
        <w:t xml:space="preserve">： </w:t>
      </w:r>
    </w:p>
    <w:p w14:paraId="6F855800" w14:textId="77777777" w:rsidR="00C47E34" w:rsidRPr="00671606" w:rsidRDefault="00000000">
      <w:pPr>
        <w:pStyle w:val="FirstParagraph"/>
      </w:pPr>
      <w:r w:rsidRPr="00BF4A88">
        <w:rPr>
          <w:lang w:val="fr-FR"/>
        </w:rPr>
        <w:t>首先</w:t>
      </w:r>
      <w:r w:rsidRPr="00671606">
        <w:t>，</w:t>
      </w:r>
      <w:r w:rsidRPr="00BF4A88">
        <w:rPr>
          <w:lang w:val="fr-FR"/>
        </w:rPr>
        <w:t>通过某些研究</w:t>
      </w:r>
      <w:r w:rsidRPr="00671606">
        <w:t>，</w:t>
      </w:r>
      <w:r w:rsidRPr="00BF4A88">
        <w:rPr>
          <w:lang w:val="fr-FR"/>
        </w:rPr>
        <w:t>为具有与我类似背景</w:t>
      </w:r>
      <w:r w:rsidRPr="00671606">
        <w:t>（</w:t>
      </w:r>
      <w:r w:rsidRPr="00BF4A88">
        <w:rPr>
          <w:lang w:val="fr-FR"/>
        </w:rPr>
        <w:t>即数学和理论物理学高级水平</w:t>
      </w:r>
      <w:r w:rsidRPr="00671606">
        <w:t>）</w:t>
      </w:r>
      <w:r w:rsidRPr="00BF4A88">
        <w:rPr>
          <w:lang w:val="fr-FR"/>
        </w:rPr>
        <w:t>的科学家提供有关杰纳斯宇宙模型、其基础及其影响的详细解释</w:t>
      </w:r>
      <w:r w:rsidR="007B70BA">
        <w:rPr>
          <w:lang w:val="fr-FR"/>
        </w:rPr>
        <w:t>。</w:t>
      </w:r>
      <w:r w:rsidR="007B70BA" w:rsidRPr="00671606">
        <w:t xml:space="preserve"> </w:t>
      </w:r>
    </w:p>
    <w:p w14:paraId="698DD91B" w14:textId="77777777" w:rsidR="00C47E34" w:rsidRPr="00671606" w:rsidRDefault="00000000">
      <w:pPr>
        <w:pStyle w:val="FirstParagraph"/>
      </w:pPr>
      <w:r w:rsidRPr="00BF4A88">
        <w:rPr>
          <w:lang w:val="fr-FR"/>
        </w:rPr>
        <w:t>其次，尽管我们团队内部开展了紧张、有益和多样化的合作，但我想强调的是，由于与主要同行评审科学杂志的审稿人缺乏沟通，造成了明显的反差。这种情况突出表明</w:t>
      </w:r>
      <w:r w:rsidRPr="00671606">
        <w:t>，</w:t>
      </w:r>
      <w:r w:rsidRPr="00BF4A88">
        <w:rPr>
          <w:lang w:val="fr-FR"/>
        </w:rPr>
        <w:t>如果研究人员之间没有进行有意义和建设性的对话</w:t>
      </w:r>
      <w:r w:rsidRPr="00671606">
        <w:t>，</w:t>
      </w:r>
      <w:r w:rsidRPr="00BF4A88">
        <w:rPr>
          <w:lang w:val="fr-FR"/>
        </w:rPr>
        <w:t>创新想法的出现和发展就会面临挑战。</w:t>
      </w:r>
    </w:p>
    <w:p w14:paraId="01CECA3D" w14:textId="3487F4AF" w:rsidR="00C47E34" w:rsidRPr="00671606" w:rsidRDefault="00000000">
      <w:pPr>
        <w:pStyle w:val="Titre2"/>
      </w:pPr>
      <w:bookmarkStart w:id="6" w:name="_Toc154594207"/>
      <w:bookmarkStart w:id="7" w:name="Xacab4ba481e7a5b90fcc23a5a3bc7032c1ddd95"/>
      <w:bookmarkEnd w:id="5"/>
      <w:r w:rsidRPr="00671606">
        <w:rPr>
          <w:rStyle w:val="SectionNumber"/>
        </w:rPr>
        <w:t xml:space="preserve">1.2 </w:t>
      </w:r>
      <w:r w:rsidRPr="00BF4A88">
        <w:rPr>
          <w:lang w:val="fr-FR"/>
        </w:rPr>
        <w:t>简纳斯宇宙模型简介及其重要性</w:t>
      </w:r>
      <w:bookmarkEnd w:id="6"/>
    </w:p>
    <w:p w14:paraId="75312913" w14:textId="77777777" w:rsidR="00C47E34" w:rsidRPr="00671606" w:rsidRDefault="00000000">
      <w:pPr>
        <w:pStyle w:val="FirstParagraph"/>
      </w:pPr>
      <w:r w:rsidRPr="00BF4A88">
        <w:rPr>
          <w:lang w:val="fr-FR"/>
        </w:rPr>
        <w:t>杰纳斯宇宙模型因其大胆的提议而在理论物理学领域脱颖而出</w:t>
      </w:r>
      <w:r w:rsidRPr="00671606">
        <w:t>：</w:t>
      </w:r>
      <w:r w:rsidRPr="00BF4A88">
        <w:rPr>
          <w:lang w:val="fr-FR"/>
        </w:rPr>
        <w:t>它将宇宙描述为一个具有两个度量的黎曼变体。这一构造以爱因斯坦的广义相对论为基础</w:t>
      </w:r>
      <w:r w:rsidRPr="00671606">
        <w:t>，</w:t>
      </w:r>
      <w:r w:rsidRPr="00BF4A88">
        <w:rPr>
          <w:lang w:val="fr-FR"/>
        </w:rPr>
        <w:t>并融入了粒子物理学和交映几何学的元素。该模型源于安德烈</w:t>
      </w:r>
      <w:r w:rsidRPr="00671606">
        <w:t>-</w:t>
      </w:r>
      <w:r w:rsidRPr="00BF4A88">
        <w:rPr>
          <w:lang w:val="fr-FR"/>
        </w:rPr>
        <w:t>萨哈罗夫</w:t>
      </w:r>
      <w:r w:rsidRPr="00671606">
        <w:t>（Andrei Sakharov）</w:t>
      </w:r>
      <w:r w:rsidRPr="00BF4A88">
        <w:rPr>
          <w:lang w:val="fr-FR"/>
        </w:rPr>
        <w:t>和让</w:t>
      </w:r>
      <w:r w:rsidRPr="00671606">
        <w:t>-</w:t>
      </w:r>
      <w:r w:rsidRPr="00BF4A88">
        <w:rPr>
          <w:lang w:val="fr-FR"/>
        </w:rPr>
        <w:t>马里</w:t>
      </w:r>
      <w:r w:rsidRPr="00671606">
        <w:t>-</w:t>
      </w:r>
      <w:r w:rsidRPr="00BF4A88">
        <w:rPr>
          <w:lang w:val="fr-FR"/>
        </w:rPr>
        <w:t>苏里奥</w:t>
      </w:r>
      <w:r w:rsidRPr="00671606">
        <w:t>（Jean-Marie Souriau）</w:t>
      </w:r>
      <w:r w:rsidRPr="00BF4A88">
        <w:rPr>
          <w:lang w:val="fr-FR"/>
        </w:rPr>
        <w:t>的研究</w:t>
      </w:r>
      <w:r w:rsidRPr="00671606">
        <w:t>，</w:t>
      </w:r>
      <w:r w:rsidRPr="00BF4A88">
        <w:rPr>
          <w:lang w:val="fr-FR"/>
        </w:rPr>
        <w:t>他们在时间反转、能量反转以及质量反转之间建立了联系。</w:t>
      </w:r>
      <w:r w:rsidRPr="00671606">
        <w:br/>
      </w:r>
      <w:r w:rsidRPr="00BF4A88">
        <w:rPr>
          <w:lang w:val="fr-FR"/>
        </w:rPr>
        <w:t>该模型的主要贡献之一是能够解决宇宙重子不对称的问题。这个问题是当前宇宙学争论的核心</w:t>
      </w:r>
      <w:r w:rsidRPr="00671606">
        <w:t>，</w:t>
      </w:r>
      <w:r w:rsidRPr="00BF4A88">
        <w:rPr>
          <w:lang w:val="fr-FR"/>
        </w:rPr>
        <w:t>它涉及到观测到的物质比反物质占优势的现象</w:t>
      </w:r>
      <w:r w:rsidRPr="00671606">
        <w:t>，</w:t>
      </w:r>
      <w:r w:rsidRPr="00BF4A88">
        <w:rPr>
          <w:lang w:val="fr-FR"/>
        </w:rPr>
        <w:t>这违背了大爆炸模型的预测。杰纳斯宇宙模型为这一问题提供了新的视角</w:t>
      </w:r>
      <w:r w:rsidRPr="00671606">
        <w:t>，</w:t>
      </w:r>
      <w:r w:rsidRPr="00BF4A88">
        <w:rPr>
          <w:lang w:val="fr-FR"/>
        </w:rPr>
        <w:t>它假设存在一个由物质和反物质主导的二维</w:t>
      </w:r>
      <w:r w:rsidRPr="00671606">
        <w:br/>
      </w:r>
      <w:r w:rsidRPr="00BF4A88">
        <w:rPr>
          <w:lang w:val="fr-FR"/>
        </w:rPr>
        <w:t>宇宙</w:t>
      </w:r>
      <w:r w:rsidRPr="00671606">
        <w:t>，</w:t>
      </w:r>
      <w:r w:rsidRPr="00BF4A88">
        <w:rPr>
          <w:lang w:val="fr-FR"/>
        </w:rPr>
        <w:t>该宇宙产生于同一个奇点。</w:t>
      </w:r>
      <w:r w:rsidRPr="00671606">
        <w:br/>
      </w:r>
      <w:r w:rsidRPr="00BF4A88">
        <w:rPr>
          <w:lang w:val="fr-FR"/>
        </w:rPr>
        <w:t>该模型的独创性还在于它对宇宙的双对称</w:t>
      </w:r>
      <w:r w:rsidRPr="00671606">
        <w:br/>
      </w:r>
      <w:r w:rsidRPr="00BF4A88">
        <w:rPr>
          <w:lang w:val="fr-FR"/>
        </w:rPr>
        <w:t>方法</w:t>
      </w:r>
      <w:r w:rsidRPr="00671606">
        <w:t>，</w:t>
      </w:r>
      <w:r w:rsidRPr="00BF4A88">
        <w:rPr>
          <w:lang w:val="fr-FR"/>
        </w:rPr>
        <w:t>即两个时空</w:t>
      </w:r>
      <w:r w:rsidRPr="00671606">
        <w:rPr>
          <w:i/>
          <w:iCs/>
        </w:rPr>
        <w:t xml:space="preserve"> "</w:t>
      </w:r>
      <w:r w:rsidRPr="00BF4A88">
        <w:rPr>
          <w:i/>
          <w:iCs/>
          <w:lang w:val="fr-FR"/>
        </w:rPr>
        <w:t>层</w:t>
      </w:r>
      <w:r w:rsidRPr="00671606">
        <w:rPr>
          <w:i/>
          <w:iCs/>
        </w:rPr>
        <w:t xml:space="preserve"> "</w:t>
      </w:r>
      <w:r w:rsidRPr="00BF4A88">
        <w:rPr>
          <w:lang w:val="fr-FR"/>
        </w:rPr>
        <w:t>通过引力效应相互作用</w:t>
      </w:r>
      <w:r w:rsidRPr="00671606">
        <w:t>，</w:t>
      </w:r>
      <w:r w:rsidRPr="00BF4A88">
        <w:rPr>
          <w:lang w:val="fr-FR"/>
        </w:rPr>
        <w:t>为暗能量和暗物质等现象提供了替代解释</w:t>
      </w:r>
      <w:r w:rsidRPr="00671606">
        <w:t>，</w:t>
      </w:r>
      <w:r w:rsidRPr="00BF4A88">
        <w:rPr>
          <w:lang w:val="fr-FR"/>
        </w:rPr>
        <w:t>并有可能为星际旅行开启新的理解。</w:t>
      </w:r>
      <w:r w:rsidRPr="00671606">
        <w:br/>
      </w:r>
      <w:r w:rsidRPr="00BF4A88">
        <w:rPr>
          <w:lang w:val="fr-FR"/>
        </w:rPr>
        <w:t>总之</w:t>
      </w:r>
      <w:r w:rsidRPr="00671606">
        <w:t>，</w:t>
      </w:r>
      <w:r w:rsidRPr="00BF4A88">
        <w:rPr>
          <w:lang w:val="fr-FR"/>
        </w:rPr>
        <w:t>本书旨在将这一模型作为一种创新方法来介绍</w:t>
      </w:r>
      <w:r w:rsidRPr="00671606">
        <w:t>，</w:t>
      </w:r>
      <w:r w:rsidRPr="00BF4A88">
        <w:rPr>
          <w:lang w:val="fr-FR"/>
        </w:rPr>
        <w:t>挑战当前宇宙学和理论物理学的观点</w:t>
      </w:r>
      <w:r w:rsidRPr="00671606">
        <w:t>，</w:t>
      </w:r>
      <w:r w:rsidRPr="00BF4A88">
        <w:rPr>
          <w:lang w:val="fr-FR"/>
        </w:rPr>
        <w:t>并邀请读者深入思考我们对宇宙的理解中尚未探索到的可能性。</w:t>
      </w:r>
    </w:p>
    <w:p w14:paraId="3CAB5BC2" w14:textId="77777777" w:rsidR="00AF2E4B" w:rsidRPr="00671606" w:rsidRDefault="00AF2E4B">
      <w:pPr>
        <w:rPr>
          <w:rStyle w:val="SectionNumber"/>
          <w:rFonts w:asciiTheme="majorHAnsi" w:eastAsiaTheme="majorEastAsia" w:hAnsiTheme="majorHAnsi" w:cstheme="majorBidi"/>
          <w:b/>
          <w:bCs/>
          <w:color w:val="4F81BD" w:themeColor="accent1"/>
          <w:sz w:val="32"/>
          <w:szCs w:val="32"/>
        </w:rPr>
      </w:pPr>
      <w:bookmarkStart w:id="8" w:name="fondements-théoriques"/>
      <w:bookmarkEnd w:id="2"/>
      <w:bookmarkEnd w:id="7"/>
      <w:r w:rsidRPr="00671606">
        <w:rPr>
          <w:rStyle w:val="SectionNumber"/>
        </w:rPr>
        <w:br w:type="page"/>
      </w:r>
    </w:p>
    <w:p w14:paraId="7A01B078" w14:textId="77777777" w:rsidR="00C47E34" w:rsidRPr="00671606" w:rsidRDefault="00000000">
      <w:pPr>
        <w:pStyle w:val="Titre1"/>
      </w:pPr>
      <w:bookmarkStart w:id="9" w:name="_Toc154594208"/>
      <w:r w:rsidRPr="00671606">
        <w:tab/>
        <w:t xml:space="preserve">2 </w:t>
      </w:r>
      <w:r w:rsidRPr="00BF4A88">
        <w:rPr>
          <w:lang w:val="fr-FR"/>
        </w:rPr>
        <w:t>理论</w:t>
      </w:r>
      <w:r w:rsidRPr="00BF4A88">
        <w:rPr>
          <w:rStyle w:val="SectionNumber"/>
          <w:lang w:val="fr-FR"/>
        </w:rPr>
        <w:t>基础</w:t>
      </w:r>
      <w:bookmarkEnd w:id="9"/>
    </w:p>
    <w:p w14:paraId="2DDBD206" w14:textId="532AE74A" w:rsidR="00C47E34" w:rsidRPr="00671606" w:rsidRDefault="00000000">
      <w:pPr>
        <w:pStyle w:val="Titre2"/>
      </w:pPr>
      <w:bookmarkStart w:id="10" w:name="_Toc154594209"/>
      <w:bookmarkStart w:id="11" w:name="sec:newton"/>
      <w:r w:rsidRPr="00671606">
        <w:rPr>
          <w:rStyle w:val="SectionNumber"/>
        </w:rPr>
        <w:t>2.</w:t>
      </w:r>
      <w:r w:rsidRPr="00671606">
        <w:t>1</w:t>
      </w:r>
      <w:r w:rsidR="00C04211">
        <w:t xml:space="preserve"> </w:t>
      </w:r>
      <w:r w:rsidRPr="00BF4A88">
        <w:rPr>
          <w:lang w:val="fr-FR"/>
        </w:rPr>
        <w:t>牛顿万有引力定律</w:t>
      </w:r>
      <w:bookmarkEnd w:id="10"/>
    </w:p>
    <w:p w14:paraId="6514EF58" w14:textId="77777777" w:rsidR="00C47E34" w:rsidRDefault="00000000">
      <w:pPr>
        <w:pStyle w:val="FirstParagraph"/>
      </w:pPr>
      <w:r w:rsidRPr="00BF4A88">
        <w:rPr>
          <w:lang w:val="fr-FR"/>
        </w:rPr>
        <w:t>牛顿定律是在欧几里得空间中提出的</w:t>
      </w:r>
      <w:r w:rsidRPr="00671606">
        <w:t>，</w:t>
      </w:r>
      <w:r w:rsidRPr="00BF4A88">
        <w:rPr>
          <w:lang w:val="fr-FR"/>
        </w:rPr>
        <w:t>它指出当一个质点</w:t>
      </w:r>
      <w:r w:rsidRPr="00671606">
        <w:t xml:space="preserve"> </w:t>
      </w:r>
      <m:oMath>
        <m:r>
          <w:rPr>
            <w:rFonts w:ascii="Cambria Math" w:hAnsi="Cambria Math"/>
          </w:rPr>
          <m:t>m</m:t>
        </m:r>
      </m:oMath>
      <w:r w:rsidRPr="00BF4A88">
        <w:rPr>
          <w:lang w:val="fr-FR"/>
        </w:rPr>
        <w:t>受到另一质量产生的引力影响时</w:t>
      </w:r>
      <w:r w:rsidRPr="00671606">
        <w:t xml:space="preserve"> </w:t>
      </w:r>
      <m:oMath>
        <m:r>
          <w:rPr>
            <w:rFonts w:ascii="Cambria Math" w:hAnsi="Cambria Math"/>
          </w:rPr>
          <m:t>G</m:t>
        </m:r>
      </m:oMath>
      <w:r w:rsidRPr="00BF4A88">
        <w:rPr>
          <w:lang w:val="fr-FR"/>
        </w:rPr>
        <w:t>所产生的引力的影响时</w:t>
      </w:r>
      <w:r w:rsidRPr="00671606">
        <w:t xml:space="preserve"> </w:t>
      </w:r>
      <m:oMath>
        <m:r>
          <w:rPr>
            <w:rFonts w:ascii="Cambria Math" w:hAnsi="Cambria Math"/>
          </w:rPr>
          <m:t>M</m:t>
        </m:r>
      </m:oMath>
      <w:r w:rsidRPr="00BF4A88">
        <w:rPr>
          <w:lang w:val="fr-FR"/>
        </w:rPr>
        <w:t>这个力</w:t>
      </w:r>
      <w:r w:rsidRPr="00671606">
        <w:t xml:space="preserve"> </w:t>
      </w:r>
      <m:oMath>
        <m:r>
          <w:rPr>
            <w:rFonts w:ascii="Cambria Math" w:hAnsi="Cambria Math"/>
          </w:rPr>
          <m:t>F</m:t>
        </m:r>
      </m:oMath>
      <w:r w:rsidRPr="00BF4A88">
        <w:rPr>
          <w:lang w:val="fr-FR"/>
        </w:rPr>
        <w:t>与两个质量之间距离的平方成反比。</w:t>
      </w:r>
      <w:r w:rsidRPr="00671606">
        <w:t xml:space="preserve"> </w:t>
      </w:r>
      <m:oMath>
        <m:r>
          <w:rPr>
            <w:rFonts w:ascii="Cambria Math" w:hAnsi="Cambria Math"/>
          </w:rPr>
          <m:t>d</m:t>
        </m:r>
      </m:oMath>
      <w:r w:rsidRPr="00BF4A88">
        <w:rPr>
          <w:lang w:val="fr-FR"/>
        </w:rPr>
        <w:t>的平方成反比。</w:t>
      </w:r>
      <w:r>
        <w:t>可以用下面的公式表示：</w:t>
      </w:r>
    </w:p>
    <w:p w14:paraId="6F2EE187" w14:textId="77777777" w:rsidR="00C47E34" w:rsidRDefault="00000000">
      <w:pPr>
        <w:pStyle w:val="Corpsdetexte"/>
      </w:pPr>
      <m:oMathPara>
        <m:oMathParaPr>
          <m:jc m:val="center"/>
        </m:oMathParaPr>
        <m:oMath>
          <m:r>
            <w:rPr>
              <w:rFonts w:ascii="Cambria Math" w:hAnsi="Cambria Math"/>
            </w:rPr>
            <m:t>F</m:t>
          </m:r>
          <m:r>
            <m:rPr>
              <m:sty m:val="p"/>
            </m:rPr>
            <w:rPr>
              <w:rFonts w:ascii="Cambria Math" w:hAnsi="Cambria Math"/>
            </w:rPr>
            <m:t>=</m:t>
          </m:r>
          <m:f>
            <m:fPr>
              <m:ctrlPr>
                <w:rPr>
                  <w:rFonts w:ascii="Cambria Math" w:hAnsi="Cambria Math"/>
                </w:rPr>
              </m:ctrlPr>
            </m:fPr>
            <m:num>
              <m:r>
                <w:rPr>
                  <w:rFonts w:ascii="Cambria Math" w:hAnsi="Cambria Math"/>
                </w:rPr>
                <m:t>G</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M</m:t>
              </m:r>
            </m:num>
            <m:den>
              <m:sSup>
                <m:sSupPr>
                  <m:ctrlPr>
                    <w:rPr>
                      <w:rFonts w:ascii="Cambria Math" w:hAnsi="Cambria Math"/>
                    </w:rPr>
                  </m:ctrlPr>
                </m:sSupPr>
                <m:e>
                  <m:r>
                    <w:rPr>
                      <w:rFonts w:ascii="Cambria Math" w:hAnsi="Cambria Math"/>
                    </w:rPr>
                    <m:t>d</m:t>
                  </m:r>
                </m:e>
                <m:sup>
                  <m:r>
                    <w:rPr>
                      <w:rFonts w:ascii="Cambria Math" w:hAnsi="Cambria Math"/>
                    </w:rPr>
                    <m:t>2</m:t>
                  </m:r>
                </m:sup>
              </m:sSup>
            </m:den>
          </m:f>
        </m:oMath>
      </m:oMathPara>
    </w:p>
    <w:p w14:paraId="137BCCC8" w14:textId="77777777" w:rsidR="00C47E34" w:rsidRPr="00671606" w:rsidRDefault="00000000">
      <w:pPr>
        <w:pStyle w:val="FirstParagraph"/>
      </w:pPr>
      <w:r w:rsidRPr="00BF4A88">
        <w:rPr>
          <w:lang w:val="fr-FR"/>
        </w:rPr>
        <w:t>质量越大</w:t>
      </w:r>
      <w:r w:rsidRPr="00671606">
        <w:t>，</w:t>
      </w:r>
      <w:r w:rsidRPr="00BF4A88">
        <w:rPr>
          <w:lang w:val="fr-FR"/>
        </w:rPr>
        <w:t>力越大</w:t>
      </w:r>
      <w:r w:rsidRPr="00671606">
        <w:t>，</w:t>
      </w:r>
      <w:r w:rsidRPr="00BF4A88">
        <w:rPr>
          <w:lang w:val="fr-FR"/>
        </w:rPr>
        <w:t>但由于分母中的</w:t>
      </w:r>
      <w:r w:rsidRPr="00671606">
        <w:t xml:space="preserve"> </w:t>
      </w:r>
      <m:oMath>
        <m:sSup>
          <m:sSupPr>
            <m:ctrlPr>
              <w:rPr>
                <w:rFonts w:ascii="Cambria Math" w:hAnsi="Cambria Math"/>
              </w:rPr>
            </m:ctrlPr>
          </m:sSupPr>
          <m:e>
            <m:r>
              <w:rPr>
                <w:rFonts w:ascii="Cambria Math" w:hAnsi="Cambria Math"/>
              </w:rPr>
              <m:t>d</m:t>
            </m:r>
          </m:e>
          <m:sup>
            <m:r>
              <w:rPr>
                <w:rFonts w:ascii="Cambria Math" w:hAnsi="Cambria Math"/>
              </w:rPr>
              <m:t>2</m:t>
            </m:r>
          </m:sup>
        </m:sSup>
      </m:oMath>
      <w:r w:rsidRPr="00BF4A88">
        <w:rPr>
          <w:lang w:val="fr-FR"/>
        </w:rPr>
        <w:t>分母中的这一定律对于理解万有引力和天体运动至关重要。</w:t>
      </w:r>
      <w:r w:rsidRPr="00671606">
        <w:br/>
      </w:r>
      <w:r w:rsidRPr="00BF4A88">
        <w:rPr>
          <w:lang w:val="fr-FR"/>
        </w:rPr>
        <w:t>在物理学中，这一万有引力定律是理解从地球到行星和恒星等天体之间引力相互作用的基础。它仍然是经典力学的基础定律，在天文学和天体物理学的发展中发挥了至关重要的作用。几个世纪以来</w:t>
      </w:r>
      <w:r w:rsidRPr="00671606">
        <w:t>，</w:t>
      </w:r>
      <w:r w:rsidRPr="00BF4A88">
        <w:rPr>
          <w:lang w:val="fr-FR"/>
        </w:rPr>
        <w:t>无数的观测和实验也证实了这一定律</w:t>
      </w:r>
      <w:r w:rsidRPr="00671606">
        <w:t>，</w:t>
      </w:r>
      <w:r w:rsidRPr="00BF4A88">
        <w:rPr>
          <w:lang w:val="fr-FR"/>
        </w:rPr>
        <w:t>加强了我们对宇宙认识的有效性。</w:t>
      </w:r>
      <w:r w:rsidRPr="00671606">
        <w:br/>
      </w:r>
      <w:r w:rsidRPr="00BF4A88">
        <w:rPr>
          <w:lang w:val="fr-FR"/>
        </w:rPr>
        <w:t>然而</w:t>
      </w:r>
      <w:r w:rsidRPr="00671606">
        <w:t>，</w:t>
      </w:r>
      <w:r w:rsidRPr="00BF4A88">
        <w:rPr>
          <w:lang w:val="fr-FR"/>
        </w:rPr>
        <w:t>尽管牛顿万有引力定律在许多情况下都被证明是极其强大和准确的</w:t>
      </w:r>
      <w:r w:rsidRPr="00671606">
        <w:t>，</w:t>
      </w:r>
      <w:r w:rsidRPr="00BF4A88">
        <w:rPr>
          <w:lang w:val="fr-FR"/>
        </w:rPr>
        <w:t>但当它应用于涉及</w:t>
      </w:r>
      <w:r w:rsidR="00E20AFC" w:rsidRPr="00BF4A88">
        <w:rPr>
          <w:lang w:val="fr-FR"/>
        </w:rPr>
        <w:t>接近</w:t>
      </w:r>
      <w:r w:rsidRPr="00BF4A88">
        <w:rPr>
          <w:lang w:val="fr-FR"/>
        </w:rPr>
        <w:t>光速的</w:t>
      </w:r>
      <w:r w:rsidRPr="00671606">
        <w:br/>
      </w:r>
      <w:r w:rsidRPr="00BF4A88">
        <w:rPr>
          <w:lang w:val="fr-FR"/>
        </w:rPr>
        <w:t>情况或天文尺度的现象</w:t>
      </w:r>
      <w:r w:rsidRPr="00671606">
        <w:br/>
      </w:r>
      <w:r w:rsidRPr="00BF4A88">
        <w:rPr>
          <w:lang w:val="fr-FR"/>
        </w:rPr>
        <w:t>时</w:t>
      </w:r>
      <w:r w:rsidRPr="00671606">
        <w:t>，</w:t>
      </w:r>
      <w:r w:rsidRPr="00BF4A88">
        <w:rPr>
          <w:lang w:val="fr-FR"/>
        </w:rPr>
        <w:t>就开始显示出它的局限性。这就是阿尔伯特</w:t>
      </w:r>
      <w:r w:rsidRPr="00671606">
        <w:t>-</w:t>
      </w:r>
      <w:r w:rsidRPr="00BF4A88">
        <w:rPr>
          <w:lang w:val="fr-FR"/>
        </w:rPr>
        <w:t>爱因斯坦狭义相对论出现的起点</w:t>
      </w:r>
      <w:r w:rsidRPr="00671606">
        <w:t>，</w:t>
      </w:r>
      <w:r w:rsidRPr="00BF4A88">
        <w:rPr>
          <w:lang w:val="fr-FR"/>
        </w:rPr>
        <w:t>标志着我们对空间、时间和引力等基本概念的理解发生了范式转变。在下一节中</w:t>
      </w:r>
      <w:r w:rsidRPr="00671606">
        <w:t>，</w:t>
      </w:r>
      <w:r w:rsidRPr="00BF4A88">
        <w:rPr>
          <w:lang w:val="fr-FR"/>
        </w:rPr>
        <w:t>我们将深入探讨狭义相对论的基本原理</w:t>
      </w:r>
      <w:r w:rsidRPr="00671606">
        <w:t>，</w:t>
      </w:r>
      <w:r w:rsidRPr="00BF4A88">
        <w:rPr>
          <w:lang w:val="fr-FR"/>
        </w:rPr>
        <w:t>这将为我们随后探索广义相对论奠定基础。这将引导我们更深入地了解宇宙的复杂性。</w:t>
      </w:r>
    </w:p>
    <w:p w14:paraId="14918598" w14:textId="2FF7EDB5" w:rsidR="00C47E34" w:rsidRPr="00671606" w:rsidRDefault="00000000">
      <w:pPr>
        <w:pStyle w:val="Titre2"/>
      </w:pPr>
      <w:bookmarkStart w:id="12" w:name="_Toc154594210"/>
      <w:bookmarkStart w:id="13" w:name="introduction-à-la-relativité-restreinte"/>
      <w:bookmarkEnd w:id="11"/>
      <w:r w:rsidRPr="00671606">
        <w:rPr>
          <w:rStyle w:val="SectionNumber"/>
        </w:rPr>
        <w:t xml:space="preserve">2.2 </w:t>
      </w:r>
      <w:r w:rsidRPr="00BF4A88">
        <w:rPr>
          <w:lang w:val="fr-FR"/>
        </w:rPr>
        <w:t>狭义相对论</w:t>
      </w:r>
      <w:r w:rsidRPr="00BF4A88">
        <w:rPr>
          <w:rStyle w:val="SectionNumber"/>
          <w:lang w:val="fr-FR"/>
        </w:rPr>
        <w:t>简介</w:t>
      </w:r>
      <w:bookmarkEnd w:id="12"/>
    </w:p>
    <w:p w14:paraId="2DBED703" w14:textId="77777777" w:rsidR="00C47E34" w:rsidRPr="00671606" w:rsidRDefault="00000000">
      <w:pPr>
        <w:pStyle w:val="FirstParagraph"/>
      </w:pPr>
      <w:r w:rsidRPr="00671606">
        <w:t>20</w:t>
      </w:r>
      <w:r w:rsidRPr="00671606">
        <w:rPr>
          <w:vertAlign w:val="superscript"/>
        </w:rPr>
        <w:t>ème</w:t>
      </w:r>
      <w:r w:rsidRPr="00671606">
        <w:t xml:space="preserve"> </w:t>
      </w:r>
      <w:r w:rsidRPr="00BF4A88">
        <w:rPr>
          <w:lang w:val="fr-FR"/>
        </w:rPr>
        <w:t>世纪初</w:t>
      </w:r>
      <w:r w:rsidRPr="00671606">
        <w:t>，</w:t>
      </w:r>
      <w:r w:rsidRPr="00BF4A88">
        <w:rPr>
          <w:lang w:val="fr-FR"/>
        </w:rPr>
        <w:t>物理学经历了一场概念革命</w:t>
      </w:r>
      <w:r w:rsidRPr="00671606">
        <w:t>，</w:t>
      </w:r>
      <w:r w:rsidRPr="00BF4A88">
        <w:rPr>
          <w:lang w:val="fr-FR"/>
        </w:rPr>
        <w:t>对艾萨克</w:t>
      </w:r>
      <w:r w:rsidRPr="00671606">
        <w:t>-</w:t>
      </w:r>
      <w:r w:rsidRPr="00BF4A88">
        <w:rPr>
          <w:lang w:val="fr-FR"/>
        </w:rPr>
        <w:t>牛顿爵士在</w:t>
      </w:r>
      <w:r w:rsidRPr="00671606">
        <w:t xml:space="preserve"> 17</w:t>
      </w:r>
      <w:r w:rsidRPr="00671606">
        <w:rPr>
          <w:vertAlign w:val="superscript"/>
        </w:rPr>
        <w:t>ème</w:t>
      </w:r>
      <w:r w:rsidRPr="00671606">
        <w:t xml:space="preserve"> </w:t>
      </w:r>
      <w:r w:rsidRPr="00BF4A88">
        <w:rPr>
          <w:lang w:val="fr-FR"/>
        </w:rPr>
        <w:t>世纪奠定的基础提出了挑战。随着观测和实验越来越精确</w:t>
      </w:r>
      <w:r w:rsidRPr="00671606">
        <w:t>，</w:t>
      </w:r>
      <w:r w:rsidRPr="00BF4A88">
        <w:rPr>
          <w:lang w:val="fr-FR"/>
        </w:rPr>
        <w:t>在研究接近光速的速度和极端宇宙环境时开始出现异常。在这种情况下</w:t>
      </w:r>
      <w:r w:rsidRPr="00671606">
        <w:t>，</w:t>
      </w:r>
      <w:r w:rsidRPr="00BF4A88">
        <w:rPr>
          <w:lang w:val="fr-FR"/>
        </w:rPr>
        <w:t>阿尔伯特</w:t>
      </w:r>
      <w:r w:rsidRPr="00671606">
        <w:t>-</w:t>
      </w:r>
      <w:r w:rsidRPr="00BF4A88">
        <w:rPr>
          <w:lang w:val="fr-FR"/>
        </w:rPr>
        <w:t>爱因斯坦的狭义相对论应运而生</w:t>
      </w:r>
      <w:r w:rsidRPr="00671606">
        <w:t>，</w:t>
      </w:r>
      <w:r w:rsidRPr="00BF4A88">
        <w:rPr>
          <w:lang w:val="fr-FR"/>
        </w:rPr>
        <w:t>颠覆了我们对空间、时间和重力的传统理解。</w:t>
      </w:r>
    </w:p>
    <w:p w14:paraId="0D4B49D0" w14:textId="6AB1EBE2" w:rsidR="00C47E34" w:rsidRPr="00671606" w:rsidRDefault="00000000">
      <w:pPr>
        <w:pStyle w:val="Titre3"/>
      </w:pPr>
      <w:bookmarkStart w:id="14" w:name="_Toc154594211"/>
      <w:bookmarkStart w:id="15" w:name="Xcc6260b2b0de6a9e51901d14e995c1a08d65c05"/>
      <w:r w:rsidRPr="00671606">
        <w:rPr>
          <w:rStyle w:val="SectionNumber"/>
        </w:rPr>
        <w:t>2.2.</w:t>
      </w:r>
      <w:r w:rsidRPr="00671606">
        <w:t>1</w:t>
      </w:r>
      <w:r w:rsidR="00C04211">
        <w:t xml:space="preserve"> </w:t>
      </w:r>
      <w:r w:rsidRPr="00671606">
        <w:t xml:space="preserve"> </w:t>
      </w:r>
      <w:r w:rsidRPr="00BF4A88">
        <w:rPr>
          <w:lang w:val="fr-FR"/>
        </w:rPr>
        <w:t>闵可夫斯基的时间</w:t>
      </w:r>
      <w:r w:rsidRPr="00671606">
        <w:t>-</w:t>
      </w:r>
      <w:r w:rsidRPr="00BF4A88">
        <w:rPr>
          <w:lang w:val="fr-FR"/>
        </w:rPr>
        <w:t>空间与自身时间</w:t>
      </w:r>
      <w:bookmarkEnd w:id="14"/>
    </w:p>
    <w:p w14:paraId="1C5B5B20" w14:textId="77777777" w:rsidR="00C47E34" w:rsidRPr="00671606" w:rsidRDefault="00000000">
      <w:pPr>
        <w:pStyle w:val="FirstParagraph"/>
      </w:pPr>
      <w:r w:rsidRPr="00BF4A88">
        <w:rPr>
          <w:lang w:val="fr-FR"/>
        </w:rPr>
        <w:t>狭义相对论让我们放弃宇宙发生在三维欧几里得空间的想法</w:t>
      </w:r>
      <w:r w:rsidRPr="00671606">
        <w:t>，</w:t>
      </w:r>
      <w:r w:rsidRPr="00BF4A88">
        <w:rPr>
          <w:lang w:val="fr-FR"/>
        </w:rPr>
        <w:t>在这个空间中</w:t>
      </w:r>
      <w:r w:rsidRPr="00671606">
        <w:t>，</w:t>
      </w:r>
      <w:r w:rsidRPr="00BF4A88">
        <w:rPr>
          <w:lang w:val="fr-FR"/>
        </w:rPr>
        <w:t>时间是一个独立的实体。相反，狭义相对论提出了一个模型，在这个模型中，我们居住在一个四维超曲面中，三维空间垂直于一维时间。这种空间与时间的融合形成了所谓的闵科夫斯基时空</w:t>
      </w:r>
      <w:r w:rsidRPr="00671606">
        <w:t>，</w:t>
      </w:r>
      <w:r w:rsidRPr="00BF4A88">
        <w:rPr>
          <w:lang w:val="fr-FR"/>
        </w:rPr>
        <w:t>其度量特征是</w:t>
      </w:r>
      <w:r w:rsidRPr="00671606">
        <w:t xml:space="preserve"> </w:t>
      </w:r>
      <m:oMath>
        <m:d>
          <m:dPr>
            <m:ctrlPr>
              <w:rPr>
                <w:rFonts w:ascii="Cambria Math" w:hAnsi="Cambria Math"/>
              </w:rPr>
            </m:ctrlPr>
          </m:dPr>
          <m:e>
            <m:r>
              <m:rPr>
                <m:sty m:val="p"/>
              </m:rPr>
              <w:rPr>
                <w:rFonts w:ascii="Cambria Math" w:hAnsi="Cambria Math"/>
              </w:rPr>
              <m:t>-+++</m:t>
            </m:r>
          </m:e>
        </m:d>
      </m:oMath>
      <w:r w:rsidRPr="00BF4A88">
        <w:rPr>
          <w:lang w:val="fr-FR"/>
        </w:rPr>
        <w:t>换句话说</w:t>
      </w:r>
      <w:r w:rsidRPr="00671606">
        <w:t>，</w:t>
      </w:r>
      <w:r w:rsidRPr="00BF4A88">
        <w:rPr>
          <w:lang w:val="fr-FR"/>
        </w:rPr>
        <w:t>度量特征是时空的一个重要特征</w:t>
      </w:r>
      <w:r w:rsidRPr="00671606">
        <w:t>，</w:t>
      </w:r>
      <w:r w:rsidRPr="00BF4A88">
        <w:rPr>
          <w:lang w:val="fr-FR"/>
        </w:rPr>
        <w:t>它表明狭义相对论方程中时间和空间的间隔是如何结合的。在这个特征中</w:t>
      </w:r>
      <w:r w:rsidRPr="00671606">
        <w:t xml:space="preserve"> </w:t>
      </w:r>
      <m:oMath>
        <m:d>
          <m:dPr>
            <m:ctrlPr>
              <w:rPr>
                <w:rFonts w:ascii="Cambria Math" w:hAnsi="Cambria Math"/>
              </w:rPr>
            </m:ctrlPr>
          </m:dPr>
          <m:e>
            <m:r>
              <m:rPr>
                <m:sty m:val="p"/>
              </m:rPr>
              <w:rPr>
                <w:rFonts w:ascii="Cambria Math" w:hAnsi="Cambria Math"/>
              </w:rPr>
              <m:t>-+++</m:t>
            </m:r>
          </m:e>
        </m:d>
      </m:oMath>
      <w:r w:rsidRPr="00BF4A88">
        <w:rPr>
          <w:lang w:val="fr-FR"/>
        </w:rPr>
        <w:t>第一个项对应的是时间间隔</w:t>
      </w:r>
      <w:r w:rsidRPr="00671606">
        <w:t>，</w:t>
      </w:r>
      <w:r w:rsidRPr="00BF4A88">
        <w:rPr>
          <w:lang w:val="fr-FR"/>
        </w:rPr>
        <w:t>它被后面三个对应空间间隔的项所减去。这意味着时间在度量中是负号</w:t>
      </w:r>
      <w:r w:rsidRPr="00671606">
        <w:t>，</w:t>
      </w:r>
      <w:r w:rsidRPr="00BF4A88">
        <w:rPr>
          <w:lang w:val="fr-FR"/>
        </w:rPr>
        <w:t>而三个空间维度则是正号。这个特定的符号对于理解狭义相对论中如何测量距离和时间间隔至关重要。</w:t>
      </w:r>
      <w:r w:rsidRPr="00671606">
        <w:br/>
      </w:r>
      <w:r w:rsidRPr="00BF4A88">
        <w:rPr>
          <w:lang w:val="fr-FR"/>
        </w:rPr>
        <w:t>为了更好地理解这一概念</w:t>
      </w:r>
      <w:r w:rsidRPr="00671606">
        <w:t>，</w:t>
      </w:r>
      <w:r w:rsidRPr="00BF4A88">
        <w:rPr>
          <w:lang w:val="fr-FR"/>
        </w:rPr>
        <w:t>请想象一个点</w:t>
      </w:r>
      <w:r w:rsidRPr="00671606">
        <w:t xml:space="preserve"> </w:t>
      </w:r>
      <m:oMath>
        <m:r>
          <w:rPr>
            <w:rFonts w:ascii="Cambria Math" w:hAnsi="Cambria Math"/>
          </w:rPr>
          <m:t>M</m:t>
        </m:r>
      </m:oMath>
      <w:r w:rsidRPr="00BF4A88">
        <w:rPr>
          <w:lang w:val="fr-FR"/>
        </w:rPr>
        <w:t>在这个由两个坐标描述的时空中移动</w:t>
      </w:r>
      <w:r w:rsidRPr="00671606">
        <w:t>：</w:t>
      </w:r>
      <w:r w:rsidRPr="00BF4A88">
        <w:rPr>
          <w:lang w:val="fr-FR"/>
        </w:rPr>
        <w:t>时间</w:t>
      </w:r>
      <w:r w:rsidRPr="00671606">
        <w:t xml:space="preserve"> (</w:t>
      </w:r>
      <m:oMath>
        <m:r>
          <w:rPr>
            <w:rFonts w:ascii="Cambria Math" w:hAnsi="Cambria Math"/>
          </w:rPr>
          <m:t>t</m:t>
        </m:r>
      </m:oMath>
      <w:r w:rsidRPr="00671606">
        <w:t xml:space="preserve">) </w:t>
      </w:r>
      <w:r w:rsidRPr="00BF4A88">
        <w:rPr>
          <w:lang w:val="fr-FR"/>
        </w:rPr>
        <w:t>和空间位置</w:t>
      </w:r>
      <w:r w:rsidRPr="00671606">
        <w:t xml:space="preserve"> (</w:t>
      </w:r>
      <m:oMath>
        <m:r>
          <w:rPr>
            <w:rFonts w:ascii="Cambria Math" w:hAnsi="Cambria Math"/>
          </w:rPr>
          <m:t>x</m:t>
        </m:r>
      </m:oMath>
      <w:r w:rsidRPr="00671606">
        <w:t>).</w:t>
      </w:r>
      <w:r w:rsidRPr="00BF4A88">
        <w:rPr>
          <w:lang w:val="fr-FR"/>
        </w:rPr>
        <w:t>当这个点移动时</w:t>
      </w:r>
      <w:r w:rsidRPr="00671606">
        <w:t>，</w:t>
      </w:r>
      <w:r w:rsidRPr="00BF4A88">
        <w:rPr>
          <w:lang w:val="fr-FR"/>
        </w:rPr>
        <w:t>邻近的点</w:t>
      </w:r>
      <w:r w:rsidRPr="00671606">
        <w:t xml:space="preserve"> </w:t>
      </w:r>
      <m:oMath>
        <m:r>
          <w:rPr>
            <w:rFonts w:ascii="Cambria Math" w:hAnsi="Cambria Math"/>
          </w:rPr>
          <m:t>M</m:t>
        </m:r>
        <m:r>
          <m:rPr>
            <m:sty m:val="p"/>
          </m:rPr>
          <w:rPr>
            <w:rFonts w:ascii="Cambria Math" w:hAnsi="Cambria Math"/>
          </w:rPr>
          <m:t>'</m:t>
        </m:r>
      </m:oMath>
      <w:r w:rsidRPr="00BF4A88">
        <w:rPr>
          <w:lang w:val="fr-FR"/>
        </w:rPr>
        <w:t>对应的坐标值略有变化</w:t>
      </w:r>
      <w:r w:rsidRPr="00671606">
        <w:t>：(</w:t>
      </w:r>
      <m:oMath>
        <m:r>
          <w:rPr>
            <w:rFonts w:ascii="Cambria Math" w:hAnsi="Cambria Math"/>
          </w:rPr>
          <m:t>t</m:t>
        </m:r>
        <m:r>
          <m:rPr>
            <m:sty m:val="p"/>
          </m:rPr>
          <w:rPr>
            <w:rFonts w:ascii="Cambria Math" w:hAnsi="Cambria Math"/>
          </w:rPr>
          <m:t>+</m:t>
        </m:r>
        <m:r>
          <w:rPr>
            <w:rFonts w:ascii="Cambria Math" w:hAnsi="Cambria Math"/>
          </w:rPr>
          <m:t>dt</m:t>
        </m:r>
      </m:oMath>
      <w:r w:rsidRPr="00671606">
        <w:t xml:space="preserve">, </w:t>
      </w:r>
      <m:oMath>
        <m:r>
          <w:rPr>
            <w:rFonts w:ascii="Cambria Math" w:hAnsi="Cambria Math"/>
          </w:rPr>
          <m:t>x</m:t>
        </m:r>
        <m:r>
          <m:rPr>
            <m:sty m:val="p"/>
          </m:rPr>
          <w:rPr>
            <w:rFonts w:ascii="Cambria Math" w:hAnsi="Cambria Math"/>
          </w:rPr>
          <m:t>+</m:t>
        </m:r>
        <m:r>
          <w:rPr>
            <w:rFonts w:ascii="Cambria Math" w:hAnsi="Cambria Math"/>
          </w:rPr>
          <m:t>dx</m:t>
        </m:r>
      </m:oMath>
      <w:r w:rsidRPr="00671606">
        <w:t>)，</w:t>
      </w:r>
      <w:r w:rsidRPr="00BF4A88">
        <w:rPr>
          <w:lang w:val="fr-FR"/>
        </w:rPr>
        <w:t>其中</w:t>
      </w:r>
      <w:r w:rsidRPr="00671606">
        <w:t xml:space="preserve"> </w:t>
      </w:r>
      <m:oMath>
        <m:r>
          <w:rPr>
            <w:rFonts w:ascii="Cambria Math" w:hAnsi="Cambria Math"/>
          </w:rPr>
          <m:t>dt</m:t>
        </m:r>
      </m:oMath>
      <w:r w:rsidRPr="00BF4A88">
        <w:rPr>
          <w:lang w:val="fr-FR"/>
        </w:rPr>
        <w:t>和</w:t>
      </w:r>
      <w:r w:rsidRPr="00671606">
        <w:t xml:space="preserve"> </w:t>
      </w:r>
      <m:oMath>
        <m:r>
          <w:rPr>
            <w:rFonts w:ascii="Cambria Math" w:hAnsi="Cambria Math"/>
          </w:rPr>
          <m:t>dx</m:t>
        </m:r>
      </m:oMath>
      <w:r w:rsidRPr="00BF4A88">
        <w:rPr>
          <w:lang w:val="fr-FR"/>
        </w:rPr>
        <w:t>代表时间和空间的小增量。如果我们认为这种增量是沿着以下描述的轨迹发生的</w:t>
      </w:r>
      <w:r w:rsidRPr="00671606">
        <w:t xml:space="preserve"> </w:t>
      </w:r>
      <m:oMath>
        <m:r>
          <w:rPr>
            <w:rFonts w:ascii="Cambria Math" w:hAnsi="Cambria Math"/>
          </w:rPr>
          <m:t>x</m:t>
        </m:r>
        <m:r>
          <m:rPr>
            <m:sty m:val="p"/>
          </m:rPr>
          <w:rPr>
            <w:rFonts w:ascii="Cambria Math" w:hAnsi="Cambria Math"/>
          </w:rPr>
          <m:t>=</m:t>
        </m:r>
        <m:r>
          <w:rPr>
            <w:rFonts w:ascii="Cambria Math" w:hAnsi="Cambria Math"/>
          </w:rPr>
          <m:t>ct</m:t>
        </m:r>
      </m:oMath>
      <w:r w:rsidRPr="00BF4A88">
        <w:rPr>
          <w:lang w:val="fr-FR"/>
        </w:rPr>
        <w:t>其中</w:t>
      </w:r>
      <w:r w:rsidRPr="00671606">
        <w:t xml:space="preserve"> </w:t>
      </w:r>
      <m:oMath>
        <m:r>
          <w:rPr>
            <w:rFonts w:ascii="Cambria Math" w:hAnsi="Cambria Math"/>
          </w:rPr>
          <m:t>c</m:t>
        </m:r>
      </m:oMath>
      <w:r w:rsidRPr="00BF4A88">
        <w:rPr>
          <w:lang w:val="fr-FR"/>
        </w:rPr>
        <w:t>为光速</w:t>
      </w:r>
      <w:r w:rsidRPr="00671606">
        <w:t>）</w:t>
      </w:r>
      <w:r w:rsidRPr="00BF4A88">
        <w:rPr>
          <w:lang w:val="fr-FR"/>
        </w:rPr>
        <w:t>描述的轨迹上发生</w:t>
      </w:r>
      <w:r w:rsidRPr="00671606">
        <w:t>，</w:t>
      </w:r>
      <w:r w:rsidRPr="00BF4A88">
        <w:rPr>
          <w:lang w:val="fr-FR"/>
        </w:rPr>
        <w:t>那么</w:t>
      </w:r>
      <w:r w:rsidRPr="00671606">
        <w:t xml:space="preserve"> </w:t>
      </w:r>
      <m:oMath>
        <m:r>
          <w:rPr>
            <w:rFonts w:ascii="Cambria Math" w:hAnsi="Cambria Math"/>
          </w:rPr>
          <m:t>dx</m:t>
        </m:r>
        <m:r>
          <m:rPr>
            <m:sty m:val="p"/>
          </m:rPr>
          <w:rPr>
            <w:rFonts w:ascii="Cambria Math" w:hAnsi="Cambria Math"/>
          </w:rPr>
          <m:t>=</m:t>
        </m:r>
        <m:r>
          <w:rPr>
            <w:rFonts w:ascii="Cambria Math" w:hAnsi="Cambria Math"/>
          </w:rPr>
          <m:t>cdt</m:t>
        </m:r>
      </m:oMath>
      <w:r w:rsidRPr="00671606">
        <w:t>.</w:t>
      </w:r>
    </w:p>
    <w:p w14:paraId="2949A510" w14:textId="77777777" w:rsidR="00C47E34" w:rsidRDefault="00000000">
      <w:pPr>
        <w:pStyle w:val="Corpsdetexte"/>
      </w:pPr>
      <w:r w:rsidRPr="00BF4A88">
        <w:rPr>
          <w:lang w:val="fr-FR"/>
        </w:rPr>
        <w:t>在这一点上</w:t>
      </w:r>
      <w:r w:rsidRPr="00671606">
        <w:t>，</w:t>
      </w:r>
      <w:r w:rsidRPr="00BF4A88">
        <w:rPr>
          <w:lang w:val="fr-FR"/>
        </w:rPr>
        <w:t>我们引入了</w:t>
      </w:r>
      <w:r w:rsidRPr="00BF4A88">
        <w:rPr>
          <w:i/>
          <w:iCs/>
          <w:lang w:val="fr-FR"/>
        </w:rPr>
        <w:t>清洁时间的</w:t>
      </w:r>
      <w:r w:rsidRPr="00BF4A88">
        <w:rPr>
          <w:lang w:val="fr-FR"/>
        </w:rPr>
        <w:t>概念。这个量</w:t>
      </w:r>
      <w:r w:rsidRPr="00671606">
        <w:t xml:space="preserve"> </w:t>
      </w:r>
      <m:oMath>
        <m:r>
          <w:rPr>
            <w:rFonts w:ascii="Cambria Math" w:hAnsi="Cambria Math"/>
          </w:rPr>
          <m:t>s</m:t>
        </m:r>
      </m:oMath>
      <w:r w:rsidRPr="00BF4A88">
        <w:rPr>
          <w:lang w:val="fr-FR"/>
        </w:rPr>
        <w:t>被称为正常时间</w:t>
      </w:r>
      <w:r w:rsidRPr="00671606">
        <w:t>，</w:t>
      </w:r>
      <w:r w:rsidRPr="00BF4A88">
        <w:rPr>
          <w:lang w:val="fr-FR"/>
        </w:rPr>
        <w:t>是对时间的一种度量</w:t>
      </w:r>
      <w:r w:rsidRPr="00671606">
        <w:t>，</w:t>
      </w:r>
      <w:r w:rsidRPr="00BF4A88">
        <w:rPr>
          <w:lang w:val="fr-FR"/>
        </w:rPr>
        <w:t>它支配着一个物体以如下速度运动时的寿命</w:t>
      </w:r>
      <w:r w:rsidRPr="00671606">
        <w:t xml:space="preserve"> </w:t>
      </w:r>
      <m:oMath>
        <m:r>
          <w:rPr>
            <w:rFonts w:ascii="Cambria Math" w:hAnsi="Cambria Math"/>
          </w:rPr>
          <m:t>v</m:t>
        </m:r>
      </m:oMath>
      <w:r w:rsidRPr="00671606">
        <w:t>.</w:t>
      </w:r>
      <w:r>
        <w:t xml:space="preserve">要计算 </w:t>
      </w:r>
      <m:oMath>
        <m:r>
          <w:rPr>
            <w:rFonts w:ascii="Cambria Math" w:hAnsi="Cambria Math"/>
          </w:rPr>
          <m:t>s</m:t>
        </m:r>
      </m:oMath>
      <w:r>
        <w:t>我们使用</w:t>
      </w:r>
      <w:r w:rsidR="0022504C">
        <w:t>以下</w:t>
      </w:r>
      <w:r>
        <w:t>公式</w:t>
      </w:r>
      <w:r w:rsidR="0022504C">
        <w:t>：</w:t>
      </w:r>
    </w:p>
    <w:p w14:paraId="094E1C6D"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oMath>
      </m:oMathPara>
    </w:p>
    <w:p w14:paraId="67235CC1" w14:textId="77777777" w:rsidR="00C47E34" w:rsidRPr="00671606" w:rsidRDefault="00000000">
      <w:pPr>
        <w:pStyle w:val="FirstParagraph"/>
      </w:pPr>
      <w:r w:rsidRPr="00BF4A88">
        <w:rPr>
          <w:lang w:val="fr-FR"/>
        </w:rPr>
        <w:t>这个等式显示了适当时间</w:t>
      </w:r>
      <w:r w:rsidRPr="00671606">
        <w:t xml:space="preserve"> (</w:t>
      </w:r>
      <m:oMath>
        <m:r>
          <w:rPr>
            <w:rFonts w:ascii="Cambria Math" w:hAnsi="Cambria Math"/>
          </w:rPr>
          <m:t>s</m:t>
        </m:r>
      </m:oMath>
      <w:r w:rsidRPr="00671606">
        <w:t xml:space="preserve">) </w:t>
      </w:r>
      <w:r w:rsidRPr="00BF4A88">
        <w:rPr>
          <w:lang w:val="fr-FR"/>
        </w:rPr>
        <w:t>与时间</w:t>
      </w:r>
      <w:r w:rsidRPr="00671606">
        <w:t xml:space="preserve"> (</w:t>
      </w:r>
      <m:oMath>
        <m:r>
          <w:rPr>
            <w:rFonts w:ascii="Cambria Math" w:hAnsi="Cambria Math"/>
          </w:rPr>
          <m:t>dt</m:t>
        </m:r>
      </m:oMath>
      <w:r w:rsidRPr="00671606">
        <w:t xml:space="preserve">) </w:t>
      </w:r>
      <w:r w:rsidRPr="00BF4A88">
        <w:rPr>
          <w:lang w:val="fr-FR"/>
        </w:rPr>
        <w:t>和空间</w:t>
      </w:r>
      <w:r w:rsidRPr="00671606">
        <w:t xml:space="preserve"> (</w:t>
      </w:r>
      <m:oMath>
        <m:r>
          <w:rPr>
            <w:rFonts w:ascii="Cambria Math" w:hAnsi="Cambria Math"/>
          </w:rPr>
          <m:t>dx</m:t>
        </m:r>
      </m:oMath>
      <w:r w:rsidRPr="00BF4A88">
        <w:rPr>
          <w:lang w:val="fr-FR"/>
        </w:rPr>
        <w:t>物体以</w:t>
      </w:r>
      <w:r w:rsidRPr="00671606">
        <w:t xml:space="preserve"> </w:t>
      </w:r>
      <m:oMath>
        <m:r>
          <w:rPr>
            <w:rFonts w:ascii="Cambria Math" w:hAnsi="Cambria Math"/>
          </w:rPr>
          <m:t>v</m:t>
        </m:r>
      </m:oMath>
      <w:r w:rsidRPr="00671606">
        <w:t>.</w:t>
      </w:r>
      <w:r w:rsidRPr="00BF4A88">
        <w:rPr>
          <w:lang w:val="fr-FR"/>
        </w:rPr>
        <w:t>它还揭示了适当时间会随着物体速度和轨迹的变化而变化</w:t>
      </w:r>
      <w:r w:rsidRPr="00671606">
        <w:t>，</w:t>
      </w:r>
      <w:r w:rsidRPr="00BF4A88">
        <w:rPr>
          <w:lang w:val="fr-FR"/>
        </w:rPr>
        <w:t>从而导致时间膨胀等现象。</w:t>
      </w:r>
    </w:p>
    <w:p w14:paraId="52AA3DB7" w14:textId="77777777" w:rsidR="00C47E34" w:rsidRPr="00671606" w:rsidRDefault="00000000">
      <w:pPr>
        <w:pStyle w:val="Corpsdetexte"/>
      </w:pPr>
      <w:r w:rsidRPr="00BF4A88">
        <w:rPr>
          <w:lang w:val="fr-FR"/>
        </w:rPr>
        <w:t>在爱因斯坦的狭义相对论中，时间不是绝对的，而是取决于观察者的相对速度。下面的数学发展描述了适当时间</w:t>
      </w:r>
      <w:r w:rsidRPr="00671606">
        <w:t>（</w:t>
      </w:r>
      <w:r w:rsidRPr="00BF4A88">
        <w:rPr>
          <w:lang w:val="fr-FR"/>
        </w:rPr>
        <w:t>即移动时钟</w:t>
      </w:r>
      <w:r w:rsidRPr="00671606">
        <w:t>（</w:t>
      </w:r>
      <w:r w:rsidRPr="00BF4A88">
        <w:rPr>
          <w:lang w:val="fr-FR"/>
        </w:rPr>
        <w:t>在航天器上</w:t>
      </w:r>
      <w:r w:rsidRPr="00671606">
        <w:t>）</w:t>
      </w:r>
      <w:r w:rsidRPr="00BF4A88">
        <w:rPr>
          <w:lang w:val="fr-FR"/>
        </w:rPr>
        <w:t>测量的时间</w:t>
      </w:r>
      <w:r w:rsidRPr="00671606">
        <w:t>）</w:t>
      </w:r>
      <w:r w:rsidRPr="00BF4A88">
        <w:rPr>
          <w:lang w:val="fr-FR"/>
        </w:rPr>
        <w:t>与协调时间之间的关系</w:t>
      </w:r>
      <w:r w:rsidRPr="00671606">
        <w:t xml:space="preserve"> </w:t>
      </w:r>
      <m:oMath>
        <m:r>
          <w:rPr>
            <w:rFonts w:ascii="Cambria Math" w:hAnsi="Cambria Math"/>
          </w:rPr>
          <m:t>τ</m:t>
        </m:r>
      </m:oMath>
      <w:r w:rsidRPr="00BF4A88">
        <w:rPr>
          <w:lang w:val="fr-FR"/>
        </w:rPr>
        <w:t>即移动时钟</w:t>
      </w:r>
      <w:r w:rsidRPr="00671606">
        <w:t>（</w:t>
      </w:r>
      <w:r w:rsidRPr="00BF4A88">
        <w:rPr>
          <w:lang w:val="fr-FR"/>
        </w:rPr>
        <w:t>在航天器上</w:t>
      </w:r>
      <w:r w:rsidRPr="00671606">
        <w:t>）</w:t>
      </w:r>
      <w:r w:rsidRPr="00BF4A88">
        <w:rPr>
          <w:lang w:val="fr-FR"/>
        </w:rPr>
        <w:t>测量的时间与协调时间之间的关系</w:t>
      </w:r>
      <w:r w:rsidRPr="00671606">
        <w:t xml:space="preserve"> </w:t>
      </w:r>
      <m:oMath>
        <m:r>
          <w:rPr>
            <w:rFonts w:ascii="Cambria Math" w:hAnsi="Cambria Math"/>
          </w:rPr>
          <m:t>t</m:t>
        </m:r>
      </m:oMath>
      <w:r w:rsidRPr="00BF4A88">
        <w:rPr>
          <w:lang w:val="fr-FR"/>
        </w:rPr>
        <w:t>是由地面上的时钟</w:t>
      </w:r>
      <w:r w:rsidRPr="00671606">
        <w:t>（</w:t>
      </w:r>
      <w:r w:rsidRPr="00BF4A88">
        <w:rPr>
          <w:lang w:val="fr-FR"/>
        </w:rPr>
        <w:t>相对于观察者处于静止状态</w:t>
      </w:r>
      <w:r w:rsidRPr="00671606">
        <w:t>）</w:t>
      </w:r>
      <w:r w:rsidRPr="00BF4A88">
        <w:rPr>
          <w:lang w:val="fr-FR"/>
        </w:rPr>
        <w:t>测量的时间</w:t>
      </w:r>
      <w:r w:rsidRPr="00671606">
        <w:t>：</w:t>
      </w:r>
    </w:p>
    <w:p w14:paraId="680E7B02" w14:textId="77777777" w:rsidR="00C47E34" w:rsidRDefault="00000000">
      <w:pPr>
        <w:pStyle w:val="Corpsdetexte"/>
      </w:pPr>
      <m:oMathPara>
        <m:oMathParaPr>
          <m:jc m:val="center"/>
        </m:oMathParaPr>
        <m:oMath>
          <m:m>
            <m:mPr>
              <m:plcHide m:val="1"/>
              <m:mcs>
                <m:mc>
                  <m:mcPr>
                    <m:count m:val="1"/>
                    <m:mcJc m:val="right"/>
                  </m:mcPr>
                </m:mc>
                <m:mc>
                  <m:mcPr>
                    <m:count m:val="1"/>
                    <m:mcJc m:val="left"/>
                  </m:mcPr>
                </m:mc>
                <m:mc>
                  <m:mcPr>
                    <m:count m:val="1"/>
                    <m:mcJc m:val="right"/>
                  </m:mcPr>
                </m:mc>
                <m:mc>
                  <m:mcPr>
                    <m:count m:val="1"/>
                    <m:mcJc m:val="left"/>
                  </m:mcPr>
                </m:mc>
              </m:mcs>
              <m:ctrlPr>
                <w:rPr>
                  <w:rFonts w:ascii="Cambria Math" w:hAnsi="Cambria Math"/>
                </w:rPr>
              </m:ctrlPr>
            </m:mPr>
            <m:mr>
              <m:e>
                <m:r>
                  <w:rPr>
                    <w:rFonts w:ascii="Cambria Math" w:hAnsi="Cambria Math"/>
                  </w:rPr>
                  <m:t>s</m:t>
                </m:r>
                <m:r>
                  <m:rPr>
                    <m:sty m:val="p"/>
                  </m:rPr>
                  <w:rPr>
                    <w:rFonts w:ascii="Cambria Math" w:hAnsi="Cambria Math"/>
                  </w:rPr>
                  <m:t>=</m:t>
                </m:r>
                <m:r>
                  <w:rPr>
                    <w:rFonts w:ascii="Cambria Math" w:hAnsi="Cambria Math"/>
                  </w:rPr>
                  <m:t>cτ</m:t>
                </m:r>
              </m:e>
              <m:e>
                <m:r>
                  <m:rPr>
                    <m:sty m:val="p"/>
                  </m:rPr>
                  <w:rPr>
                    <w:rFonts w:ascii="Cambria Math" w:hAnsi="Cambria Math"/>
                  </w:rPr>
                  <m:t>⇒</m:t>
                </m:r>
                <m:r>
                  <w:rPr>
                    <w:rFonts w:ascii="Cambria Math" w:hAnsi="Cambria Math"/>
                  </w:rPr>
                  <m:t>ds</m:t>
                </m:r>
                <m:r>
                  <m:rPr>
                    <m:sty m:val="p"/>
                  </m:rPr>
                  <w:rPr>
                    <w:rFonts w:ascii="Cambria Math" w:hAnsi="Cambria Math"/>
                  </w:rPr>
                  <m:t>=</m:t>
                </m:r>
                <m:r>
                  <w:rPr>
                    <w:rFonts w:ascii="Cambria Math" w:hAnsi="Cambria Math"/>
                  </w:rPr>
                  <m:t>cdτ</m:t>
                </m:r>
              </m:e>
              <m:e/>
              <m:e>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e>
            </m:mr>
            <m:mr>
              <m:e/>
              <m:e>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c</m:t>
                        </m:r>
                      </m:e>
                      <m:sup>
                        <m:r>
                          <w:rPr>
                            <w:rFonts w:ascii="Cambria Math" w:hAnsi="Cambria Math"/>
                          </w:rPr>
                          <m:t>2</m:t>
                        </m:r>
                      </m:sup>
                    </m:sSup>
                  </m:den>
                </m:f>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e>
              <m:e/>
              <m:e>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c</m:t>
                        </m:r>
                      </m:e>
                      <m:sup>
                        <m:r>
                          <w:rPr>
                            <w:rFonts w:ascii="Cambria Math" w:hAnsi="Cambria Math"/>
                          </w:rPr>
                          <m:t>2</m:t>
                        </m:r>
                      </m:sup>
                    </m:s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dx</m:t>
                            </m:r>
                          </m:num>
                          <m:den>
                            <m:r>
                              <w:rPr>
                                <w:rFonts w:ascii="Cambria Math" w:hAnsi="Cambria Math"/>
                              </w:rPr>
                              <m:t>dt</m:t>
                            </m:r>
                          </m:den>
                        </m:f>
                      </m:e>
                    </m:d>
                  </m:e>
                  <m:sup>
                    <m:r>
                      <w:rPr>
                        <w:rFonts w:ascii="Cambria Math" w:hAnsi="Cambria Math"/>
                      </w:rPr>
                      <m:t>2</m:t>
                    </m:r>
                  </m:sup>
                </m:sSup>
              </m:e>
            </m:mr>
            <m:mr>
              <m:e/>
              <m:e>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1</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den>
                </m:f>
              </m:e>
              <m:e/>
              <m:e>
                <m:r>
                  <m:rPr>
                    <m:sty m:val="p"/>
                  </m:rPr>
                  <w:rPr>
                    <w:rFonts w:ascii="Cambria Math" w:hAnsi="Cambria Math"/>
                  </w:rPr>
                  <m:t>⇒</m:t>
                </m:r>
                <m:r>
                  <w:rPr>
                    <w:rFonts w:ascii="Cambria Math" w:hAnsi="Cambria Math"/>
                  </w:rPr>
                  <m:t>τ</m:t>
                </m:r>
                <m:r>
                  <m:rPr>
                    <m:sty m:val="p"/>
                  </m:rPr>
                  <w:rPr>
                    <w:rFonts w:ascii="Cambria Math" w:hAnsi="Cambria Math"/>
                  </w:rPr>
                  <m:t>=</m:t>
                </m:r>
                <m:r>
                  <w:rPr>
                    <w:rFonts w:ascii="Cambria Math" w:hAnsi="Cambria Math"/>
                  </w:rPr>
                  <m:t>t</m:t>
                </m:r>
                <m:rad>
                  <m:radPr>
                    <m:degHide m:val="1"/>
                    <m:ctrlPr>
                      <w:rPr>
                        <w:rFonts w:ascii="Cambria Math" w:hAnsi="Cambria Math"/>
                      </w:rPr>
                    </m:ctrlPr>
                  </m:radPr>
                  <m:deg/>
                  <m:e>
                    <m:r>
                      <w:rPr>
                        <w:rFonts w:ascii="Cambria Math" w:hAnsi="Cambria Math"/>
                      </w:rPr>
                      <m:t>1</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den>
                    </m:f>
                  </m:e>
                </m:rad>
              </m:e>
            </m:mr>
          </m:m>
        </m:oMath>
      </m:oMathPara>
    </w:p>
    <w:p w14:paraId="77702997" w14:textId="77777777" w:rsidR="00C47E34" w:rsidRPr="00671606" w:rsidRDefault="00000000">
      <w:pPr>
        <w:pStyle w:val="FirstParagraph"/>
      </w:pPr>
      <w:r w:rsidRPr="00BF4A88">
        <w:rPr>
          <w:lang w:val="fr-FR"/>
        </w:rPr>
        <w:t>这意味着</w:t>
      </w:r>
      <w:r w:rsidRPr="00671606">
        <w:t>，</w:t>
      </w:r>
      <w:r w:rsidRPr="00BF4A88">
        <w:rPr>
          <w:lang w:val="fr-FR"/>
        </w:rPr>
        <w:t>在</w:t>
      </w:r>
      <w:r w:rsidRPr="00671606">
        <w:t xml:space="preserve"> </w:t>
      </w:r>
      <m:oMath>
        <m:r>
          <w:rPr>
            <w:rFonts w:ascii="Cambria Math" w:hAnsi="Cambria Math"/>
          </w:rPr>
          <m:t>t</m:t>
        </m:r>
      </m:oMath>
      <w:r w:rsidRPr="00BF4A88">
        <w:rPr>
          <w:lang w:val="fr-FR"/>
        </w:rPr>
        <w:t>代表地面上装有时钟的静止观察者所测得的时间</w:t>
      </w:r>
      <w:r w:rsidRPr="00671606">
        <w:t>，</w:t>
      </w:r>
      <w:r w:rsidRPr="00BF4A88">
        <w:rPr>
          <w:lang w:val="fr-FR"/>
        </w:rPr>
        <w:t>而</w:t>
      </w:r>
      <w:r w:rsidRPr="00671606">
        <w:t xml:space="preserve"> </w:t>
      </w:r>
      <m:oMath>
        <m:r>
          <w:rPr>
            <w:rFonts w:ascii="Cambria Math" w:hAnsi="Cambria Math"/>
          </w:rPr>
          <m:t>v</m:t>
        </m:r>
      </m:oMath>
      <w:r w:rsidRPr="00BF4A88">
        <w:rPr>
          <w:lang w:val="fr-FR"/>
        </w:rPr>
        <w:t>是装有机载时钟的物体相对于这一假定的静止状态以这一速度运动的速度</w:t>
      </w:r>
      <w:r w:rsidRPr="00671606">
        <w:t>，</w:t>
      </w:r>
      <w:r w:rsidRPr="00BF4A88">
        <w:rPr>
          <w:lang w:val="fr-FR"/>
        </w:rPr>
        <w:t>那么该物体的适当时间</w:t>
      </w:r>
      <w:r w:rsidRPr="00671606">
        <w:t xml:space="preserve"> </w:t>
      </w:r>
      <m:oMath>
        <m:r>
          <w:rPr>
            <w:rFonts w:ascii="Cambria Math" w:hAnsi="Cambria Math"/>
          </w:rPr>
          <m:t>τ</m:t>
        </m:r>
      </m:oMath>
      <w:r w:rsidRPr="00BF4A88">
        <w:rPr>
          <w:lang w:val="fr-FR"/>
        </w:rPr>
        <w:t>将受到由</w:t>
      </w:r>
      <w:r w:rsidRPr="00671606">
        <w:t xml:space="preserve"> </w:t>
      </w:r>
      <m:oMath>
        <m:rad>
          <m:radPr>
            <m:degHide m:val="1"/>
            <m:ctrlPr>
              <w:rPr>
                <w:rFonts w:ascii="Cambria Math" w:hAnsi="Cambria Math"/>
              </w:rPr>
            </m:ctrlPr>
          </m:radPr>
          <m:deg/>
          <m:e>
            <m:r>
              <w:rPr>
                <w:rFonts w:ascii="Cambria Math" w:hAnsi="Cambria Math"/>
              </w:rPr>
              <m:t>1</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den>
            </m:f>
          </m:e>
        </m:rad>
      </m:oMath>
      <w:r w:rsidRPr="00BF4A88">
        <w:rPr>
          <w:lang w:val="fr-FR"/>
        </w:rPr>
        <w:t>所描述的时间膨胀</w:t>
      </w:r>
      <w:r w:rsidRPr="00BF4A88">
        <w:rPr>
          <w:i/>
          <w:iCs/>
          <w:lang w:val="fr-FR"/>
        </w:rPr>
        <w:t>的影响</w:t>
      </w:r>
      <w:r w:rsidR="0022504C" w:rsidRPr="00BF4A88">
        <w:rPr>
          <w:i/>
          <w:iCs/>
          <w:lang w:val="fr-FR"/>
        </w:rPr>
        <w:t>。</w:t>
      </w:r>
      <w:r w:rsidRPr="00671606">
        <w:br/>
      </w:r>
    </w:p>
    <w:p w14:paraId="320C8F0D" w14:textId="7BCAF4D1" w:rsidR="00C47E34" w:rsidRPr="00671606" w:rsidRDefault="00000000">
      <w:pPr>
        <w:pStyle w:val="Titre3"/>
      </w:pPr>
      <w:bookmarkStart w:id="16" w:name="_Toc154594212"/>
      <w:bookmarkStart w:id="17" w:name="sec:speedoflightlimit"/>
      <w:bookmarkEnd w:id="15"/>
      <w:r w:rsidRPr="00671606">
        <w:rPr>
          <w:rStyle w:val="SectionNumber"/>
        </w:rPr>
        <w:t>2.2.2</w:t>
      </w:r>
      <w:r w:rsidR="00C04211">
        <w:rPr>
          <w:rStyle w:val="SectionNumber"/>
        </w:rPr>
        <w:t xml:space="preserve"> </w:t>
      </w:r>
      <w:r w:rsidRPr="00BF4A88">
        <w:rPr>
          <w:lang w:val="fr-FR"/>
        </w:rPr>
        <w:t>作为极限的光速</w:t>
      </w:r>
      <w:bookmarkEnd w:id="16"/>
    </w:p>
    <w:p w14:paraId="26D8A68A" w14:textId="77777777" w:rsidR="00C47E34" w:rsidRPr="00671606" w:rsidRDefault="00000000">
      <w:pPr>
        <w:pStyle w:val="FirstParagraph"/>
      </w:pPr>
      <w:r w:rsidRPr="00BF4A88">
        <w:rPr>
          <w:lang w:val="fr-FR"/>
        </w:rPr>
        <w:t>值得注意的是</w:t>
      </w:r>
      <w:r w:rsidRPr="00671606">
        <w:t>，</w:t>
      </w:r>
      <w:r w:rsidRPr="00BF4A88">
        <w:rPr>
          <w:lang w:val="fr-FR"/>
        </w:rPr>
        <w:t>在这个时空里</w:t>
      </w:r>
      <w:r w:rsidRPr="00671606">
        <w:t>，</w:t>
      </w:r>
      <w:r w:rsidRPr="00BF4A88">
        <w:rPr>
          <w:lang w:val="fr-FR"/>
        </w:rPr>
        <w:t>光速受到光在其中传播的时空</w:t>
      </w:r>
      <w:r w:rsidRPr="00671606">
        <w:t>（</w:t>
      </w:r>
      <w:r w:rsidRPr="00BF4A88">
        <w:rPr>
          <w:lang w:val="fr-FR"/>
        </w:rPr>
        <w:t>及其内容</w:t>
      </w:r>
      <w:r w:rsidRPr="00671606">
        <w:t>）</w:t>
      </w:r>
      <w:r w:rsidRPr="00BF4A88">
        <w:rPr>
          <w:lang w:val="fr-FR"/>
        </w:rPr>
        <w:t>属性的限制。</w:t>
      </w:r>
    </w:p>
    <w:p w14:paraId="6079B42D" w14:textId="77777777" w:rsidR="00C47E34" w:rsidRPr="00671606" w:rsidRDefault="00000000">
      <w:pPr>
        <w:pStyle w:val="Corpsdetexte"/>
      </w:pPr>
      <w:r w:rsidRPr="00BF4A88">
        <w:rPr>
          <w:lang w:val="fr-FR"/>
        </w:rPr>
        <w:t>如果我们假设</w:t>
      </w:r>
      <w:r w:rsidRPr="00671606">
        <w:t xml:space="preserve"> </w:t>
      </w:r>
      <m:oMath>
        <m:r>
          <w:rPr>
            <w:rFonts w:ascii="Cambria Math" w:hAnsi="Cambria Math"/>
          </w:rPr>
          <m:t>x</m:t>
        </m:r>
      </m:oMath>
      <w:r w:rsidRPr="00BF4A88">
        <w:rPr>
          <w:lang w:val="fr-FR"/>
        </w:rPr>
        <w:t>是空间坐标</w:t>
      </w:r>
      <w:r w:rsidRPr="00671606">
        <w:t xml:space="preserve"> </w:t>
      </w:r>
      <m:oMath>
        <m:r>
          <w:rPr>
            <w:rFonts w:ascii="Cambria Math" w:hAnsi="Cambria Math"/>
          </w:rPr>
          <m:t>t</m:t>
        </m:r>
      </m:oMath>
      <w:r w:rsidRPr="00BF4A88">
        <w:rPr>
          <w:lang w:val="fr-FR"/>
        </w:rPr>
        <w:t>是时间坐标</w:t>
      </w:r>
      <w:r w:rsidRPr="00671606">
        <w:t xml:space="preserve">， </w:t>
      </w:r>
      <m:oMath>
        <m:r>
          <w:rPr>
            <w:rFonts w:ascii="Cambria Math" w:hAnsi="Cambria Math"/>
          </w:rPr>
          <m:t>c</m:t>
        </m:r>
      </m:oMath>
      <w:r w:rsidRPr="00BF4A88">
        <w:rPr>
          <w:lang w:val="fr-FR"/>
        </w:rPr>
        <w:t>是光速</w:t>
      </w:r>
      <w:r w:rsidRPr="00671606">
        <w:t>，</w:t>
      </w:r>
      <w:r w:rsidRPr="00BF4A88">
        <w:rPr>
          <w:lang w:val="fr-FR"/>
        </w:rPr>
        <w:t>那么我们可以用以下表达式定义速度</w:t>
      </w:r>
      <w:r w:rsidRPr="00671606">
        <w:t xml:space="preserve"> </w:t>
      </w:r>
      <m:oMath>
        <m:r>
          <w:rPr>
            <w:rFonts w:ascii="Cambria Math" w:hAnsi="Cambria Math"/>
          </w:rPr>
          <m:t>v</m:t>
        </m:r>
      </m:oMath>
      <w:r w:rsidRPr="00BF4A88">
        <w:rPr>
          <w:lang w:val="fr-FR"/>
        </w:rPr>
        <w:t>表达式为</w:t>
      </w:r>
      <w:r w:rsidRPr="00671606">
        <w:t xml:space="preserve"> </w:t>
      </w:r>
      <m:oMath>
        <m:r>
          <w:rPr>
            <w:rFonts w:ascii="Cambria Math" w:hAnsi="Cambria Math"/>
          </w:rPr>
          <m:t>v</m:t>
        </m:r>
        <m:r>
          <m:rPr>
            <m:sty m:val="p"/>
          </m:rPr>
          <w:rPr>
            <w:rFonts w:ascii="Cambria Math" w:hAnsi="Cambria Math"/>
          </w:rPr>
          <m:t>=</m:t>
        </m:r>
        <m:f>
          <m:fPr>
            <m:ctrlPr>
              <w:rPr>
                <w:rFonts w:ascii="Cambria Math" w:hAnsi="Cambria Math"/>
              </w:rPr>
            </m:ctrlPr>
          </m:fPr>
          <m:num>
            <m:r>
              <w:rPr>
                <w:rFonts w:ascii="Cambria Math" w:hAnsi="Cambria Math"/>
              </w:rPr>
              <m:t>dx</m:t>
            </m:r>
          </m:num>
          <m:den>
            <m:r>
              <w:rPr>
                <w:rFonts w:ascii="Cambria Math" w:hAnsi="Cambria Math"/>
              </w:rPr>
              <m:t>dt</m:t>
            </m:r>
          </m:den>
        </m:f>
      </m:oMath>
      <w:r w:rsidRPr="00671606">
        <w:t>.</w:t>
      </w:r>
    </w:p>
    <w:p w14:paraId="436009B8" w14:textId="77777777" w:rsidR="00C47E34" w:rsidRPr="00671606" w:rsidRDefault="00000000">
      <w:pPr>
        <w:pStyle w:val="Corpsdetexte"/>
      </w:pPr>
      <w:r w:rsidRPr="00BF4A88">
        <w:rPr>
          <w:lang w:val="fr-FR"/>
        </w:rPr>
        <w:t>假设适当时间的变化总是大于或等于</w:t>
      </w:r>
      <w:r w:rsidRPr="00671606">
        <w:t xml:space="preserve"> 0，</w:t>
      </w:r>
      <w:r w:rsidRPr="00BF4A88">
        <w:rPr>
          <w:lang w:val="fr-FR"/>
        </w:rPr>
        <w:t>即</w:t>
      </w:r>
      <w:r w:rsidRPr="00671606">
        <w:t xml:space="preserve"> </w:t>
      </w: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r>
          <m:rPr>
            <m:sty m:val="p"/>
          </m:rPr>
          <w:rPr>
            <w:rFonts w:ascii="Cambria Math" w:hAnsi="Cambria Math"/>
          </w:rPr>
          <m:t>≥</m:t>
        </m:r>
        <m:r>
          <w:rPr>
            <w:rFonts w:ascii="Cambria Math" w:hAnsi="Cambria Math"/>
          </w:rPr>
          <m:t>0</m:t>
        </m:r>
      </m:oMath>
      <w:r w:rsidRPr="00BF4A88">
        <w:rPr>
          <w:lang w:val="fr-FR"/>
        </w:rPr>
        <w:t>因此</w:t>
      </w:r>
      <w:r w:rsidRPr="00671606">
        <w:t>，</w:t>
      </w:r>
      <w:r w:rsidRPr="00BF4A88">
        <w:rPr>
          <w:lang w:val="fr-FR"/>
        </w:rPr>
        <w:t>真空中的光速是具有正静止质量的运动物体的极限速度</w:t>
      </w:r>
      <w:r w:rsidRPr="00671606">
        <w:t>，</w:t>
      </w:r>
      <w:r w:rsidRPr="00BF4A88">
        <w:rPr>
          <w:lang w:val="fr-FR"/>
        </w:rPr>
        <w:t>因为</w:t>
      </w:r>
      <w:r w:rsidRPr="00671606">
        <w:t xml:space="preserve"> </w:t>
      </w:r>
      <m:oMath>
        <m:r>
          <w:rPr>
            <w:rFonts w:ascii="Cambria Math" w:hAnsi="Cambria Math"/>
          </w:rPr>
          <m:t>v</m:t>
        </m:r>
        <m:r>
          <m:rPr>
            <m:sty m:val="p"/>
          </m:rPr>
          <w:rPr>
            <w:rFonts w:ascii="Cambria Math" w:hAnsi="Cambria Math"/>
          </w:rPr>
          <m:t>≤</m:t>
        </m:r>
        <m:r>
          <w:rPr>
            <w:rFonts w:ascii="Cambria Math" w:hAnsi="Cambria Math"/>
          </w:rPr>
          <m:t>c</m:t>
        </m:r>
      </m:oMath>
      <w:r w:rsidRPr="00671606">
        <w:t>.</w:t>
      </w:r>
      <w:r w:rsidRPr="00BF4A88">
        <w:rPr>
          <w:lang w:val="fr-FR"/>
        </w:rPr>
        <w:t>另一方面</w:t>
      </w:r>
      <w:r w:rsidRPr="00671606">
        <w:t>，</w:t>
      </w:r>
      <w:r w:rsidRPr="00BF4A88">
        <w:rPr>
          <w:lang w:val="fr-FR"/>
        </w:rPr>
        <w:t>光子的运动轨迹为</w:t>
      </w:r>
      <w:r w:rsidRPr="00671606">
        <w:t xml:space="preserve"> </w:t>
      </w:r>
      <m:oMath>
        <m:r>
          <w:rPr>
            <w:rFonts w:ascii="Cambria Math" w:hAnsi="Cambria Math"/>
          </w:rPr>
          <m:t>v</m:t>
        </m:r>
        <m:r>
          <m:rPr>
            <m:sty m:val="p"/>
          </m:rPr>
          <w:rPr>
            <w:rFonts w:ascii="Cambria Math" w:hAnsi="Cambria Math"/>
          </w:rPr>
          <m:t>=</m:t>
        </m:r>
        <m:r>
          <w:rPr>
            <w:rFonts w:ascii="Cambria Math" w:hAnsi="Cambria Math"/>
          </w:rPr>
          <m:t>c</m:t>
        </m:r>
      </m:oMath>
      <w:r w:rsidRPr="00BF4A88">
        <w:rPr>
          <w:lang w:val="fr-FR"/>
        </w:rPr>
        <w:t>因此</w:t>
      </w:r>
      <w:r w:rsidRPr="00671606">
        <w:t>，</w:t>
      </w:r>
      <w:r w:rsidRPr="00BF4A88">
        <w:rPr>
          <w:lang w:val="fr-FR"/>
        </w:rPr>
        <w:t>光具有独特的性质。</w:t>
      </w:r>
      <w:r w:rsidRPr="00671606">
        <w:br/>
      </w:r>
      <w:r w:rsidRPr="00BF4A88">
        <w:rPr>
          <w:lang w:val="fr-FR"/>
        </w:rPr>
        <w:t>狭义相对论是一种局限于研究惯性参照系的理论</w:t>
      </w:r>
      <w:r w:rsidRPr="00671606">
        <w:t>，</w:t>
      </w:r>
      <w:r w:rsidRPr="00BF4A88">
        <w:rPr>
          <w:lang w:val="fr-FR"/>
        </w:rPr>
        <w:t>特别是那些匀速直线运动的参照系</w:t>
      </w:r>
      <w:r w:rsidRPr="00671606">
        <w:t>（</w:t>
      </w:r>
      <w:r w:rsidRPr="00BF4A88">
        <w:rPr>
          <w:lang w:val="fr-FR"/>
        </w:rPr>
        <w:t>在没有曲率的空间中</w:t>
      </w:r>
      <w:r w:rsidRPr="00671606">
        <w:t>，</w:t>
      </w:r>
      <w:r w:rsidRPr="00BF4A88">
        <w:rPr>
          <w:lang w:val="fr-FR"/>
        </w:rPr>
        <w:t>以恒定的速度直线运动</w:t>
      </w:r>
      <w:r w:rsidRPr="00671606">
        <w:t>）</w:t>
      </w:r>
      <w:r w:rsidRPr="00BF4A88">
        <w:rPr>
          <w:lang w:val="fr-FR"/>
        </w:rPr>
        <w:t>。</w:t>
      </w:r>
      <w:r w:rsidRPr="00671606">
        <w:br/>
      </w:r>
    </w:p>
    <w:p w14:paraId="42F0FD72" w14:textId="22456834" w:rsidR="00C47E34" w:rsidRPr="00671606" w:rsidRDefault="00000000">
      <w:pPr>
        <w:pStyle w:val="Titre3"/>
      </w:pPr>
      <w:bookmarkStart w:id="18" w:name="_Toc154594213"/>
      <w:bookmarkStart w:id="19" w:name="sec:conceptsfondamentaux"/>
      <w:bookmarkEnd w:id="17"/>
      <w:r w:rsidRPr="00671606">
        <w:rPr>
          <w:rStyle w:val="SectionNumber"/>
        </w:rPr>
        <w:t>2.2.</w:t>
      </w:r>
      <w:r w:rsidRPr="00671606">
        <w:t>3</w:t>
      </w:r>
      <w:r w:rsidR="00C04211">
        <w:t xml:space="preserve"> </w:t>
      </w:r>
      <w:r w:rsidRPr="00671606">
        <w:t xml:space="preserve"> </w:t>
      </w:r>
      <w:r w:rsidRPr="00BF4A88">
        <w:rPr>
          <w:lang w:val="fr-FR"/>
        </w:rPr>
        <w:t>基本概念</w:t>
      </w:r>
      <w:bookmarkEnd w:id="18"/>
    </w:p>
    <w:p w14:paraId="3237E751" w14:textId="77777777" w:rsidR="00C47E34" w:rsidRPr="00671606" w:rsidRDefault="00000000">
      <w:pPr>
        <w:pStyle w:val="FirstParagraph"/>
      </w:pPr>
      <w:r w:rsidRPr="00BF4A88">
        <w:rPr>
          <w:lang w:val="fr-FR"/>
        </w:rPr>
        <w:t>狭义相对论主要基于三个概念</w:t>
      </w:r>
      <w:r w:rsidRPr="00671606">
        <w:t>：</w:t>
      </w:r>
    </w:p>
    <w:p w14:paraId="25B1CD4B" w14:textId="77777777" w:rsidR="00C47E34" w:rsidRPr="00671606" w:rsidRDefault="00000000">
      <w:pPr>
        <w:numPr>
          <w:ilvl w:val="0"/>
          <w:numId w:val="2"/>
        </w:numPr>
      </w:pPr>
      <w:r w:rsidRPr="00BF4A88">
        <w:rPr>
          <w:b/>
          <w:bCs/>
          <w:lang w:val="fr-FR"/>
        </w:rPr>
        <w:t>光速不变公设：</w:t>
      </w:r>
      <w:r w:rsidRPr="00BF4A88">
        <w:rPr>
          <w:lang w:val="fr-FR"/>
        </w:rPr>
        <w:t>这一公设指出，真空中的光速是一个普遍常量，对所有观测者来说都是一样的，无论他们的相对运动如何。换句话说</w:t>
      </w:r>
      <w:r w:rsidRPr="00671606">
        <w:t>，</w:t>
      </w:r>
      <w:r w:rsidRPr="00BF4A88">
        <w:rPr>
          <w:lang w:val="fr-FR"/>
        </w:rPr>
        <w:t>光速不能与观察者的速度相加或相减。著名的迈克尔逊</w:t>
      </w:r>
      <w:r w:rsidRPr="00671606">
        <w:t>-</w:t>
      </w:r>
      <w:r w:rsidRPr="00BF4A88">
        <w:rPr>
          <w:lang w:val="fr-FR"/>
        </w:rPr>
        <w:t>莫利实验</w:t>
      </w:r>
      <w:r w:rsidRPr="00671606">
        <w:t xml:space="preserve">（1887 </w:t>
      </w:r>
      <w:r w:rsidRPr="00BF4A88">
        <w:rPr>
          <w:lang w:val="fr-FR"/>
        </w:rPr>
        <w:t>年</w:t>
      </w:r>
      <w:r w:rsidRPr="00671606">
        <w:t>，</w:t>
      </w:r>
      <w:r w:rsidRPr="00BF4A88">
        <w:rPr>
          <w:lang w:val="fr-FR"/>
        </w:rPr>
        <w:t>迈克尔逊和莫利</w:t>
      </w:r>
      <w:r w:rsidRPr="00671606">
        <w:t>）</w:t>
      </w:r>
      <w:r w:rsidRPr="00BF4A88">
        <w:rPr>
          <w:lang w:val="fr-FR"/>
        </w:rPr>
        <w:t>证实了这一基本观点。</w:t>
      </w:r>
    </w:p>
    <w:p w14:paraId="311D78EF" w14:textId="77777777" w:rsidR="00C47E34" w:rsidRPr="00671606" w:rsidRDefault="00000000">
      <w:pPr>
        <w:numPr>
          <w:ilvl w:val="0"/>
          <w:numId w:val="2"/>
        </w:numPr>
      </w:pPr>
      <w:r w:rsidRPr="00BF4A88">
        <w:rPr>
          <w:lang w:val="fr-FR"/>
        </w:rPr>
        <w:t>宇宙学</w:t>
      </w:r>
      <w:r w:rsidRPr="00BF4A88">
        <w:rPr>
          <w:b/>
          <w:bCs/>
          <w:lang w:val="fr-FR"/>
        </w:rPr>
        <w:t>原理：</w:t>
      </w:r>
      <w:r w:rsidRPr="00BF4A88">
        <w:rPr>
          <w:lang w:val="fr-FR"/>
        </w:rPr>
        <w:t>宇宙学原理假设宇宙是均质和各向同性的。这意味着在所有方向和所有尺度上，宇宙的属性都是均匀一致的。根据这一原理</w:t>
      </w:r>
      <w:r w:rsidRPr="00671606">
        <w:t>，</w:t>
      </w:r>
      <w:r w:rsidRPr="00BF4A88">
        <w:rPr>
          <w:lang w:val="fr-FR"/>
        </w:rPr>
        <w:t>我们可以将宇宙视为一个整体</w:t>
      </w:r>
      <w:r w:rsidRPr="00671606">
        <w:t>，</w:t>
      </w:r>
      <w:r w:rsidRPr="00BF4A88">
        <w:rPr>
          <w:lang w:val="fr-FR"/>
        </w:rPr>
        <w:t>从而将狭义相对论定律的应用扩展到宇宙尺度。</w:t>
      </w:r>
    </w:p>
    <w:p w14:paraId="52B535A0" w14:textId="77777777" w:rsidR="00C47E34" w:rsidRDefault="00000000">
      <w:pPr>
        <w:numPr>
          <w:ilvl w:val="0"/>
          <w:numId w:val="2"/>
        </w:numPr>
        <w:rPr>
          <w:lang w:val="fr-FR"/>
        </w:rPr>
      </w:pPr>
      <w:r w:rsidRPr="00BF4A88">
        <w:rPr>
          <w:b/>
          <w:bCs/>
          <w:lang w:val="fr-FR"/>
        </w:rPr>
        <w:t>狭义相对论原理：</w:t>
      </w:r>
      <w:r w:rsidRPr="00BF4A88">
        <w:rPr>
          <w:lang w:val="fr-FR"/>
        </w:rPr>
        <w:t>狭义相对论原理指出，物理定律在所有惯性参照系中都是一致的。惯性参照系是指以恒定速度相对运动的参照系。这一原理概括了伽利略的相对论概念，并对绝对参照系的概念提出了质疑。它表明，无论观察者的相对速度如何，物理定律都保持一致和不变。</w:t>
      </w:r>
    </w:p>
    <w:p w14:paraId="0CD71BF0" w14:textId="5BBB5B1F" w:rsidR="00C47E34" w:rsidRDefault="00000000">
      <w:pPr>
        <w:pStyle w:val="Titre3"/>
        <w:rPr>
          <w:lang w:val="fr-FR"/>
        </w:rPr>
      </w:pPr>
      <w:bookmarkStart w:id="20" w:name="_Toc154594214"/>
      <w:bookmarkStart w:id="21" w:name="léquivalence-masse---énergie"/>
      <w:bookmarkEnd w:id="19"/>
      <w:r w:rsidRPr="00BF4A88">
        <w:rPr>
          <w:rStyle w:val="SectionNumber"/>
          <w:lang w:val="fr-FR"/>
        </w:rPr>
        <w:t>2.2.</w:t>
      </w:r>
      <w:r w:rsidRPr="00BF4A88">
        <w:rPr>
          <w:lang w:val="fr-FR"/>
        </w:rPr>
        <w:t xml:space="preserve">4 </w:t>
      </w:r>
      <w:r w:rsidRPr="00BF4A88">
        <w:rPr>
          <w:lang w:val="fr-FR"/>
        </w:rPr>
        <w:t>质量</w:t>
      </w:r>
      <w:r w:rsidRPr="00BF4A88">
        <w:rPr>
          <w:lang w:val="fr-FR"/>
        </w:rPr>
        <w:t>-</w:t>
      </w:r>
      <w:r w:rsidRPr="00BF4A88">
        <w:rPr>
          <w:lang w:val="fr-FR"/>
        </w:rPr>
        <w:t>能量等效</w:t>
      </w:r>
      <w:bookmarkEnd w:id="20"/>
    </w:p>
    <w:p w14:paraId="33576D60" w14:textId="77777777" w:rsidR="00C47E34" w:rsidRDefault="00000000">
      <w:pPr>
        <w:pStyle w:val="FirstParagraph"/>
        <w:rPr>
          <w:lang w:val="fr-FR"/>
        </w:rPr>
      </w:pPr>
      <w:r w:rsidRPr="00BF4A88">
        <w:rPr>
          <w:lang w:val="fr-FR"/>
        </w:rPr>
        <w:t>爱因斯坦的质能方程是物理学中最具代表性的方程之一。这个方程标志着质量（</w:t>
      </w:r>
      <m:oMath>
        <m:r>
          <w:rPr>
            <w:rFonts w:ascii="Cambria Math" w:hAnsi="Cambria Math"/>
          </w:rPr>
          <m:t>m</m:t>
        </m:r>
      </m:oMath>
      <w:r w:rsidRPr="00BF4A88">
        <w:rPr>
          <w:lang w:val="fr-FR"/>
        </w:rPr>
        <w:t>）和能量（</w:t>
      </w:r>
      <m:oMath>
        <m:r>
          <w:rPr>
            <w:rFonts w:ascii="Cambria Math" w:hAnsi="Cambria Math"/>
          </w:rPr>
          <m:t>E</m:t>
        </m:r>
      </m:oMath>
      <w:r w:rsidRPr="00BF4A88">
        <w:rPr>
          <w:lang w:val="fr-FR"/>
        </w:rPr>
        <w:t>) 之间的深刻联系，揭示了它们在宇宙中是可以互换的。</w:t>
      </w:r>
    </w:p>
    <w:p w14:paraId="3C0BD5A4" w14:textId="77777777" w:rsidR="00C47E34" w:rsidRDefault="00000000">
      <w:pPr>
        <w:pStyle w:val="Corpsdetexte"/>
        <w:rPr>
          <w:lang w:val="fr-FR"/>
        </w:rPr>
      </w:pPr>
      <w:r w:rsidRPr="00BF4A88">
        <w:rPr>
          <w:lang w:val="fr-FR"/>
        </w:rPr>
        <w:t>阿尔伯特-爱因斯坦的革命性直觉源于他的狭义相对论，这一直觉导致了这一等式的提出。在这一理论中，爱因斯坦假定能量和质量具有内在联系，而该等式则是这种结合的基石。</w:t>
      </w:r>
    </w:p>
    <w:p w14:paraId="2D0FBF48" w14:textId="77777777" w:rsidR="00C47E34" w:rsidRDefault="00000000">
      <w:pPr>
        <w:pStyle w:val="Corpsdetexte"/>
      </w:pPr>
      <w:r w:rsidRPr="00BF4A88">
        <w:rPr>
          <w:lang w:val="fr-FR"/>
        </w:rPr>
        <w:t>该方程的核心概念很简单：它指出物体的能量 (</w:t>
      </w:r>
      <m:oMath>
        <m:r>
          <w:rPr>
            <w:rFonts w:ascii="Cambria Math" w:hAnsi="Cambria Math"/>
          </w:rPr>
          <m:t>E</m:t>
        </m:r>
      </m:oMath>
      <w:r w:rsidRPr="00BF4A88">
        <w:rPr>
          <w:lang w:val="fr-FR"/>
        </w:rPr>
        <w:t>) 与物体的质量 (</w:t>
      </w:r>
      <m:oMath>
        <m:r>
          <w:rPr>
            <w:rFonts w:ascii="Cambria Math" w:hAnsi="Cambria Math"/>
          </w:rPr>
          <m:t>m</m:t>
        </m:r>
      </m:oMath>
      <w:r w:rsidRPr="00BF4A88">
        <w:rPr>
          <w:lang w:val="fr-FR"/>
        </w:rPr>
        <w:t>)成正比，真空中的光速(</w:t>
      </w:r>
      <m:oMath>
        <m:r>
          <w:rPr>
            <w:rFonts w:ascii="Cambria Math" w:hAnsi="Cambria Math"/>
          </w:rPr>
          <m:t>c</m:t>
        </m:r>
      </m:oMath>
      <w:r w:rsidRPr="00BF4A88">
        <w:rPr>
          <w:lang w:val="fr-FR"/>
        </w:rPr>
        <w:t>) 作为比例常数。</w:t>
      </w:r>
      <w:r>
        <w:t>用数学方法可以表示</w:t>
      </w:r>
      <w:r w:rsidR="00721EB9">
        <w:t>如下：</w:t>
      </w:r>
    </w:p>
    <w:p w14:paraId="502A0AAB" w14:textId="77777777" w:rsidR="00C47E34" w:rsidRDefault="00000000">
      <w:pPr>
        <w:pStyle w:val="Corpsdetexte"/>
      </w:pPr>
      <m:oMathPara>
        <m:oMathParaPr>
          <m:jc m:val="center"/>
        </m:oMathParaPr>
        <m:oMath>
          <m:r>
            <w:rPr>
              <w:rFonts w:ascii="Cambria Math" w:hAnsi="Cambria Math"/>
            </w:rPr>
            <m:t>E</m:t>
          </m:r>
          <m:r>
            <m:rPr>
              <m:sty m:val="p"/>
            </m:rPr>
            <w:rPr>
              <w:rFonts w:ascii="Cambria Math" w:hAnsi="Cambria Math"/>
            </w:rPr>
            <m:t>=</m:t>
          </m:r>
          <w:bookmarkStart w:id="22" w:name="eq1"/>
          <w:bookmarkEnd w:id="22"/>
          <m:r>
            <w:rPr>
              <w:rFonts w:ascii="Cambria Math" w:hAnsi="Cambria Math"/>
            </w:rPr>
            <m:t>m</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p w14:paraId="29D95547" w14:textId="77777777" w:rsidR="00C47E34" w:rsidRPr="00671606" w:rsidRDefault="00000000">
      <w:pPr>
        <w:pStyle w:val="FirstParagraph"/>
      </w:pPr>
      <w:r w:rsidRPr="00BF4A88">
        <w:rPr>
          <w:lang w:val="fr-FR"/>
        </w:rPr>
        <w:t>让我们用一个简单的例子来更详细地探讨这个等式。假设我们有一个质量为</w:t>
      </w:r>
      <w:r w:rsidRPr="00671606">
        <w:t xml:space="preserve"> 1 </w:t>
      </w:r>
      <w:r w:rsidRPr="00BF4A88">
        <w:rPr>
          <w:lang w:val="fr-FR"/>
        </w:rPr>
        <w:t>克</w:t>
      </w:r>
      <w:r w:rsidRPr="00671606">
        <w:t xml:space="preserve">（0.001 </w:t>
      </w:r>
      <w:r w:rsidRPr="00BF4A88">
        <w:rPr>
          <w:lang w:val="fr-FR"/>
        </w:rPr>
        <w:t>千克</w:t>
      </w:r>
      <w:r w:rsidRPr="00671606">
        <w:t>）</w:t>
      </w:r>
      <w:r w:rsidRPr="00BF4A88">
        <w:rPr>
          <w:lang w:val="fr-FR"/>
        </w:rPr>
        <w:t>的小物体。通过应用爱因斯坦方程</w:t>
      </w:r>
      <w:r w:rsidRPr="00671606">
        <w:t>，</w:t>
      </w:r>
      <w:r w:rsidRPr="00BF4A88">
        <w:rPr>
          <w:lang w:val="fr-FR"/>
        </w:rPr>
        <w:t>我们可以计算出这个质量的能量当量</w:t>
      </w:r>
      <w:r w:rsidRPr="00671606">
        <w:t>：</w:t>
      </w:r>
    </w:p>
    <w:p w14:paraId="11A94F20" w14:textId="77777777" w:rsidR="00C47E34" w:rsidRPr="00671606" w:rsidRDefault="00000000">
      <w:pPr>
        <w:pStyle w:val="Corpsdetexte"/>
      </w:pPr>
      <m:oMathPara>
        <m:oMathParaPr>
          <m:jc m:val="center"/>
        </m:oMathParaPr>
        <m:oMath>
          <m:r>
            <w:rPr>
              <w:rFonts w:ascii="Cambria Math" w:hAnsi="Cambria Math"/>
            </w:rPr>
            <m:t>E</m:t>
          </m:r>
          <m:r>
            <m:rPr>
              <m:sty m:val="p"/>
            </m:rPr>
            <w:rPr>
              <w:rFonts w:ascii="Cambria Math" w:hAnsi="Cambria Math"/>
            </w:rPr>
            <m:t>=</m:t>
          </m:r>
          <m:d>
            <m:dPr>
              <m:ctrlPr>
                <w:rPr>
                  <w:rFonts w:ascii="Cambria Math" w:hAnsi="Cambria Math"/>
                </w:rPr>
              </m:ctrlPr>
            </m:dPr>
            <m:e>
              <m:r>
                <w:rPr>
                  <w:rFonts w:ascii="Cambria Math" w:hAnsi="Cambria Math"/>
                </w:rPr>
                <m:t>0.001 </m:t>
              </m:r>
              <m:r>
                <m:rPr>
                  <m:nor/>
                </m:rPr>
                <m:t>kg</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3</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8</m:t>
                      </m:r>
                    </m:sup>
                  </m:sSup>
                  <m:r>
                    <w:rPr>
                      <w:rFonts w:ascii="Cambria Math" w:hAnsi="Cambria Math"/>
                    </w:rPr>
                    <m:t> </m:t>
                  </m:r>
                  <m:r>
                    <m:rPr>
                      <m:nor/>
                    </m:rPr>
                    <m:t>m/s</m:t>
                  </m:r>
                </m:e>
              </m:d>
            </m:e>
            <m:sup>
              <m:r>
                <w:rPr>
                  <w:rFonts w:ascii="Cambria Math" w:hAnsi="Cambria Math"/>
                </w:rPr>
                <m:t>2</m:t>
              </m:r>
            </m:sup>
          </m:sSup>
          <m:r>
            <m:rPr>
              <m:sty m:val="p"/>
            </m:rPr>
            <w:rPr>
              <w:rFonts w:ascii="Cambria Math" w:hAnsi="Cambria Math"/>
            </w:rPr>
            <m:t>=</m:t>
          </m:r>
          <m:r>
            <w:rPr>
              <w:rFonts w:ascii="Cambria Math" w:hAnsi="Cambria Math"/>
            </w:rPr>
            <m:t>9</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13</m:t>
              </m:r>
            </m:sup>
          </m:sSup>
          <m:r>
            <w:rPr>
              <w:rFonts w:ascii="Cambria Math" w:hAnsi="Cambria Math"/>
            </w:rPr>
            <m:t> </m:t>
          </m:r>
          <m:r>
            <m:rPr>
              <m:nor/>
            </m:rPr>
            <m:t>Joules</m:t>
          </m:r>
        </m:oMath>
      </m:oMathPara>
    </w:p>
    <w:p w14:paraId="174A1140" w14:textId="77777777" w:rsidR="00C47E34" w:rsidRPr="00671606" w:rsidRDefault="00000000">
      <w:pPr>
        <w:pStyle w:val="FirstParagraph"/>
      </w:pPr>
      <w:r w:rsidRPr="00BF4A88">
        <w:rPr>
          <w:lang w:val="fr-FR"/>
        </w:rPr>
        <w:t>这一惊人的巨大能量凸显了等式</w:t>
      </w:r>
      <w:r w:rsidRPr="00671606">
        <w:t xml:space="preserve"> </w:t>
      </w:r>
      <w:hyperlink w:anchor="eq1" w:history="1">
        <w:r w:rsidR="00114FC1" w:rsidRPr="00671606">
          <w:rPr>
            <w:rStyle w:val="Lienhypertexte"/>
          </w:rPr>
          <w:t>(1)</w:t>
        </w:r>
      </w:hyperlink>
      <w:hyperlink w:anchor="eq1" w:history="1">
        <w:hyperlink w:anchor="chapter2_eqC"/>
      </w:hyperlink>
      <w:r w:rsidRPr="00671606">
        <w:t xml:space="preserve"> </w:t>
      </w:r>
      <w:r w:rsidRPr="00BF4A88">
        <w:rPr>
          <w:lang w:val="fr-FR"/>
        </w:rPr>
        <w:t>的深远影响。它表明</w:t>
      </w:r>
      <w:r w:rsidRPr="00671606">
        <w:t>，</w:t>
      </w:r>
      <w:r w:rsidRPr="00BF4A88">
        <w:rPr>
          <w:lang w:val="fr-FR"/>
        </w:rPr>
        <w:t>当使用该等式进行转换时</w:t>
      </w:r>
      <w:r w:rsidRPr="00671606">
        <w:t>，</w:t>
      </w:r>
      <w:r w:rsidRPr="00BF4A88">
        <w:rPr>
          <w:lang w:val="fr-FR"/>
        </w:rPr>
        <w:t>很小的质量也能产生巨大的能量。这个等式在理解核反应</w:t>
      </w:r>
      <w:r w:rsidRPr="00671606">
        <w:t>（</w:t>
      </w:r>
      <w:r w:rsidRPr="00BF4A88">
        <w:rPr>
          <w:lang w:val="fr-FR"/>
        </w:rPr>
        <w:t>如恒星和核电站中发生的反应</w:t>
      </w:r>
      <w:r w:rsidRPr="00671606">
        <w:t>）</w:t>
      </w:r>
      <w:r w:rsidRPr="00BF4A88">
        <w:rPr>
          <w:lang w:val="fr-FR"/>
        </w:rPr>
        <w:t>方面起着关键作用</w:t>
      </w:r>
      <w:r w:rsidRPr="00671606">
        <w:t>，</w:t>
      </w:r>
      <w:r w:rsidRPr="00BF4A88">
        <w:rPr>
          <w:lang w:val="fr-FR"/>
        </w:rPr>
        <w:t>在这些反应中</w:t>
      </w:r>
      <w:r w:rsidRPr="00671606">
        <w:t>，</w:t>
      </w:r>
      <w:r w:rsidRPr="00BF4A88">
        <w:rPr>
          <w:lang w:val="fr-FR"/>
        </w:rPr>
        <w:t>质量的微小变化会导致大量能量的释放。</w:t>
      </w:r>
    </w:p>
    <w:p w14:paraId="0F84794D" w14:textId="77777777" w:rsidR="00C47E34" w:rsidRPr="00671606" w:rsidRDefault="00000000">
      <w:pPr>
        <w:pStyle w:val="Corpsdetexte"/>
      </w:pPr>
      <w:r w:rsidRPr="00BF4A88">
        <w:rPr>
          <w:lang w:val="fr-FR"/>
        </w:rPr>
        <w:t>爱因斯坦方程能够将质量和能量联系起来</w:t>
      </w:r>
      <w:r w:rsidRPr="00671606">
        <w:t>，</w:t>
      </w:r>
      <w:r w:rsidRPr="00BF4A88">
        <w:rPr>
          <w:lang w:val="fr-FR"/>
        </w:rPr>
        <w:t>至今仍是现代物理学的基石</w:t>
      </w:r>
      <w:r w:rsidRPr="00671606">
        <w:t>，</w:t>
      </w:r>
      <w:r w:rsidRPr="00BF4A88">
        <w:rPr>
          <w:lang w:val="fr-FR"/>
        </w:rPr>
        <w:t>深刻影响着我们对宇宙运行方式的理解。</w:t>
      </w:r>
    </w:p>
    <w:p w14:paraId="682E4986" w14:textId="77777777" w:rsidR="00C47E34" w:rsidRPr="00671606" w:rsidRDefault="00000000">
      <w:pPr>
        <w:pStyle w:val="Corpsdetexte"/>
      </w:pPr>
      <w:r w:rsidRPr="00BF4A88">
        <w:rPr>
          <w:lang w:val="fr-FR"/>
        </w:rPr>
        <w:t>尽管狭义相对论引导我们以接近光速的速度旅行，并揭示了时空是如何随着我们的运动而弯曲的，从而使我们能够探索宇宙的迷人之处，但它仅限于一个特定的框架，即惯性参照系和匀速直线运动。但是</w:t>
      </w:r>
      <w:r w:rsidRPr="00671606">
        <w:t>，</w:t>
      </w:r>
      <w:r w:rsidRPr="00BF4A88">
        <w:rPr>
          <w:lang w:val="fr-FR"/>
        </w:rPr>
        <w:t>当引力发挥作用时会发生什么呢</w:t>
      </w:r>
      <w:r w:rsidRPr="00671606">
        <w:t>？</w:t>
      </w:r>
      <w:r w:rsidRPr="00BF4A88">
        <w:rPr>
          <w:lang w:val="fr-FR"/>
        </w:rPr>
        <w:t>在存在大质量物体或明显曲率的情况下</w:t>
      </w:r>
      <w:r w:rsidRPr="00671606">
        <w:t>，</w:t>
      </w:r>
      <w:r w:rsidRPr="00BF4A88">
        <w:rPr>
          <w:lang w:val="fr-FR"/>
        </w:rPr>
        <w:t>时空结构如何演变</w:t>
      </w:r>
      <w:r w:rsidRPr="00671606">
        <w:t>？</w:t>
      </w:r>
      <w:r w:rsidRPr="00BF4A88">
        <w:rPr>
          <w:lang w:val="fr-FR"/>
        </w:rPr>
        <w:t>这就是下一节要介绍的阿尔伯特</w:t>
      </w:r>
      <w:r w:rsidRPr="00671606">
        <w:t>-</w:t>
      </w:r>
      <w:r w:rsidRPr="00BF4A88">
        <w:rPr>
          <w:lang w:val="fr-FR"/>
        </w:rPr>
        <w:t>爱因斯坦的广义相对论。</w:t>
      </w:r>
    </w:p>
    <w:p w14:paraId="52C78F9E" w14:textId="3DA391FF" w:rsidR="00C47E34" w:rsidRPr="00671606" w:rsidRDefault="00000000">
      <w:pPr>
        <w:pStyle w:val="Titre2"/>
      </w:pPr>
      <w:bookmarkStart w:id="23" w:name="_Toc154594215"/>
      <w:bookmarkStart w:id="24" w:name="sec:RG"/>
      <w:bookmarkEnd w:id="13"/>
      <w:bookmarkEnd w:id="21"/>
      <w:r w:rsidRPr="00671606">
        <w:rPr>
          <w:rStyle w:val="SectionNumber"/>
        </w:rPr>
        <w:t xml:space="preserve">2.3 </w:t>
      </w:r>
      <w:r w:rsidRPr="00BF4A88">
        <w:rPr>
          <w:lang w:val="fr-FR"/>
        </w:rPr>
        <w:t>广义相对论</w:t>
      </w:r>
      <w:r w:rsidRPr="00BF4A88">
        <w:rPr>
          <w:rStyle w:val="SectionNumber"/>
          <w:lang w:val="fr-FR"/>
        </w:rPr>
        <w:t>简介</w:t>
      </w:r>
      <w:bookmarkEnd w:id="23"/>
    </w:p>
    <w:p w14:paraId="4CDD767E" w14:textId="59F3871C" w:rsidR="00C47E34" w:rsidRPr="00671606" w:rsidRDefault="00000000">
      <w:pPr>
        <w:pStyle w:val="Titre3"/>
      </w:pPr>
      <w:bookmarkStart w:id="25" w:name="_Toc154594216"/>
      <w:bookmarkStart w:id="26" w:name="une-révolution-dans-la-physique"/>
      <w:r w:rsidRPr="00671606">
        <w:rPr>
          <w:rStyle w:val="SectionNumber"/>
        </w:rPr>
        <w:t>2.3.1</w:t>
      </w:r>
      <w:r w:rsidR="00C04211">
        <w:rPr>
          <w:rStyle w:val="SectionNumber"/>
        </w:rPr>
        <w:t xml:space="preserve"> </w:t>
      </w:r>
      <w:r w:rsidRPr="00BF4A88">
        <w:rPr>
          <w:lang w:val="fr-FR"/>
        </w:rPr>
        <w:t>物理革命</w:t>
      </w:r>
      <w:bookmarkEnd w:id="25"/>
    </w:p>
    <w:p w14:paraId="67178E4C" w14:textId="77777777" w:rsidR="00C47E34" w:rsidRPr="00671606" w:rsidRDefault="00000000">
      <w:pPr>
        <w:pStyle w:val="FirstParagraph"/>
      </w:pPr>
      <w:r w:rsidRPr="00BF4A88">
        <w:rPr>
          <w:lang w:val="fr-FR"/>
        </w:rPr>
        <w:t>正如第</w:t>
      </w:r>
      <w:r w:rsidRPr="00671606">
        <w:t xml:space="preserve"> </w:t>
      </w:r>
      <w:hyperlink w:anchor="sec:newton">
        <w:r w:rsidRPr="00671606">
          <w:rPr>
            <w:rStyle w:val="Lienhypertexte"/>
          </w:rPr>
          <w:t>2.1</w:t>
        </w:r>
      </w:hyperlink>
      <w:r w:rsidRPr="00671606">
        <w:t xml:space="preserve"> </w:t>
      </w:r>
      <w:r w:rsidRPr="00BF4A88">
        <w:rPr>
          <w:lang w:val="fr-FR"/>
        </w:rPr>
        <w:t>节所述</w:t>
      </w:r>
      <w:r w:rsidRPr="00671606">
        <w:t>，</w:t>
      </w:r>
      <w:r w:rsidRPr="00BF4A88">
        <w:rPr>
          <w:lang w:val="fr-FR"/>
        </w:rPr>
        <w:t>牛顿定律是一种在许多情况下都很有效的理论</w:t>
      </w:r>
      <w:r w:rsidRPr="00671606">
        <w:t>，</w:t>
      </w:r>
      <w:r w:rsidRPr="00BF4A88">
        <w:rPr>
          <w:lang w:val="fr-FR"/>
        </w:rPr>
        <w:t>但它无法解释在接近光速或存在强引力场的情况下观测到的某些现象。阿尔伯特</w:t>
      </w:r>
      <w:r w:rsidRPr="00671606">
        <w:t>-</w:t>
      </w:r>
      <w:r w:rsidRPr="00BF4A88">
        <w:rPr>
          <w:lang w:val="fr-FR"/>
        </w:rPr>
        <w:t>爱因斯坦的广义相对论</w:t>
      </w:r>
      <w:r w:rsidRPr="00671606">
        <w:t>（GR）</w:t>
      </w:r>
      <w:r w:rsidRPr="00BF4A88">
        <w:rPr>
          <w:lang w:val="fr-FR"/>
        </w:rPr>
        <w:t>是一个更完整的理论</w:t>
      </w:r>
      <w:r w:rsidRPr="00671606">
        <w:t>，</w:t>
      </w:r>
      <w:r w:rsidRPr="00BF4A88">
        <w:rPr>
          <w:lang w:val="fr-FR"/>
        </w:rPr>
        <w:t>包含了这些引力效应。作为现代物理学的基石</w:t>
      </w:r>
      <w:r w:rsidRPr="00671606">
        <w:t>，</w:t>
      </w:r>
      <w:r w:rsidRPr="00BF4A88">
        <w:rPr>
          <w:lang w:val="fr-FR"/>
        </w:rPr>
        <w:t>广义相对论彻底改变了我们对引力和宇宙的理解。该理论由阿尔伯特</w:t>
      </w:r>
      <w:r w:rsidRPr="00671606">
        <w:t>-</w:t>
      </w:r>
      <w:r w:rsidRPr="00BF4A88">
        <w:rPr>
          <w:lang w:val="fr-FR"/>
        </w:rPr>
        <w:t>爱因斯坦</w:t>
      </w:r>
      <w:r w:rsidRPr="00671606">
        <w:t>（Albert Einstein）</w:t>
      </w:r>
      <w:r w:rsidRPr="00BF4A88">
        <w:rPr>
          <w:lang w:val="fr-FR"/>
        </w:rPr>
        <w:t>于</w:t>
      </w:r>
      <w:r w:rsidRPr="00671606">
        <w:t xml:space="preserve"> 1915 </w:t>
      </w:r>
      <w:r w:rsidRPr="00BF4A88">
        <w:rPr>
          <w:lang w:val="fr-FR"/>
        </w:rPr>
        <w:t>年提出</w:t>
      </w:r>
      <w:r w:rsidRPr="00671606">
        <w:t>，</w:t>
      </w:r>
      <w:r w:rsidRPr="00BF4A88">
        <w:rPr>
          <w:lang w:val="fr-FR"/>
        </w:rPr>
        <w:t>其原理是引力是时空曲率的一种表现形式</w:t>
      </w:r>
      <w:r w:rsidRPr="00671606">
        <w:t>，</w:t>
      </w:r>
      <w:r w:rsidRPr="00BF4A88">
        <w:rPr>
          <w:lang w:val="fr-FR"/>
        </w:rPr>
        <w:t>由质量和能量的存在所诱发。爱因斯坦的场方程是这一理论的核心</w:t>
      </w:r>
      <w:r w:rsidRPr="00671606">
        <w:t>，</w:t>
      </w:r>
      <w:r w:rsidRPr="00BF4A88">
        <w:rPr>
          <w:lang w:val="fr-FR"/>
        </w:rPr>
        <w:t>它描述了物质和能量如何影响时空的几何形状</w:t>
      </w:r>
      <w:r w:rsidRPr="00671606">
        <w:t>，</w:t>
      </w:r>
      <w:r w:rsidRPr="00BF4A88">
        <w:rPr>
          <w:lang w:val="fr-FR"/>
        </w:rPr>
        <w:t>反过来</w:t>
      </w:r>
      <w:r w:rsidRPr="00671606">
        <w:t>，</w:t>
      </w:r>
      <w:r w:rsidRPr="00BF4A88">
        <w:rPr>
          <w:lang w:val="fr-FR"/>
        </w:rPr>
        <w:t>这种弯曲的几何形状又如何引导物质和能量的运动。</w:t>
      </w:r>
      <w:r w:rsidRPr="00671606">
        <w:br/>
      </w:r>
      <w:r w:rsidRPr="00BF4A88">
        <w:rPr>
          <w:lang w:val="fr-FR"/>
        </w:rPr>
        <w:t>事实上</w:t>
      </w:r>
      <w:r w:rsidRPr="00671606">
        <w:t>，</w:t>
      </w:r>
      <w:r w:rsidRPr="00BF4A88">
        <w:rPr>
          <w:lang w:val="fr-FR"/>
        </w:rPr>
        <w:t>爱因斯坦的场方程于</w:t>
      </w:r>
      <w:r w:rsidRPr="00671606">
        <w:t xml:space="preserve"> 1915 </w:t>
      </w:r>
      <w:r w:rsidRPr="00BF4A88">
        <w:rPr>
          <w:lang w:val="fr-FR"/>
        </w:rPr>
        <w:t>年</w:t>
      </w:r>
      <w:r w:rsidRPr="00671606">
        <w:t xml:space="preserve"> 11 </w:t>
      </w:r>
      <w:r w:rsidRPr="00BF4A88">
        <w:rPr>
          <w:lang w:val="fr-FR"/>
        </w:rPr>
        <w:t>月</w:t>
      </w:r>
      <w:r w:rsidRPr="00671606">
        <w:t xml:space="preserve"> 25 </w:t>
      </w:r>
      <w:r w:rsidRPr="00BF4A88">
        <w:rPr>
          <w:lang w:val="fr-FR"/>
        </w:rPr>
        <w:t>日首次发表</w:t>
      </w:r>
      <w:r w:rsidRPr="00671606">
        <w:t>，</w:t>
      </w:r>
      <w:r w:rsidRPr="00BF4A88">
        <w:rPr>
          <w:lang w:val="fr-FR"/>
        </w:rPr>
        <w:t>是广义相对论的主要偏微分方程</w:t>
      </w:r>
      <w:r w:rsidRPr="00671606">
        <w:t>：</w:t>
      </w:r>
    </w:p>
    <w:p w14:paraId="0DBAE13D"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μν</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μν</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g</m:t>
              </m:r>
            </m:e>
            <m:sub>
              <m:r>
                <w:rPr>
                  <w:rFonts w:ascii="Cambria Math" w:hAnsi="Cambria Math"/>
                </w:rPr>
                <m:t>μν</m:t>
              </m:r>
            </m:sub>
          </m:sSub>
          <m:r>
            <w:rPr>
              <w:rFonts w:ascii="Cambria Math" w:hAnsi="Cambria Math"/>
            </w:rPr>
            <m:t>R</m:t>
          </m:r>
          <m:r>
            <m:rPr>
              <m:sty m:val="p"/>
            </m:rPr>
            <w:rPr>
              <w:rFonts w:ascii="Cambria Math" w:hAnsi="Cambria Math"/>
            </w:rPr>
            <m:t>=</m:t>
          </m:r>
          <w:bookmarkStart w:id="27" w:name="eq18"/>
          <w:bookmarkEnd w:id="27"/>
          <m:f>
            <m:fPr>
              <m:ctrlPr>
                <w:rPr>
                  <w:rFonts w:ascii="Cambria Math" w:hAnsi="Cambria Math"/>
                </w:rPr>
              </m:ctrlPr>
            </m:fPr>
            <m:num>
              <m:r>
                <w:rPr>
                  <w:rFonts w:ascii="Cambria Math" w:hAnsi="Cambria Math"/>
                </w:rPr>
                <m:t>8πG</m:t>
              </m:r>
            </m:num>
            <m:den>
              <m:sSup>
                <m:sSupPr>
                  <m:ctrlPr>
                    <w:rPr>
                      <w:rFonts w:ascii="Cambria Math" w:hAnsi="Cambria Math"/>
                    </w:rPr>
                  </m:ctrlPr>
                </m:sSupPr>
                <m:e>
                  <m:r>
                    <w:rPr>
                      <w:rFonts w:ascii="Cambria Math" w:hAnsi="Cambria Math"/>
                    </w:rPr>
                    <m:t>c</m:t>
                  </m:r>
                </m:e>
                <m:sup>
                  <m:r>
                    <w:rPr>
                      <w:rFonts w:ascii="Cambria Math" w:hAnsi="Cambria Math"/>
                    </w:rPr>
                    <m:t>4</m:t>
                  </m:r>
                </m:sup>
              </m:sSup>
            </m:den>
          </m:f>
          <m:sSub>
            <m:sSubPr>
              <m:ctrlPr>
                <w:rPr>
                  <w:rFonts w:ascii="Cambria Math" w:hAnsi="Cambria Math"/>
                </w:rPr>
              </m:ctrlPr>
            </m:sSubPr>
            <m:e>
              <m:r>
                <w:rPr>
                  <w:rFonts w:ascii="Cambria Math" w:hAnsi="Cambria Math"/>
                </w:rPr>
                <m:t>T</m:t>
              </m:r>
            </m:e>
            <m:sub>
              <m:r>
                <w:rPr>
                  <w:rFonts w:ascii="Cambria Math" w:hAnsi="Cambria Math"/>
                </w:rPr>
                <m:t>μν</m:t>
              </m:r>
            </m:sub>
          </m:sSub>
        </m:oMath>
      </m:oMathPara>
    </w:p>
    <w:p w14:paraId="2325BF29" w14:textId="77777777" w:rsidR="00C47E34" w:rsidRDefault="00000000">
      <w:pPr>
        <w:pStyle w:val="FirstParagraph"/>
        <w:rPr>
          <w:lang w:val="fr-FR"/>
        </w:rPr>
      </w:pPr>
      <w:r w:rsidRPr="00BF4A88">
        <w:rPr>
          <w:lang w:val="fr-FR"/>
        </w:rPr>
        <w:t>物质源周围的这种几何曲率被解释为该物质源的引力场。物体在这一引力场中的运动可以用其大地方程非常精确地描述。度量</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BF4A88">
        <w:rPr>
          <w:lang w:val="fr-FR"/>
        </w:rPr>
        <w:t>产生了一个大地方程组。请注意</w:t>
      </w:r>
      <w:r w:rsidRPr="00671606">
        <w:t>，</w:t>
      </w:r>
      <w:r w:rsidRPr="00BF4A88">
        <w:rPr>
          <w:lang w:val="fr-FR"/>
        </w:rPr>
        <w:t>具有正或负引力质量的粒子在受到由重要质量产生的引力势能的偏转时</w:t>
      </w:r>
      <w:r w:rsidRPr="00671606">
        <w:t>，</w:t>
      </w:r>
      <w:r w:rsidRPr="00BF4A88">
        <w:rPr>
          <w:lang w:val="fr-FR"/>
        </w:rPr>
        <w:t>会以相同的方式沿着相同的测地线运动。</w:t>
      </w:r>
      <w:r w:rsidRPr="00671606">
        <w:t xml:space="preserve"> </w:t>
      </w:r>
      <m:oMath>
        <m:r>
          <w:rPr>
            <w:rFonts w:ascii="Cambria Math" w:hAnsi="Cambria Math"/>
          </w:rPr>
          <m:t>M</m:t>
        </m:r>
      </m:oMath>
      <w:r w:rsidRPr="00BF4A88">
        <w:rPr>
          <w:lang w:val="fr-FR"/>
        </w:rPr>
        <w:t>例如</w:t>
      </w:r>
      <w:r w:rsidRPr="00671606">
        <w:t>，</w:t>
      </w:r>
      <w:r w:rsidRPr="00BF4A88">
        <w:rPr>
          <w:lang w:val="fr-FR"/>
        </w:rPr>
        <w:t>在地球引力或太阳引力中。因此，大质量天体（如恒星）不仅通过其质量影响时空，还通过其发射的能量（如辐射）影响时空。在广义相对论中</w:t>
      </w:r>
      <w:r w:rsidRPr="00671606">
        <w:t>，</w:t>
      </w:r>
      <w:r w:rsidRPr="00BF4A88">
        <w:rPr>
          <w:lang w:val="fr-FR"/>
        </w:rPr>
        <w:t>一个物体的能量</w:t>
      </w:r>
      <w:r w:rsidRPr="00671606">
        <w:t>--</w:t>
      </w:r>
      <w:r w:rsidRPr="00BF4A88">
        <w:rPr>
          <w:lang w:val="fr-FR"/>
        </w:rPr>
        <w:t>包括其静止质量能量</w:t>
      </w:r>
      <w:r w:rsidRPr="00671606">
        <w:t>（</w:t>
      </w:r>
      <w:r w:rsidRPr="00BF4A88">
        <w:rPr>
          <w:lang w:val="fr-FR"/>
        </w:rPr>
        <w:t>以</w:t>
      </w:r>
      <w:r w:rsidRPr="00671606">
        <w:t xml:space="preserve"> </w:t>
      </w:r>
      <m:oMath>
        <m:r>
          <w:rPr>
            <w:rFonts w:ascii="Cambria Math" w:hAnsi="Cambria Math"/>
          </w:rPr>
          <m:t>m</m:t>
        </m:r>
        <m:sSup>
          <m:sSupPr>
            <m:ctrlPr>
              <w:rPr>
                <w:rFonts w:ascii="Cambria Math" w:hAnsi="Cambria Math"/>
              </w:rPr>
            </m:ctrlPr>
          </m:sSupPr>
          <m:e>
            <m:r>
              <w:rPr>
                <w:rFonts w:ascii="Cambria Math" w:hAnsi="Cambria Math"/>
              </w:rPr>
              <m:t>c</m:t>
            </m:r>
          </m:e>
          <m:sup>
            <m:r>
              <w:rPr>
                <w:rFonts w:ascii="Cambria Math" w:hAnsi="Cambria Math"/>
              </w:rPr>
              <m:t>2</m:t>
            </m:r>
          </m:sup>
        </m:sSup>
      </m:oMath>
      <w:r w:rsidRPr="00BF4A88">
        <w:rPr>
          <w:lang w:val="fr-FR"/>
        </w:rPr>
        <w:t>和任何其他形式的能量</w:t>
      </w:r>
      <w:r w:rsidRPr="00671606">
        <w:t>（</w:t>
      </w:r>
      <w:r w:rsidRPr="00BF4A88">
        <w:rPr>
          <w:lang w:val="fr-FR"/>
        </w:rPr>
        <w:t>如辐射</w:t>
      </w:r>
      <w:r w:rsidRPr="00671606">
        <w:t>）</w:t>
      </w:r>
      <w:r w:rsidRPr="00BF4A88">
        <w:rPr>
          <w:lang w:val="fr-FR"/>
        </w:rPr>
        <w:t>都会对其产生的引力场产生影响。能量和质量的共同作用使物体周围的时空发生弯曲。其第二项考虑了时空中每一点的宇宙内容：</w:t>
      </w:r>
      <w:r w:rsidRPr="00BF4A88">
        <w:rPr>
          <w:lang w:val="fr-FR"/>
        </w:rPr>
        <w:br/>
      </w:r>
    </w:p>
    <w:p w14:paraId="6E5DE003" w14:textId="77777777" w:rsidR="00C47E34" w:rsidRDefault="00000000">
      <w:pPr>
        <w:numPr>
          <w:ilvl w:val="0"/>
          <w:numId w:val="3"/>
        </w:numPr>
        <w:rPr>
          <w:lang w:val="fr-FR"/>
        </w:rPr>
      </w:pPr>
      <w:r w:rsidRPr="00BF4A88">
        <w:rPr>
          <w:b/>
          <w:bCs/>
          <w:lang w:val="fr-FR"/>
        </w:rPr>
        <w:t>如果它不为零</w:t>
      </w:r>
      <w:r w:rsidRPr="00BF4A88">
        <w:rPr>
          <w:lang w:val="fr-FR"/>
        </w:rPr>
        <w:t>，那么从这个方程中得出的几何解将描述一个质点的内部。</w:t>
      </w:r>
    </w:p>
    <w:p w14:paraId="2267B4CC" w14:textId="77777777" w:rsidR="00C47E34" w:rsidRDefault="00000000">
      <w:pPr>
        <w:numPr>
          <w:ilvl w:val="0"/>
          <w:numId w:val="3"/>
        </w:numPr>
        <w:rPr>
          <w:lang w:val="fr-FR"/>
        </w:rPr>
      </w:pPr>
      <w:r w:rsidRPr="00BF4A88">
        <w:rPr>
          <w:b/>
          <w:bCs/>
          <w:lang w:val="fr-FR"/>
        </w:rPr>
        <w:t>如果它为零</w:t>
      </w:r>
      <w:r w:rsidRPr="00BF4A88">
        <w:rPr>
          <w:lang w:val="fr-FR"/>
        </w:rPr>
        <w:t>，这个等式所得出的解就是指这个质量周围宇宙中完全空旷的部分。</w:t>
      </w:r>
    </w:p>
    <w:p w14:paraId="7F8FCA8D" w14:textId="19603357" w:rsidR="00C47E34" w:rsidRDefault="00000000">
      <w:pPr>
        <w:pStyle w:val="Titre3"/>
        <w:rPr>
          <w:lang w:val="fr-FR"/>
        </w:rPr>
      </w:pPr>
      <w:bookmarkStart w:id="28" w:name="_Toc154594217"/>
      <w:bookmarkStart w:id="29" w:name="X91308e1f78c2634c2585ac084a2ae162b554b6f"/>
      <w:bookmarkEnd w:id="26"/>
      <w:r w:rsidRPr="00BF4A88">
        <w:rPr>
          <w:rStyle w:val="SectionNumber"/>
          <w:lang w:val="fr-FR"/>
        </w:rPr>
        <w:t xml:space="preserve">2.3.2 </w:t>
      </w:r>
      <w:r w:rsidRPr="00BF4A88">
        <w:rPr>
          <w:lang w:val="fr-FR"/>
        </w:rPr>
        <w:t>可观察到的</w:t>
      </w:r>
      <w:r w:rsidRPr="00BF4A88">
        <w:rPr>
          <w:rStyle w:val="SectionNumber"/>
          <w:lang w:val="fr-FR"/>
        </w:rPr>
        <w:t>效果</w:t>
      </w:r>
      <w:r w:rsidR="00F557A6">
        <w:rPr>
          <w:lang w:val="fr-FR"/>
        </w:rPr>
        <w:t xml:space="preserve"> </w:t>
      </w:r>
      <w:r w:rsidRPr="00BF4A88">
        <w:rPr>
          <w:lang w:val="fr-FR"/>
        </w:rPr>
        <w:t>和实验确认</w:t>
      </w:r>
      <w:bookmarkEnd w:id="28"/>
    </w:p>
    <w:p w14:paraId="4A5A7843" w14:textId="77777777" w:rsidR="00C47E34" w:rsidRDefault="00000000">
      <w:pPr>
        <w:pStyle w:val="FirstParagraph"/>
        <w:rPr>
          <w:lang w:val="fr-FR"/>
        </w:rPr>
      </w:pPr>
      <w:r w:rsidRPr="00BF4A88">
        <w:rPr>
          <w:lang w:val="fr-FR"/>
        </w:rPr>
        <w:t>全球定位系统所解释的现象包括水星最接近太阳时自转平面的偏差，即所谓的近日点前移。这一现象的测量精度为每世纪 45 弧秒，牛顿定律无法解释这一数值。</w:t>
      </w:r>
      <w:r w:rsidRPr="00BF4A88">
        <w:rPr>
          <w:lang w:val="fr-FR"/>
        </w:rPr>
        <w:br/>
      </w:r>
    </w:p>
    <w:tbl>
      <w:tblPr>
        <w:tblStyle w:val="Table"/>
        <w:tblW w:w="0" w:type="auto"/>
        <w:jc w:val="center"/>
        <w:tblLook w:val="0600" w:firstRow="0" w:lastRow="0" w:firstColumn="0" w:lastColumn="0" w:noHBand="1" w:noVBand="1"/>
      </w:tblPr>
      <w:tblGrid>
        <w:gridCol w:w="5256"/>
      </w:tblGrid>
      <w:tr w:rsidR="008D7D4E" w14:paraId="0D654733" w14:textId="77777777">
        <w:trPr>
          <w:jc w:val="center"/>
        </w:trPr>
        <w:tc>
          <w:tcPr>
            <w:tcW w:w="0" w:type="auto"/>
          </w:tcPr>
          <w:p w14:paraId="0D654732" w14:textId="77777777" w:rsidR="008D7D4E" w:rsidRDefault="00D17DAE">
            <w:pPr>
              <w:jc w:val="center"/>
            </w:pPr>
            <w:r>
              <w:rPr>
                <w:noProof/>
              </w:rPr>
              <w:drawing>
                <wp:inline distT="0" distB="0" distL="0" distR="0" wp14:anchorId="0D654AF8" wp14:editId="0D654AF9">
                  <wp:extent cx="3200400" cy="2351419"/>
                  <wp:effectExtent l="0" t="0" r="0" b="0"/>
                  <wp:docPr id="39" name="Picture" descr="image"/>
                  <wp:cNvGraphicFramePr/>
                  <a:graphic xmlns:a="http://schemas.openxmlformats.org/drawingml/2006/main">
                    <a:graphicData uri="http://schemas.openxmlformats.org/drawingml/2006/picture">
                      <pic:pic xmlns:pic="http://schemas.openxmlformats.org/drawingml/2006/picture">
                        <pic:nvPicPr>
                          <pic:cNvPr id="40" name="Picture" descr="FigureY.jpg"/>
                          <pic:cNvPicPr>
                            <a:picLocks noChangeAspect="1" noChangeArrowheads="1"/>
                          </pic:cNvPicPr>
                        </pic:nvPicPr>
                        <pic:blipFill>
                          <a:blip r:embed="rId9"/>
                          <a:stretch>
                            <a:fillRect/>
                          </a:stretch>
                        </pic:blipFill>
                        <pic:spPr bwMode="auto">
                          <a:xfrm>
                            <a:off x="0" y="0"/>
                            <a:ext cx="3200400" cy="2351419"/>
                          </a:xfrm>
                          <a:prstGeom prst="rect">
                            <a:avLst/>
                          </a:prstGeom>
                          <a:noFill/>
                          <a:ln w="9525">
                            <a:noFill/>
                            <a:headEnd/>
                            <a:tailEnd/>
                          </a:ln>
                        </pic:spPr>
                      </pic:pic>
                    </a:graphicData>
                  </a:graphic>
                </wp:inline>
              </w:drawing>
            </w:r>
            <w:r>
              <w:br/>
            </w:r>
          </w:p>
        </w:tc>
      </w:tr>
    </w:tbl>
    <w:p w14:paraId="0BC471B1" w14:textId="77777777" w:rsidR="00C47E34" w:rsidRPr="00671606" w:rsidRDefault="00000000">
      <w:pPr>
        <w:pStyle w:val="ImageCaption"/>
        <w:jc w:val="center"/>
      </w:pPr>
      <w:r>
        <w:rPr>
          <w:lang w:val="fr-FR"/>
        </w:rPr>
        <w:t>图</w:t>
      </w:r>
      <w:r w:rsidRPr="00671606">
        <w:t xml:space="preserve"> 2.1 </w:t>
      </w:r>
      <w:r w:rsidR="00442797" w:rsidRPr="00671606">
        <w:t>-</w:t>
      </w:r>
      <w:bookmarkStart w:id="30" w:name="Fig21"/>
      <w:bookmarkEnd w:id="30"/>
      <w:r w:rsidR="00D17DAE" w:rsidRPr="00671606">
        <w:t xml:space="preserve"> </w:t>
      </w:r>
      <w:r w:rsidR="00D17DAE" w:rsidRPr="00BF4A88">
        <w:rPr>
          <w:lang w:val="fr-FR"/>
        </w:rPr>
        <w:t>水星近日点前移</w:t>
      </w:r>
    </w:p>
    <w:p w14:paraId="0A4A547E" w14:textId="77777777" w:rsidR="00C47E34" w:rsidRPr="00671606" w:rsidRDefault="00000000">
      <w:pPr>
        <w:pStyle w:val="Corpsdetexte"/>
      </w:pPr>
      <w:r w:rsidRPr="00BF4A88">
        <w:rPr>
          <w:lang w:val="fr-FR"/>
        </w:rPr>
        <w:t>另一个观测到的现象是光绕太阳的明显弯曲。在</w:t>
      </w:r>
      <w:r w:rsidRPr="00671606">
        <w:t xml:space="preserve"> 1919 </w:t>
      </w:r>
      <w:r w:rsidRPr="00BF4A88">
        <w:rPr>
          <w:lang w:val="fr-FR"/>
        </w:rPr>
        <w:t>年日食期间</w:t>
      </w:r>
      <w:r w:rsidRPr="00671606">
        <w:t>，</w:t>
      </w:r>
      <w:r w:rsidRPr="00BF4A88">
        <w:rPr>
          <w:lang w:val="fr-FR"/>
        </w:rPr>
        <w:t>阿瑟</w:t>
      </w:r>
      <w:r w:rsidRPr="00671606">
        <w:t>-</w:t>
      </w:r>
      <w:r w:rsidRPr="00BF4A88">
        <w:rPr>
          <w:lang w:val="fr-FR"/>
        </w:rPr>
        <w:t>爱丁顿爵士注意到光线似乎围绕太阳弯曲。实际上，这些光线在弯曲的时空中沿着最短的路径前进，这就是所谓的测地线。光的这种明显弯曲是由于质量的存在导致时空变形造成的</w:t>
      </w:r>
      <w:r w:rsidRPr="00671606">
        <w:t xml:space="preserve">，GR </w:t>
      </w:r>
      <w:r w:rsidRPr="00BF4A88">
        <w:rPr>
          <w:lang w:val="fr-FR"/>
        </w:rPr>
        <w:t>已经精确地解释了这种效应</w:t>
      </w:r>
      <w:r w:rsidRPr="00671606">
        <w:t>（（</w:t>
      </w:r>
      <w:r w:rsidRPr="00BF4A88">
        <w:rPr>
          <w:lang w:val="fr-FR"/>
        </w:rPr>
        <w:t>戴森、爱丁顿和戴维森</w:t>
      </w:r>
      <w:r w:rsidRPr="00671606">
        <w:t xml:space="preserve">，1920 </w:t>
      </w:r>
      <w:r w:rsidRPr="00BF4A88">
        <w:rPr>
          <w:lang w:val="fr-FR"/>
        </w:rPr>
        <w:t>年</w:t>
      </w:r>
      <w:r w:rsidRPr="00671606">
        <w:t>））</w:t>
      </w:r>
      <w:r w:rsidRPr="00BF4A88">
        <w:rPr>
          <w:lang w:val="fr-FR"/>
        </w:rPr>
        <w:t>。</w:t>
      </w:r>
    </w:p>
    <w:tbl>
      <w:tblPr>
        <w:tblStyle w:val="Table"/>
        <w:tblW w:w="0" w:type="auto"/>
        <w:jc w:val="center"/>
        <w:tblLook w:val="0600" w:firstRow="0" w:lastRow="0" w:firstColumn="0" w:lastColumn="0" w:noHBand="1" w:noVBand="1"/>
      </w:tblPr>
      <w:tblGrid>
        <w:gridCol w:w="6936"/>
      </w:tblGrid>
      <w:tr w:rsidR="008D7D4E" w14:paraId="0D654737" w14:textId="77777777">
        <w:trPr>
          <w:jc w:val="center"/>
        </w:trPr>
        <w:tc>
          <w:tcPr>
            <w:tcW w:w="0" w:type="auto"/>
          </w:tcPr>
          <w:p w14:paraId="0D654736" w14:textId="77777777" w:rsidR="008D7D4E" w:rsidRDefault="00D17DAE">
            <w:pPr>
              <w:jc w:val="center"/>
            </w:pPr>
            <w:r>
              <w:rPr>
                <w:noProof/>
              </w:rPr>
              <w:drawing>
                <wp:inline distT="0" distB="0" distL="0" distR="0" wp14:anchorId="0D654AFA" wp14:editId="0D654AFB">
                  <wp:extent cx="4267200" cy="2415988"/>
                  <wp:effectExtent l="0" t="0" r="0" b="0"/>
                  <wp:docPr id="42" name="Picture" descr="image"/>
                  <wp:cNvGraphicFramePr/>
                  <a:graphic xmlns:a="http://schemas.openxmlformats.org/drawingml/2006/main">
                    <a:graphicData uri="http://schemas.openxmlformats.org/drawingml/2006/picture">
                      <pic:pic xmlns:pic="http://schemas.openxmlformats.org/drawingml/2006/picture">
                        <pic:nvPicPr>
                          <pic:cNvPr id="43" name="Picture" descr="FigureZ.jpg"/>
                          <pic:cNvPicPr>
                            <a:picLocks noChangeAspect="1" noChangeArrowheads="1"/>
                          </pic:cNvPicPr>
                        </pic:nvPicPr>
                        <pic:blipFill>
                          <a:blip r:embed="rId10"/>
                          <a:stretch>
                            <a:fillRect/>
                          </a:stretch>
                        </pic:blipFill>
                        <pic:spPr bwMode="auto">
                          <a:xfrm>
                            <a:off x="0" y="0"/>
                            <a:ext cx="4267200" cy="2415988"/>
                          </a:xfrm>
                          <a:prstGeom prst="rect">
                            <a:avLst/>
                          </a:prstGeom>
                          <a:noFill/>
                          <a:ln w="9525">
                            <a:noFill/>
                            <a:headEnd/>
                            <a:tailEnd/>
                          </a:ln>
                        </pic:spPr>
                      </pic:pic>
                    </a:graphicData>
                  </a:graphic>
                </wp:inline>
              </w:drawing>
            </w:r>
            <w:r>
              <w:br/>
            </w:r>
          </w:p>
        </w:tc>
      </w:tr>
    </w:tbl>
    <w:p w14:paraId="60981A4C" w14:textId="77777777" w:rsidR="00C47E34" w:rsidRPr="00671606" w:rsidRDefault="00000000">
      <w:pPr>
        <w:pStyle w:val="ImageCaption"/>
        <w:jc w:val="center"/>
      </w:pPr>
      <w:r>
        <w:rPr>
          <w:lang w:val="fr-FR"/>
        </w:rPr>
        <w:t>图</w:t>
      </w:r>
      <w:r w:rsidRPr="00671606">
        <w:t xml:space="preserve"> 2.2 - </w:t>
      </w:r>
      <w:r w:rsidR="00D17DAE" w:rsidRPr="00BF4A88">
        <w:rPr>
          <w:lang w:val="fr-FR"/>
        </w:rPr>
        <w:t>日食期间星光曲率证实了爱因斯坦的</w:t>
      </w:r>
      <w:bookmarkStart w:id="31" w:name="Fig22"/>
      <w:bookmarkEnd w:id="31"/>
      <w:r w:rsidR="00D17DAE" w:rsidRPr="00671606">
        <w:t xml:space="preserve"> ory</w:t>
      </w:r>
    </w:p>
    <w:p w14:paraId="4635BC1C" w14:textId="77777777" w:rsidR="00C47E34" w:rsidRPr="00671606" w:rsidRDefault="00000000">
      <w:pPr>
        <w:pStyle w:val="Corpsdetexte"/>
      </w:pPr>
      <w:r w:rsidRPr="00BF4A88">
        <w:rPr>
          <w:lang w:val="fr-FR"/>
        </w:rPr>
        <w:t>这些现象被认为是非线性的</w:t>
      </w:r>
      <w:r w:rsidRPr="00671606">
        <w:t>，</w:t>
      </w:r>
      <w:r w:rsidRPr="00BF4A88">
        <w:rPr>
          <w:lang w:val="fr-FR"/>
        </w:rPr>
        <w:t>因为它们只能用全球定位系统理论来解释。然而，在相对论效应可以忽略不计的条件下，牛顿定律可以提供有效的近似值。因此</w:t>
      </w:r>
      <w:r w:rsidRPr="00671606">
        <w:t xml:space="preserve">，GR </w:t>
      </w:r>
      <w:r w:rsidRPr="00BF4A88">
        <w:rPr>
          <w:lang w:val="fr-FR"/>
        </w:rPr>
        <w:t>将我们对引力的理解扩展到了牛顿定律的极限之外</w:t>
      </w:r>
      <w:r w:rsidRPr="00671606">
        <w:t>，</w:t>
      </w:r>
      <w:r w:rsidRPr="00BF4A88">
        <w:rPr>
          <w:lang w:val="fr-FR"/>
        </w:rPr>
        <w:t>为更好地理解大尺度和高速引力相互作用铺平了道路。</w:t>
      </w:r>
    </w:p>
    <w:p w14:paraId="167E6A99" w14:textId="59079BE4" w:rsidR="00C47E34" w:rsidRPr="00671606" w:rsidRDefault="00000000">
      <w:pPr>
        <w:pStyle w:val="Titre3"/>
      </w:pPr>
      <w:bookmarkStart w:id="32" w:name="_Toc154594218"/>
      <w:bookmarkStart w:id="33" w:name="X607c5e2bcfdb6202f5cbf3eafb30ff02a20ce2c"/>
      <w:bookmarkEnd w:id="29"/>
      <w:r w:rsidRPr="00671606">
        <w:rPr>
          <w:rStyle w:val="SectionNumber"/>
        </w:rPr>
        <w:t>2.3.</w:t>
      </w:r>
      <w:r w:rsidRPr="00671606">
        <w:t xml:space="preserve">3 </w:t>
      </w:r>
      <w:r w:rsidRPr="00BF4A88">
        <w:rPr>
          <w:lang w:val="fr-FR"/>
        </w:rPr>
        <w:t>时空几何与大地方程</w:t>
      </w:r>
      <w:bookmarkEnd w:id="32"/>
    </w:p>
    <w:p w14:paraId="0ACC1CB1" w14:textId="77777777" w:rsidR="00C47E34" w:rsidRPr="00671606" w:rsidRDefault="00000000">
      <w:pPr>
        <w:pStyle w:val="FirstParagraph"/>
      </w:pPr>
      <w:r w:rsidRPr="00BF4A88">
        <w:rPr>
          <w:lang w:val="fr-FR"/>
        </w:rPr>
        <w:t>回顾爱因斯坦关于自由落体惯性框架的等效原理</w:t>
      </w:r>
      <w:r w:rsidRPr="00671606">
        <w:t>：</w:t>
      </w:r>
    </w:p>
    <w:p w14:paraId="5375731D" w14:textId="77777777" w:rsidR="00C47E34" w:rsidRPr="00671606" w:rsidRDefault="00000000">
      <w:pPr>
        <w:pStyle w:val="Normalcentr"/>
      </w:pPr>
      <w:r w:rsidRPr="00671606">
        <w:rPr>
          <w:i/>
          <w:iCs/>
        </w:rPr>
        <w:t>"</w:t>
      </w:r>
      <w:r w:rsidRPr="00BF4A88">
        <w:rPr>
          <w:i/>
          <w:iCs/>
          <w:lang w:val="fr-FR"/>
        </w:rPr>
        <w:t>在引力场中</w:t>
      </w:r>
      <w:r w:rsidRPr="00671606">
        <w:rPr>
          <w:i/>
          <w:iCs/>
        </w:rPr>
        <w:t>，</w:t>
      </w:r>
      <w:r w:rsidRPr="00BF4A88">
        <w:rPr>
          <w:i/>
          <w:iCs/>
          <w:lang w:val="fr-FR"/>
        </w:rPr>
        <w:t>总是可以在时空的任何一点选择一个局部惯性坐标系</w:t>
      </w:r>
      <w:r w:rsidRPr="00671606">
        <w:rPr>
          <w:i/>
          <w:iCs/>
        </w:rPr>
        <w:t>，</w:t>
      </w:r>
      <w:r w:rsidRPr="00BF4A88">
        <w:rPr>
          <w:i/>
          <w:iCs/>
          <w:lang w:val="fr-FR"/>
        </w:rPr>
        <w:t>从而在一个足够小的区域内</w:t>
      </w:r>
      <w:r w:rsidRPr="00671606">
        <w:rPr>
          <w:i/>
          <w:iCs/>
        </w:rPr>
        <w:t>，</w:t>
      </w:r>
      <w:r w:rsidRPr="00BF4A88">
        <w:rPr>
          <w:i/>
          <w:iCs/>
          <w:lang w:val="fr-FR"/>
        </w:rPr>
        <w:t>物理定律与无引力时的物理定律相同</w:t>
      </w:r>
      <w:r w:rsidRPr="00671606">
        <w:rPr>
          <w:i/>
          <w:iCs/>
        </w:rPr>
        <w:t>"</w:t>
      </w:r>
      <w:r w:rsidRPr="00BF4A88">
        <w:rPr>
          <w:i/>
          <w:iCs/>
          <w:lang w:val="fr-FR"/>
        </w:rPr>
        <w:t>。</w:t>
      </w:r>
    </w:p>
    <w:p w14:paraId="5BCDFDF2" w14:textId="77777777" w:rsidR="00C47E34" w:rsidRPr="00671606" w:rsidRDefault="00000000">
      <w:pPr>
        <w:pStyle w:val="FirstParagraph"/>
      </w:pPr>
      <w:r w:rsidRPr="00BF4A88">
        <w:rPr>
          <w:lang w:val="fr-FR"/>
        </w:rPr>
        <w:t>在这个自由落体参照系中，自由落体感受到的惯性力抵消了重力，这意味着物体不受任何力的作用（失重状态）。因此</w:t>
      </w:r>
      <w:r w:rsidRPr="00671606">
        <w:t>，</w:t>
      </w:r>
      <w:r w:rsidRPr="00BF4A88">
        <w:rPr>
          <w:lang w:val="fr-FR"/>
        </w:rPr>
        <w:t>惯性参照系是研究相互作用物体的基本参照系</w:t>
      </w:r>
      <w:r w:rsidRPr="00671606">
        <w:t>（</w:t>
      </w:r>
      <w:r w:rsidRPr="00BF4A88">
        <w:rPr>
          <w:lang w:val="fr-FR"/>
        </w:rPr>
        <w:t>称为狭义相对论参照系</w:t>
      </w:r>
      <w:r w:rsidRPr="00671606">
        <w:t>），</w:t>
      </w:r>
      <w:r w:rsidRPr="00BF4A88">
        <w:rPr>
          <w:lang w:val="fr-FR"/>
        </w:rPr>
        <w:t>然后再在第二个伽利略参照系</w:t>
      </w:r>
      <w:r w:rsidRPr="00671606">
        <w:t>（</w:t>
      </w:r>
      <w:r w:rsidRPr="00BF4A88">
        <w:rPr>
          <w:lang w:val="fr-FR"/>
        </w:rPr>
        <w:t>称为</w:t>
      </w:r>
      <w:r w:rsidRPr="00671606">
        <w:t xml:space="preserve"> "</w:t>
      </w:r>
      <w:r w:rsidRPr="00BF4A88">
        <w:rPr>
          <w:i/>
          <w:iCs/>
          <w:lang w:val="fr-FR"/>
        </w:rPr>
        <w:t>实验室参照系</w:t>
      </w:r>
      <w:r w:rsidRPr="00671606">
        <w:rPr>
          <w:i/>
          <w:iCs/>
        </w:rPr>
        <w:t>"）</w:t>
      </w:r>
      <w:r w:rsidRPr="00BF4A88">
        <w:rPr>
          <w:i/>
          <w:iCs/>
          <w:lang w:val="fr-FR"/>
        </w:rPr>
        <w:t>中</w:t>
      </w:r>
      <w:r w:rsidRPr="00BF4A88">
        <w:rPr>
          <w:lang w:val="fr-FR"/>
        </w:rPr>
        <w:t>对其进行分析</w:t>
      </w:r>
      <w:r w:rsidRPr="00671606">
        <w:t>，</w:t>
      </w:r>
      <w:r w:rsidRPr="00BF4A88">
        <w:rPr>
          <w:lang w:val="fr-FR"/>
        </w:rPr>
        <w:t>在</w:t>
      </w:r>
      <w:r w:rsidRPr="00BF4A88">
        <w:rPr>
          <w:i/>
          <w:iCs/>
          <w:lang w:val="fr-FR"/>
        </w:rPr>
        <w:t>实验室参照系中</w:t>
      </w:r>
      <w:r w:rsidRPr="00671606">
        <w:rPr>
          <w:i/>
          <w:iCs/>
        </w:rPr>
        <w:t>，</w:t>
      </w:r>
      <w:r w:rsidRPr="00BF4A88">
        <w:rPr>
          <w:lang w:val="fr-FR"/>
        </w:rPr>
        <w:t>这些物体受到重力的作用。事实上</w:t>
      </w:r>
      <w:r w:rsidRPr="00671606">
        <w:t>，</w:t>
      </w:r>
      <w:r w:rsidRPr="00BF4A88">
        <w:rPr>
          <w:lang w:val="fr-FR"/>
        </w:rPr>
        <w:t>后一框架与自然惯性框架相比是加速上升的</w:t>
      </w:r>
      <w:r w:rsidRPr="00671606">
        <w:t xml:space="preserve"> (</w:t>
      </w:r>
      <m:oMath>
        <m:r>
          <w:rPr>
            <w:rFonts w:ascii="Cambria Math" w:hAnsi="Cambria Math"/>
          </w:rPr>
          <m:t>a</m:t>
        </m:r>
        <m:r>
          <m:rPr>
            <m:sty m:val="p"/>
          </m:rPr>
          <w:rPr>
            <w:rFonts w:ascii="Cambria Math" w:hAnsi="Cambria Math"/>
          </w:rPr>
          <m:t>=-</m:t>
        </m:r>
        <m:r>
          <w:rPr>
            <w:rFonts w:ascii="Cambria Math" w:hAnsi="Cambria Math"/>
          </w:rPr>
          <m:t>g</m:t>
        </m:r>
      </m:oMath>
      <w:r w:rsidRPr="00BF4A88">
        <w:rPr>
          <w:lang w:val="fr-FR"/>
        </w:rPr>
        <w:t>与自然惯性框架相比</w:t>
      </w:r>
      <w:r w:rsidRPr="00671606">
        <w:t>（</w:t>
      </w:r>
      <w:r w:rsidRPr="00BF4A88">
        <w:rPr>
          <w:lang w:val="fr-FR"/>
        </w:rPr>
        <w:t>想象一下</w:t>
      </w:r>
      <w:r w:rsidRPr="00671606">
        <w:t xml:space="preserve"> </w:t>
      </w:r>
      <w:r w:rsidRPr="00671606">
        <w:rPr>
          <w:i/>
          <w:iCs/>
        </w:rPr>
        <w:t>"</w:t>
      </w:r>
      <w:r w:rsidRPr="00BF4A88">
        <w:rPr>
          <w:i/>
          <w:iCs/>
          <w:lang w:val="fr-FR"/>
        </w:rPr>
        <w:t>地球上的地面会让你加速上升</w:t>
      </w:r>
      <w:r w:rsidRPr="00671606">
        <w:rPr>
          <w:i/>
          <w:iCs/>
        </w:rPr>
        <w:t>"</w:t>
      </w:r>
      <w:r w:rsidRPr="00671606">
        <w:t>）</w:t>
      </w:r>
      <w:r w:rsidRPr="00BF4A88">
        <w:rPr>
          <w:lang w:val="fr-FR"/>
        </w:rPr>
        <w:t>。</w:t>
      </w:r>
    </w:p>
    <w:p w14:paraId="089401A9" w14:textId="77777777" w:rsidR="00C47E34" w:rsidRPr="00671606" w:rsidRDefault="00000000">
      <w:pPr>
        <w:pStyle w:val="Corpsdetexte"/>
      </w:pPr>
      <w:r w:rsidRPr="00BF4A88">
        <w:rPr>
          <w:lang w:val="fr-FR"/>
        </w:rPr>
        <w:t>在狭义相对论中</w:t>
      </w:r>
      <w:r w:rsidRPr="00671606">
        <w:t>，</w:t>
      </w:r>
      <w:r w:rsidRPr="00BF4A88">
        <w:rPr>
          <w:lang w:val="fr-FR"/>
        </w:rPr>
        <w:t>惯性框架由明考斯基度量描述</w:t>
      </w:r>
      <w:r w:rsidRPr="00671606">
        <w:t>，</w:t>
      </w:r>
      <w:r w:rsidRPr="00BF4A88">
        <w:rPr>
          <w:lang w:val="fr-FR"/>
        </w:rPr>
        <w:t>它是平面时空的数学表示。该度量适用于没有引力影响的区域。在这种情况下，物体的运动轨迹由狭义相对论原理推导出的运动方程决定。在广义相对论中</w:t>
      </w:r>
      <w:r w:rsidRPr="00671606">
        <w:t>，</w:t>
      </w:r>
      <w:r w:rsidRPr="00671606">
        <w:rPr>
          <w:i/>
          <w:iCs/>
        </w:rPr>
        <w:t>"</w:t>
      </w:r>
      <w:r w:rsidRPr="00BF4A88">
        <w:rPr>
          <w:i/>
          <w:iCs/>
          <w:lang w:val="fr-FR"/>
        </w:rPr>
        <w:t>测地线</w:t>
      </w:r>
      <w:r w:rsidRPr="00671606">
        <w:rPr>
          <w:i/>
          <w:iCs/>
        </w:rPr>
        <w:t xml:space="preserve"> "</w:t>
      </w:r>
      <w:r w:rsidRPr="00BF4A88">
        <w:rPr>
          <w:lang w:val="fr-FR"/>
        </w:rPr>
        <w:t>一词用于表示受引力影响而弯曲的时空</w:t>
      </w:r>
      <w:r w:rsidRPr="00671606">
        <w:t>，</w:t>
      </w:r>
      <w:r w:rsidRPr="00BF4A88">
        <w:rPr>
          <w:lang w:val="fr-FR"/>
        </w:rPr>
        <w:t>而在狭义相对论的闵科夫斯基公设中</w:t>
      </w:r>
      <w:r w:rsidRPr="00671606">
        <w:t>，</w:t>
      </w:r>
      <w:r w:rsidRPr="00BF4A88">
        <w:rPr>
          <w:lang w:val="fr-FR"/>
        </w:rPr>
        <w:t>这些轨迹更适合描述为代表匀速运动的直线。在这个框架中</w:t>
      </w:r>
      <w:r w:rsidRPr="00671606">
        <w:t>，</w:t>
      </w:r>
      <w:r w:rsidRPr="00BF4A88">
        <w:rPr>
          <w:lang w:val="fr-FR"/>
        </w:rPr>
        <w:t>惯性框架中的物体以恒定的速度沿直线运动</w:t>
      </w:r>
      <w:r w:rsidRPr="00671606">
        <w:t>，</w:t>
      </w:r>
      <w:r w:rsidRPr="00BF4A88">
        <w:rPr>
          <w:lang w:val="fr-FR"/>
        </w:rPr>
        <w:t>这是平面时空中大地线的一种特例。</w:t>
      </w:r>
    </w:p>
    <w:p w14:paraId="31107495" w14:textId="77777777" w:rsidR="00C47E34" w:rsidRPr="00671606" w:rsidRDefault="00000000">
      <w:pPr>
        <w:pStyle w:val="Titre3"/>
      </w:pPr>
      <w:bookmarkStart w:id="34" w:name="_Toc154594219"/>
      <w:bookmarkStart w:id="35" w:name="cadre-inertiel-et-coordonnées"/>
      <w:bookmarkEnd w:id="33"/>
      <w:r w:rsidRPr="00BF4A88">
        <w:rPr>
          <w:lang w:val="fr-FR"/>
        </w:rPr>
        <w:t>惯性框架和坐标</w:t>
      </w:r>
      <w:bookmarkEnd w:id="34"/>
    </w:p>
    <w:p w14:paraId="5F5536D8" w14:textId="77777777" w:rsidR="00C47E34" w:rsidRDefault="00000000">
      <w:pPr>
        <w:pStyle w:val="FirstParagraph"/>
        <w:rPr>
          <w:lang w:val="fr-FR"/>
        </w:rPr>
      </w:pPr>
      <w:r w:rsidRPr="00BF4A88">
        <w:rPr>
          <w:lang w:val="fr-FR"/>
        </w:rPr>
        <w:t>首先</w:t>
      </w:r>
      <w:r w:rsidRPr="00671606">
        <w:t>，</w:t>
      </w:r>
      <w:r w:rsidRPr="00BF4A88">
        <w:rPr>
          <w:lang w:val="fr-FR"/>
        </w:rPr>
        <w:t>让我们在这个惯性框架中定位</w:t>
      </w:r>
      <w:r w:rsidRPr="00671606">
        <w:t>，</w:t>
      </w:r>
      <w:r w:rsidRPr="00BF4A88">
        <w:rPr>
          <w:lang w:val="fr-FR"/>
        </w:rPr>
        <w:t>并在此框架中定义点质量的坐标</w:t>
      </w:r>
      <w:r w:rsidRPr="00671606">
        <w:t>：</w:t>
      </w:r>
      <w:r w:rsidRPr="00BF4A88">
        <w:rPr>
          <w:lang w:val="fr-FR"/>
        </w:rPr>
        <w:t>我们考虑坐标</w:t>
      </w:r>
      <w:r w:rsidRPr="00671606">
        <w:t xml:space="preserve"> </w:t>
      </w:r>
      <m:oMath>
        <m:sSup>
          <m:sSupPr>
            <m:ctrlPr>
              <w:rPr>
                <w:rFonts w:ascii="Cambria Math" w:hAnsi="Cambria Math"/>
              </w:rPr>
            </m:ctrlPr>
          </m:sSupPr>
          <m:e>
            <m:r>
              <w:rPr>
                <w:rFonts w:ascii="Cambria Math" w:hAnsi="Cambria Math"/>
              </w:rPr>
              <m:t>ξ</m:t>
            </m:r>
          </m:e>
          <m:sup>
            <m:r>
              <w:rPr>
                <w:rFonts w:ascii="Cambria Math" w:hAnsi="Cambria Math"/>
              </w:rPr>
              <m:t>α</m:t>
            </m:r>
          </m:sup>
        </m:sSup>
      </m:oMath>
      <w:r w:rsidRPr="00BF4A88">
        <w:rPr>
          <w:lang w:val="fr-FR"/>
        </w:rPr>
        <w:t>与</w:t>
      </w:r>
      <w:r w:rsidRPr="00671606">
        <w:t xml:space="preserve"> </w:t>
      </w:r>
      <m:oMath>
        <m:sSup>
          <m:sSupPr>
            <m:ctrlPr>
              <w:rPr>
                <w:rFonts w:ascii="Cambria Math" w:hAnsi="Cambria Math"/>
              </w:rPr>
            </m:ctrlPr>
          </m:sSupPr>
          <m:e>
            <m:r>
              <w:rPr>
                <w:rFonts w:ascii="Cambria Math" w:hAnsi="Cambria Math"/>
              </w:rPr>
              <m:t>ξ</m:t>
            </m:r>
          </m:e>
          <m:sup>
            <m:r>
              <w:rPr>
                <w:rFonts w:ascii="Cambria Math" w:hAnsi="Cambria Math"/>
              </w:rPr>
              <m:t>0</m:t>
            </m:r>
          </m:sup>
        </m:sSup>
        <m:r>
          <m:rPr>
            <m:sty m:val="p"/>
          </m:rPr>
          <w:rPr>
            <w:rFonts w:ascii="Cambria Math" w:hAnsi="Cambria Math"/>
          </w:rPr>
          <m:t>=</m:t>
        </m:r>
        <m:r>
          <w:rPr>
            <w:rFonts w:ascii="Cambria Math" w:hAnsi="Cambria Math"/>
          </w:rPr>
          <m:t>ct</m:t>
        </m:r>
      </m:oMath>
      <w:r w:rsidRPr="00671606">
        <w:t xml:space="preserve">, </w:t>
      </w:r>
      <m:oMath>
        <m:sSup>
          <m:sSupPr>
            <m:ctrlPr>
              <w:rPr>
                <w:rFonts w:ascii="Cambria Math" w:hAnsi="Cambria Math"/>
              </w:rPr>
            </m:ctrlPr>
          </m:sSupPr>
          <m:e>
            <m:r>
              <w:rPr>
                <w:rFonts w:ascii="Cambria Math" w:hAnsi="Cambria Math"/>
              </w:rPr>
              <m:t>ξ</m:t>
            </m:r>
          </m:e>
          <m:sup>
            <m:r>
              <w:rPr>
                <w:rFonts w:ascii="Cambria Math" w:hAnsi="Cambria Math"/>
              </w:rPr>
              <m:t>1</m:t>
            </m:r>
          </m:sup>
        </m:sSup>
        <m:r>
          <m:rPr>
            <m:sty m:val="p"/>
          </m:rPr>
          <w:rPr>
            <w:rFonts w:ascii="Cambria Math" w:hAnsi="Cambria Math"/>
          </w:rPr>
          <m:t>=</m:t>
        </m:r>
        <m:r>
          <w:rPr>
            <w:rFonts w:ascii="Cambria Math" w:hAnsi="Cambria Math"/>
          </w:rPr>
          <m:t>x</m:t>
        </m:r>
      </m:oMath>
      <w:r w:rsidRPr="00671606">
        <w:t xml:space="preserve">, </w:t>
      </w:r>
      <m:oMath>
        <m:sSup>
          <m:sSupPr>
            <m:ctrlPr>
              <w:rPr>
                <w:rFonts w:ascii="Cambria Math" w:hAnsi="Cambria Math"/>
              </w:rPr>
            </m:ctrlPr>
          </m:sSupPr>
          <m:e>
            <m:r>
              <w:rPr>
                <w:rFonts w:ascii="Cambria Math" w:hAnsi="Cambria Math"/>
              </w:rPr>
              <m:t>ξ</m:t>
            </m:r>
          </m:e>
          <m:sup>
            <m:r>
              <w:rPr>
                <w:rFonts w:ascii="Cambria Math" w:hAnsi="Cambria Math"/>
              </w:rPr>
              <m:t>2</m:t>
            </m:r>
          </m:sup>
        </m:sSup>
        <m:r>
          <m:rPr>
            <m:sty m:val="p"/>
          </m:rPr>
          <w:rPr>
            <w:rFonts w:ascii="Cambria Math" w:hAnsi="Cambria Math"/>
          </w:rPr>
          <m:t>=</m:t>
        </m:r>
        <m:r>
          <w:rPr>
            <w:rFonts w:ascii="Cambria Math" w:hAnsi="Cambria Math"/>
          </w:rPr>
          <m:t>y</m:t>
        </m:r>
      </m:oMath>
      <w:r w:rsidRPr="00671606">
        <w:t xml:space="preserve">, </w:t>
      </w:r>
      <m:oMath>
        <m:sSup>
          <m:sSupPr>
            <m:ctrlPr>
              <w:rPr>
                <w:rFonts w:ascii="Cambria Math" w:hAnsi="Cambria Math"/>
              </w:rPr>
            </m:ctrlPr>
          </m:sSupPr>
          <m:e>
            <m:r>
              <w:rPr>
                <w:rFonts w:ascii="Cambria Math" w:hAnsi="Cambria Math"/>
              </w:rPr>
              <m:t>ξ</m:t>
            </m:r>
          </m:e>
          <m:sup>
            <m:r>
              <w:rPr>
                <w:rFonts w:ascii="Cambria Math" w:hAnsi="Cambria Math"/>
              </w:rPr>
              <m:t>3</m:t>
            </m:r>
          </m:sup>
        </m:sSup>
        <m:r>
          <m:rPr>
            <m:sty m:val="p"/>
          </m:rPr>
          <w:rPr>
            <w:rFonts w:ascii="Cambria Math" w:hAnsi="Cambria Math"/>
          </w:rPr>
          <m:t>=</m:t>
        </m:r>
        <m:r>
          <w:rPr>
            <w:rFonts w:ascii="Cambria Math" w:hAnsi="Cambria Math"/>
          </w:rPr>
          <m:t>z</m:t>
        </m:r>
      </m:oMath>
      <w:r w:rsidRPr="00BF4A88">
        <w:rPr>
          <w:lang w:val="fr-FR"/>
        </w:rPr>
        <w:t>的坐标进行分析。由于这个物体不受任何力的作用（匀速运动），我们可以推导出 ：</w:t>
      </w:r>
    </w:p>
    <w:p w14:paraId="316880E1" w14:textId="77777777" w:rsidR="00C47E34" w:rsidRDefault="00000000">
      <w:pPr>
        <w:pStyle w:val="Corpsdetexte"/>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α</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r>
            <m:rPr>
              <m:sty m:val="p"/>
            </m:rPr>
            <w:rPr>
              <w:rFonts w:ascii="Cambria Math" w:hAnsi="Cambria Math"/>
            </w:rPr>
            <m:t>=</m:t>
          </m:r>
          <w:bookmarkStart w:id="36" w:name="eq2"/>
          <w:bookmarkEnd w:id="36"/>
          <m:r>
            <w:rPr>
              <w:rFonts w:ascii="Cambria Math" w:hAnsi="Cambria Math"/>
            </w:rPr>
            <m:t>0</m:t>
          </m:r>
        </m:oMath>
      </m:oMathPara>
    </w:p>
    <w:p w14:paraId="6AE85C54" w14:textId="77777777" w:rsidR="00C47E34" w:rsidRDefault="00000000">
      <w:pPr>
        <w:pStyle w:val="FirstParagraph"/>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r>
            <m:rPr>
              <m:sty m:val="p"/>
            </m:rPr>
            <w:rPr>
              <w:rFonts w:ascii="Cambria Math" w:hAnsi="Cambria Math"/>
            </w:rPr>
            <m:t>=</m:t>
          </m:r>
          <m:r>
            <w:rPr>
              <w:rFonts w:ascii="Cambria Math" w:hAnsi="Cambria Math"/>
            </w:rPr>
            <m:t>cd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r>
            <m:rPr>
              <m:sty m:val="p"/>
            </m:rPr>
            <w:rPr>
              <w:rFonts w:ascii="Cambria Math" w:hAnsi="Cambria Math"/>
            </w:rPr>
            <m:t>-</m:t>
          </m:r>
          <m:r>
            <w:rPr>
              <w:rFonts w:ascii="Cambria Math" w:hAnsi="Cambria Math"/>
            </w:rPr>
            <m:t>d</m:t>
          </m:r>
          <w:bookmarkStart w:id="37" w:name="eq4"/>
          <w:bookmarkEnd w:id="37"/>
          <m:sSup>
            <m:sSupPr>
              <m:ctrlPr>
                <w:rPr>
                  <w:rFonts w:ascii="Cambria Math" w:hAnsi="Cambria Math"/>
                </w:rPr>
              </m:ctrlPr>
            </m:sSupPr>
            <m:e>
              <m:r>
                <w:rPr>
                  <w:rFonts w:ascii="Cambria Math" w:hAnsi="Cambria Math"/>
                </w:rPr>
                <m:t>y</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z</m:t>
              </m:r>
            </m:e>
            <m:sup>
              <m:r>
                <w:rPr>
                  <w:rFonts w:ascii="Cambria Math" w:hAnsi="Cambria Math"/>
                </w:rPr>
                <m:t>2</m:t>
              </m:r>
            </m:sup>
          </m:sSup>
        </m:oMath>
      </m:oMathPara>
    </w:p>
    <w:p w14:paraId="62FA040E" w14:textId="77777777" w:rsidR="00C47E34" w:rsidRPr="00671606" w:rsidRDefault="00000000">
      <w:pPr>
        <w:pStyle w:val="FirstParagraph"/>
      </w:pPr>
      <w:r w:rsidRPr="00BF4A88">
        <w:rPr>
          <w:lang w:val="fr-FR"/>
        </w:rPr>
        <w:t>其中</w:t>
      </w:r>
      <w:r w:rsidRPr="00671606">
        <w:t xml:space="preserve"> </w:t>
      </w:r>
      <m:oMath>
        <m:r>
          <w:rPr>
            <w:rFonts w:ascii="Cambria Math" w:hAnsi="Cambria Math"/>
          </w:rPr>
          <m:t>τ</m:t>
        </m:r>
      </m:oMath>
      <w:r w:rsidRPr="00BF4A88">
        <w:rPr>
          <w:lang w:val="fr-FR"/>
        </w:rPr>
        <w:t>对应于这个空间中的度量或区间</w:t>
      </w:r>
      <w:r w:rsidRPr="00671606">
        <w:t>，</w:t>
      </w:r>
      <w:r w:rsidRPr="00BF4A88">
        <w:rPr>
          <w:lang w:val="fr-FR"/>
        </w:rPr>
        <w:t>我们也可以表示为</w:t>
      </w:r>
      <w:r w:rsidRPr="00671606">
        <w:t xml:space="preserve"> </w:t>
      </w:r>
      <m:oMath>
        <m:r>
          <w:rPr>
            <w:rFonts w:ascii="Cambria Math" w:hAnsi="Cambria Math"/>
          </w:rPr>
          <m:t>s</m:t>
        </m:r>
      </m:oMath>
      <w:r w:rsidRPr="00BF4A88">
        <w:rPr>
          <w:lang w:val="fr-FR"/>
        </w:rPr>
        <w:t>值得注意的是</w:t>
      </w:r>
      <w:r w:rsidRPr="00671606">
        <w:t>，</w:t>
      </w:r>
      <w:r w:rsidRPr="00BF4A88">
        <w:rPr>
          <w:lang w:val="fr-FR"/>
        </w:rPr>
        <w:t>无论参照系是什么</w:t>
      </w:r>
      <w:r w:rsidRPr="00671606">
        <w:t>，</w:t>
      </w:r>
      <w:r w:rsidRPr="00BF4A88">
        <w:rPr>
          <w:lang w:val="fr-FR"/>
        </w:rPr>
        <w:t>这个度量都是不变的。</w:t>
      </w:r>
    </w:p>
    <w:p w14:paraId="2C7A6E32" w14:textId="77777777" w:rsidR="00C47E34" w:rsidRPr="00671606" w:rsidRDefault="00000000">
      <w:pPr>
        <w:pStyle w:val="Titre3"/>
      </w:pPr>
      <w:bookmarkStart w:id="38" w:name="_Toc154594220"/>
      <w:bookmarkStart w:id="39" w:name="X7b842da1c83373c3df2a247951ebaf468fc0d94"/>
      <w:bookmarkEnd w:id="35"/>
      <w:r w:rsidRPr="00BF4A88">
        <w:rPr>
          <w:lang w:val="fr-FR"/>
        </w:rPr>
        <w:t>将坐标转换为加速实验室参考框架</w:t>
      </w:r>
      <w:bookmarkEnd w:id="38"/>
    </w:p>
    <w:p w14:paraId="6FE23739" w14:textId="77777777" w:rsidR="00C47E34" w:rsidRPr="00671606" w:rsidRDefault="00000000">
      <w:pPr>
        <w:pStyle w:val="FirstParagraph"/>
      </w:pPr>
      <w:r w:rsidRPr="00BF4A88">
        <w:rPr>
          <w:lang w:val="fr-FR"/>
        </w:rPr>
        <w:t>现在</w:t>
      </w:r>
      <w:r w:rsidRPr="00671606">
        <w:t>，</w:t>
      </w:r>
      <w:r w:rsidRPr="00BF4A88">
        <w:rPr>
          <w:lang w:val="fr-FR"/>
        </w:rPr>
        <w:t>让我们在新的伽利略实验室参照系中进行坐标变换</w:t>
      </w:r>
      <w:r w:rsidRPr="00671606">
        <w:t>，</w:t>
      </w:r>
      <w:r w:rsidRPr="00BF4A88">
        <w:rPr>
          <w:lang w:val="fr-FR"/>
        </w:rPr>
        <w:t>相对于之前的惯性参照系</w:t>
      </w:r>
      <w:r w:rsidRPr="00671606">
        <w:rPr>
          <w:i/>
          <w:iCs/>
        </w:rPr>
        <w:t xml:space="preserve"> "</w:t>
      </w:r>
      <w:r w:rsidRPr="00BF4A88">
        <w:rPr>
          <w:i/>
          <w:iCs/>
          <w:lang w:val="fr-FR"/>
        </w:rPr>
        <w:t>加速上升</w:t>
      </w:r>
      <w:r w:rsidRPr="00671606">
        <w:rPr>
          <w:i/>
          <w:iCs/>
        </w:rPr>
        <w:t>"</w:t>
      </w:r>
      <w:r w:rsidRPr="00671606">
        <w:t>：</w:t>
      </w:r>
    </w:p>
    <w:p w14:paraId="546D7559"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x</m:t>
              </m:r>
            </m:e>
            <m:sup>
              <m:r>
                <w:rPr>
                  <w:rFonts w:ascii="Cambria Math" w:hAnsi="Cambria Math"/>
                </w:rPr>
                <m:t>μ</m:t>
              </m:r>
            </m:sup>
          </m:sSup>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0</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3</m:t>
                  </m:r>
                </m:sup>
              </m:sSup>
            </m:e>
          </m:d>
        </m:oMath>
      </m:oMathPara>
    </w:p>
    <w:p w14:paraId="62A3AF46" w14:textId="77777777" w:rsidR="00C47E34" w:rsidRPr="00671606" w:rsidRDefault="00000000">
      <w:pPr>
        <w:pStyle w:val="FirstParagraph"/>
      </w:pPr>
      <w:r w:rsidRPr="00BF4A88">
        <w:rPr>
          <w:lang w:val="fr-FR"/>
        </w:rPr>
        <w:t>然而</w:t>
      </w:r>
      <w:r w:rsidRPr="00671606">
        <w:t>，</w:t>
      </w:r>
      <w:r w:rsidRPr="00BF4A88">
        <w:rPr>
          <w:lang w:val="fr-FR"/>
        </w:rPr>
        <w:t>新伽利略框架的每个坐标都取决于惯性框架的坐标</w:t>
      </w:r>
      <w:r w:rsidRPr="00671606">
        <w:t>，</w:t>
      </w:r>
      <w:r w:rsidRPr="00BF4A88">
        <w:rPr>
          <w:lang w:val="fr-FR"/>
        </w:rPr>
        <w:t>反之亦然</w:t>
      </w:r>
      <w:r w:rsidRPr="00671606">
        <w:t>：</w:t>
      </w:r>
    </w:p>
    <w:p w14:paraId="3C880578"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x</m:t>
              </m:r>
            </m:e>
            <m:sup>
              <m:r>
                <w:rPr>
                  <w:rFonts w:ascii="Cambria Math" w:hAnsi="Cambria Math"/>
                </w:rPr>
                <m:t>μ</m:t>
              </m:r>
            </m:sup>
          </m:sSup>
          <m:d>
            <m:dPr>
              <m:ctrlPr>
                <w:rPr>
                  <w:rFonts w:ascii="Cambria Math" w:hAnsi="Cambria Math"/>
                </w:rPr>
              </m:ctrlPr>
            </m:dPr>
            <m:e>
              <m:sSup>
                <m:sSupPr>
                  <m:ctrlPr>
                    <w:rPr>
                      <w:rFonts w:ascii="Cambria Math" w:hAnsi="Cambria Math"/>
                    </w:rPr>
                  </m:ctrlPr>
                </m:sSupPr>
                <m:e>
                  <m:r>
                    <w:rPr>
                      <w:rFonts w:ascii="Cambria Math" w:hAnsi="Cambria Math"/>
                    </w:rPr>
                    <m:t>ξ</m:t>
                  </m:r>
                </m:e>
                <m:sup>
                  <m:r>
                    <w:rPr>
                      <w:rFonts w:ascii="Cambria Math" w:hAnsi="Cambria Math"/>
                    </w:rPr>
                    <m:t>0</m:t>
                  </m:r>
                </m:sup>
              </m:sSup>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3</m:t>
                  </m:r>
                </m:sup>
              </m:sSup>
            </m:e>
          </m:d>
          <m:r>
            <m:rPr>
              <m:sty m:val="p"/>
            </m:rPr>
            <w:rPr>
              <w:rFonts w:ascii="Cambria Math" w:hAnsi="Cambria Math"/>
            </w:rPr>
            <m:t>,</m:t>
          </m:r>
          <m:r>
            <w:rPr>
              <w:rFonts w:ascii="Cambria Math" w:hAnsi="Cambria Math"/>
            </w:rPr>
            <m:t> </m:t>
          </m:r>
          <m:sSup>
            <m:sSupPr>
              <m:ctrlPr>
                <w:rPr>
                  <w:rFonts w:ascii="Cambria Math" w:hAnsi="Cambria Math"/>
                </w:rPr>
              </m:ctrlPr>
            </m:sSupPr>
            <m:e>
              <m:r>
                <w:rPr>
                  <w:rFonts w:ascii="Cambria Math" w:hAnsi="Cambria Math"/>
                </w:rPr>
                <m:t>ξ</m:t>
              </m:r>
            </m:e>
            <m:sup>
              <m:r>
                <w:rPr>
                  <w:rFonts w:ascii="Cambria Math" w:hAnsi="Cambria Math"/>
                </w:rPr>
                <m:t>μ</m:t>
              </m:r>
            </m:sup>
          </m:sSup>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0</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3</m:t>
                  </m:r>
                </m:sup>
              </m:sSup>
            </m:e>
          </m:d>
        </m:oMath>
      </m:oMathPara>
    </w:p>
    <w:p w14:paraId="7228C978" w14:textId="77777777" w:rsidR="00C47E34" w:rsidRDefault="00000000">
      <w:pPr>
        <w:pStyle w:val="FirstParagraph"/>
        <w:rPr>
          <w:lang w:val="fr-FR"/>
        </w:rPr>
      </w:pPr>
      <w:r w:rsidRPr="00BF4A88">
        <w:rPr>
          <w:lang w:val="fr-FR"/>
        </w:rPr>
        <w:t xml:space="preserve">请记住 </w:t>
      </w:r>
      <m:oMath>
        <m:r>
          <w:rPr>
            <w:rFonts w:ascii="Cambria Math" w:hAnsi="Cambria Math"/>
          </w:rPr>
          <m:t>ξ</m:t>
        </m:r>
      </m:oMath>
      <w:r w:rsidRPr="00BF4A88">
        <w:rPr>
          <w:lang w:val="fr-FR"/>
        </w:rPr>
        <w:t xml:space="preserve">取决于 </w:t>
      </w:r>
      <m:oMath>
        <m:r>
          <w:rPr>
            <w:rFonts w:ascii="Cambria Math" w:hAnsi="Cambria Math"/>
          </w:rPr>
          <m:t>τ</m:t>
        </m:r>
      </m:oMath>
      <w:r w:rsidRPr="00BF4A88">
        <w:rPr>
          <w:lang w:val="fr-FR"/>
        </w:rPr>
        <w:t>:</w:t>
      </w:r>
    </w:p>
    <w:p w14:paraId="21C5FEB3"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ξ</m:t>
              </m:r>
            </m:e>
            <m:sup>
              <m:r>
                <w:rPr>
                  <w:rFonts w:ascii="Cambria Math" w:hAnsi="Cambria Math"/>
                </w:rPr>
                <m:t>μ</m:t>
              </m:r>
            </m:sup>
          </m:sSup>
          <m:d>
            <m:dPr>
              <m:ctrlPr>
                <w:rPr>
                  <w:rFonts w:ascii="Cambria Math" w:hAnsi="Cambria Math"/>
                </w:rPr>
              </m:ctrlPr>
            </m:dPr>
            <m:e>
              <m:r>
                <w:rPr>
                  <w:rFonts w:ascii="Cambria Math" w:hAnsi="Cambria Math"/>
                </w:rPr>
                <m:t>τ</m:t>
              </m:r>
            </m:e>
          </m:d>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0</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3</m:t>
                  </m:r>
                </m:sup>
              </m:sSup>
            </m:e>
          </m:d>
        </m:oMath>
      </m:oMathPara>
    </w:p>
    <w:p w14:paraId="1807F46A" w14:textId="77777777" w:rsidR="00C47E34" w:rsidRDefault="00000000">
      <w:pPr>
        <w:pStyle w:val="FirstParagraph"/>
      </w:pPr>
      <w:r w:rsidRPr="00BF4A88">
        <w:rPr>
          <w:lang w:val="fr-FR"/>
        </w:rPr>
        <w:t>新参考框架中的</w:t>
      </w:r>
      <w:r w:rsidRPr="00671606">
        <w:t xml:space="preserve"> </w:t>
      </w:r>
      <m:oMath>
        <m:r>
          <w:rPr>
            <w:rFonts w:ascii="Cambria Math" w:hAnsi="Cambria Math"/>
          </w:rPr>
          <m:t>ξ</m:t>
        </m:r>
      </m:oMath>
      <w:r w:rsidRPr="00BF4A88">
        <w:rPr>
          <w:lang w:val="fr-FR"/>
        </w:rPr>
        <w:t>的每个参数也取决于</w:t>
      </w:r>
      <w:r w:rsidRPr="00671606">
        <w:t xml:space="preserve"> </w:t>
      </w:r>
      <m:oMath>
        <m:r>
          <w:rPr>
            <w:rFonts w:ascii="Cambria Math" w:hAnsi="Cambria Math"/>
          </w:rPr>
          <m:t>τ</m:t>
        </m:r>
      </m:oMath>
      <w:r w:rsidRPr="00671606">
        <w:t>.</w:t>
      </w:r>
      <w:r>
        <w:t>因此，我们可以推导出 ：</w:t>
      </w:r>
    </w:p>
    <w:p w14:paraId="043856AF"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0</m:t>
                  </m:r>
                </m:sup>
              </m:sSup>
            </m:num>
            <m:den>
              <m:r>
                <w:rPr>
                  <w:rFonts w:ascii="Cambria Math" w:hAnsi="Cambria Math"/>
                </w:rPr>
                <m:t>dτ</m:t>
              </m:r>
            </m:den>
          </m:f>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0</m:t>
                  </m:r>
                </m:sup>
              </m:sSup>
            </m:num>
            <m:den>
              <m:r>
                <w:rPr>
                  <w:rFonts w:ascii="Cambria Math" w:hAnsi="Cambria Math"/>
                </w:rPr>
                <m:t>dτ</m:t>
              </m:r>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0</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0</m:t>
                  </m:r>
                </m:sup>
              </m:sSup>
            </m:den>
          </m:f>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1</m:t>
                  </m:r>
                </m:sup>
              </m:sSup>
            </m:num>
            <m:den>
              <m:r>
                <w:rPr>
                  <w:rFonts w:ascii="Cambria Math" w:hAnsi="Cambria Math"/>
                </w:rPr>
                <m:t>dτ</m:t>
              </m:r>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0</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dτ</m:t>
              </m:r>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0</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dτ</m:t>
              </m:r>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0</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3</m:t>
                  </m:r>
                </m:sup>
              </m:sSup>
            </m:den>
          </m:f>
        </m:oMath>
      </m:oMathPara>
    </w:p>
    <w:p w14:paraId="48CA88B7" w14:textId="77777777" w:rsidR="00C47E34" w:rsidRDefault="00000000">
      <w:pPr>
        <w:pStyle w:val="FirstParagraph"/>
        <w:rPr>
          <w:lang w:val="fr-FR"/>
        </w:rPr>
      </w:pPr>
      <w:r w:rsidRPr="00BF4A88">
        <w:rPr>
          <w:lang w:val="fr-FR"/>
        </w:rPr>
        <w:t>这可以用重复指数的求和符号来表示 ：</w:t>
      </w:r>
    </w:p>
    <w:p w14:paraId="1CEBA8A1"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α</m:t>
                  </m:r>
                </m:sup>
              </m:sSup>
            </m:num>
            <m:den>
              <m:r>
                <w:rPr>
                  <w:rFonts w:ascii="Cambria Math" w:hAnsi="Cambria Math"/>
                </w:rPr>
                <m:t>dτ</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μ</m:t>
              </m:r>
              <m:r>
                <m:rPr>
                  <m:sty m:val="p"/>
                </m:rPr>
                <w:rPr>
                  <w:rFonts w:ascii="Cambria Math" w:hAnsi="Cambria Math"/>
                </w:rPr>
                <m:t>=</m:t>
              </m:r>
              <m:r>
                <w:rPr>
                  <w:rFonts w:ascii="Cambria Math" w:hAnsi="Cambria Math"/>
                </w:rPr>
                <m:t>0</m:t>
              </m:r>
            </m:sub>
            <m:sup>
              <m:r>
                <w:rPr>
                  <w:rFonts w:ascii="Cambria Math" w:hAnsi="Cambria Math"/>
                </w:rPr>
                <m:t>3</m:t>
              </m:r>
            </m:sup>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e>
          </m:nary>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dτ</m:t>
              </m:r>
            </m:den>
          </m:f>
        </m:oMath>
      </m:oMathPara>
    </w:p>
    <w:p w14:paraId="74E52D67" w14:textId="77777777" w:rsidR="00C47E34" w:rsidRPr="00671606" w:rsidRDefault="00000000">
      <w:pPr>
        <w:pStyle w:val="FirstParagraph"/>
      </w:pPr>
      <w:r w:rsidRPr="00BF4A88">
        <w:rPr>
          <w:i/>
          <w:iCs/>
          <w:lang w:val="fr-FR"/>
        </w:rPr>
        <w:t>注：</w:t>
      </w:r>
      <w:r w:rsidRPr="00BF4A88">
        <w:rPr>
          <w:lang w:val="fr-FR"/>
        </w:rPr>
        <w:t>在数学中，求和符号是表示一系列项相加的简洁方法。当表达式中的一个下标同时作为下标和上标出现时，通常意味着对该下标求和，即把该下标所有可能的值相加。这种符号常用于数学和物理的各个领域</w:t>
      </w:r>
      <w:r w:rsidRPr="00671606">
        <w:t>，</w:t>
      </w:r>
      <w:r w:rsidRPr="00BF4A88">
        <w:rPr>
          <w:lang w:val="fr-FR"/>
        </w:rPr>
        <w:t>以简化涉及重复指数的方程的表示。</w:t>
      </w:r>
      <w:r w:rsidRPr="00671606">
        <w:br/>
      </w:r>
      <w:r w:rsidRPr="00BF4A88">
        <w:rPr>
          <w:lang w:val="fr-FR"/>
        </w:rPr>
        <w:t>现在</w:t>
      </w:r>
      <w:r w:rsidRPr="00671606">
        <w:t>，</w:t>
      </w:r>
      <w:r w:rsidRPr="00BF4A88">
        <w:rPr>
          <w:lang w:val="fr-FR"/>
        </w:rPr>
        <w:t>我们想再次推导出这个表达式</w:t>
      </w:r>
      <w:r w:rsidRPr="00671606">
        <w:t>，</w:t>
      </w:r>
      <w:r w:rsidRPr="00BF4A88">
        <w:rPr>
          <w:lang w:val="fr-FR"/>
        </w:rPr>
        <w:t>从而推导出大地方程</w:t>
      </w:r>
      <w:r w:rsidRPr="00671606">
        <w:t xml:space="preserve"> </w:t>
      </w:r>
      <w:hyperlink w:anchor="eq2" w:history="1">
        <w:r w:rsidR="00F723C0" w:rsidRPr="00671606">
          <w:rPr>
            <w:rStyle w:val="Lienhypertexte"/>
          </w:rPr>
          <w:t>(2)</w:t>
        </w:r>
      </w:hyperlink>
      <w:hyperlink w:anchor="chapter233_eq1"/>
      <w:r w:rsidRPr="00671606">
        <w:t xml:space="preserve"> ，</w:t>
      </w:r>
      <w:r w:rsidRPr="00BF4A88">
        <w:rPr>
          <w:lang w:val="fr-FR"/>
        </w:rPr>
        <w:t>然后</w:t>
      </w:r>
      <w:r w:rsidRPr="00671606">
        <w:t xml:space="preserve"> ：</w:t>
      </w:r>
    </w:p>
    <w:p w14:paraId="170BBB49"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d</m:t>
              </m:r>
            </m:num>
            <m:den>
              <m:r>
                <w:rPr>
                  <w:rFonts w:ascii="Cambria Math" w:hAnsi="Cambria Math"/>
                </w:rPr>
                <m:t>dτ</m:t>
              </m:r>
            </m:den>
          </m:f>
          <m:d>
            <m:dPr>
              <m:ctrlPr>
                <w:rPr>
                  <w:rFonts w:ascii="Cambria Math" w:hAnsi="Cambria Math"/>
                </w:rPr>
              </m:ctrlPr>
            </m:dPr>
            <m:e>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α</m:t>
                      </m:r>
                    </m:sup>
                  </m:sSup>
                </m:num>
                <m:den>
                  <m:r>
                    <w:rPr>
                      <w:rFonts w:ascii="Cambria Math" w:hAnsi="Cambria Math"/>
                    </w:rPr>
                    <m:t>dτ</m:t>
                  </m:r>
                </m:den>
              </m:f>
            </m:e>
          </m:d>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dτ</m:t>
              </m:r>
            </m:den>
          </m:f>
          <m:d>
            <m:dPr>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e>
          </m:d>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dτ</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e>
          </m:d>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r>
            <m:rPr>
              <m:sty m:val="p"/>
            </m:rPr>
            <w:rPr>
              <w:rFonts w:ascii="Cambria Math" w:hAnsi="Cambria Math"/>
            </w:rPr>
            <m:t>=</m:t>
          </m:r>
          <m:r>
            <w:rPr>
              <w:rFonts w:ascii="Cambria Math" w:hAnsi="Cambria Math"/>
            </w:rPr>
            <m:t>0</m:t>
          </m:r>
        </m:oMath>
      </m:oMathPara>
    </w:p>
    <w:p w14:paraId="58D30B4E" w14:textId="77777777" w:rsidR="00C47E34" w:rsidRDefault="00000000">
      <w:pPr>
        <w:pStyle w:val="FirstParagraph"/>
      </w:pPr>
      <m:oMathPara>
        <m:oMathParaPr>
          <m:jc m:val="center"/>
        </m:oMathParaPr>
        <m:oMath>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dτ</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dτ</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r>
            <m:rPr>
              <m:sty m:val="p"/>
            </m:rPr>
            <w:rPr>
              <w:rFonts w:ascii="Cambria Math" w:hAnsi="Cambria Math"/>
            </w:rPr>
            <m:t>=</m:t>
          </m:r>
          <m:r>
            <w:rPr>
              <w:rFonts w:ascii="Cambria Math" w:hAnsi="Cambria Math"/>
            </w:rPr>
            <m:t>0</m:t>
          </m:r>
        </m:oMath>
      </m:oMathPara>
    </w:p>
    <w:p w14:paraId="70E21440" w14:textId="77777777" w:rsidR="00C47E34" w:rsidRDefault="00000000">
      <w:pPr>
        <w:pStyle w:val="FirstParagraph"/>
        <w:rPr>
          <w:lang w:val="fr-FR"/>
        </w:rPr>
      </w:pPr>
      <w:r w:rsidRPr="00BF4A88">
        <w:rPr>
          <w:lang w:val="fr-FR"/>
        </w:rPr>
        <w:t>重复指数求和的方法如下 ：</w:t>
      </w:r>
    </w:p>
    <w:p w14:paraId="2C2FCB7E"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α</m:t>
              </m:r>
              <m:r>
                <m:rPr>
                  <m:sty m:val="p"/>
                </m:rPr>
                <w:rPr>
                  <w:rFonts w:ascii="Cambria Math" w:hAnsi="Cambria Math"/>
                </w:rPr>
                <m:t>=</m:t>
              </m:r>
              <m:r>
                <w:rPr>
                  <w:rFonts w:ascii="Cambria Math" w:hAnsi="Cambria Math"/>
                </w:rPr>
                <m:t>0</m:t>
              </m:r>
            </m:sub>
            <m:sup>
              <m:r>
                <w:rPr>
                  <w:rFonts w:ascii="Cambria Math" w:hAnsi="Cambria Math"/>
                </w:rPr>
                <m:t>3</m:t>
              </m:r>
            </m:sup>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e>
          </m:nary>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den>
          </m:f>
        </m:oMath>
      </m:oMathPara>
    </w:p>
    <w:p w14:paraId="70002A43" w14:textId="77777777" w:rsidR="00C47E34" w:rsidRDefault="00000000">
      <w:pPr>
        <w:pStyle w:val="FirstParagraph"/>
        <w:rPr>
          <w:lang w:val="fr-FR"/>
        </w:rPr>
      </w:pPr>
      <w:r w:rsidRPr="00BF4A88">
        <w:rPr>
          <w:lang w:val="fr-FR"/>
        </w:rPr>
        <w:t>我们需要执行这一操作：</w:t>
      </w:r>
    </w:p>
    <w:p w14:paraId="51624A72" w14:textId="77777777" w:rsidR="00C47E34" w:rsidRDefault="00000000">
      <w:pPr>
        <w:pStyle w:val="Corpsdetexte"/>
      </w:pPr>
      <m:oMathPara>
        <m:oMathParaPr>
          <m:jc m:val="center"/>
        </m:oMathParaPr>
        <m:oMath>
          <m:d>
            <m:dPr>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den>
              </m:f>
            </m:e>
          </m:d>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dτ</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dτ</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d>
            <m:dPr>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den>
              </m:f>
            </m:e>
          </m:d>
          <m:r>
            <m:rPr>
              <m:sty m:val="p"/>
            </m:rPr>
            <w:rPr>
              <w:rFonts w:ascii="Cambria Math" w:hAnsi="Cambria Math"/>
            </w:rPr>
            <m:t>=</m:t>
          </m:r>
          <m:r>
            <w:rPr>
              <w:rFonts w:ascii="Cambria Math" w:hAnsi="Cambria Math"/>
            </w:rPr>
            <m:t>0</m:t>
          </m:r>
        </m:oMath>
      </m:oMathPara>
    </w:p>
    <w:p w14:paraId="4131724C" w14:textId="77777777" w:rsidR="00C47E34" w:rsidRDefault="00000000">
      <w:pPr>
        <w:pStyle w:val="FirstParagraph"/>
        <w:rPr>
          <w:lang w:val="fr-FR"/>
        </w:rPr>
      </w:pPr>
      <w:r w:rsidRPr="00BF4A88">
        <w:rPr>
          <w:lang w:val="fr-FR"/>
        </w:rPr>
        <w:t>然而</w:t>
      </w:r>
      <w:r w:rsidRPr="00671606">
        <w:t>，</w:t>
      </w:r>
      <w:r w:rsidRPr="00BF4A88">
        <w:rPr>
          <w:lang w:val="fr-FR"/>
        </w:rPr>
        <w:t>对于</w:t>
      </w:r>
      <w:r w:rsidRPr="00671606">
        <w:t xml:space="preserve"> </w:t>
      </w:r>
      <m:oMath>
        <m:r>
          <w:rPr>
            <w:rFonts w:ascii="Cambria Math" w:hAnsi="Cambria Math"/>
          </w:rPr>
          <m:t>β</m:t>
        </m:r>
        <m:r>
          <m:rPr>
            <m:sty m:val="p"/>
          </m:rPr>
          <w:rPr>
            <w:rFonts w:ascii="Cambria Math" w:hAnsi="Cambria Math"/>
          </w:rPr>
          <m:t>≠</m:t>
        </m:r>
        <m:r>
          <w:rPr>
            <w:rFonts w:ascii="Cambria Math" w:hAnsi="Cambria Math"/>
          </w:rPr>
          <m:t>μ</m:t>
        </m:r>
      </m:oMath>
      <w:r w:rsidRPr="00BF4A88">
        <w:rPr>
          <w:lang w:val="fr-FR"/>
        </w:rPr>
        <w:t>同一坐标系中一个坐标相对于另一个坐标的偏导数为零</w:t>
      </w:r>
      <w:r w:rsidRPr="00671606">
        <w:t>（</w:t>
      </w:r>
      <w:r w:rsidRPr="00BF4A88">
        <w:rPr>
          <w:lang w:val="fr-FR"/>
        </w:rPr>
        <w:t>例如</w:t>
      </w:r>
      <w:r w:rsidRPr="00671606">
        <w:t xml:space="preserve"> </w:t>
      </w:r>
      <m:oMath>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m:t>
            </m:r>
            <m:r>
              <w:rPr>
                <w:rFonts w:ascii="Cambria Math" w:hAnsi="Cambria Math"/>
              </w:rPr>
              <m:t>x</m:t>
            </m:r>
          </m:den>
        </m:f>
        <m:r>
          <m:rPr>
            <m:sty m:val="p"/>
          </m:rPr>
          <w:rPr>
            <w:rFonts w:ascii="Cambria Math" w:hAnsi="Cambria Math"/>
          </w:rPr>
          <m:t>=</m:t>
        </m:r>
        <m:r>
          <w:rPr>
            <w:rFonts w:ascii="Cambria Math" w:hAnsi="Cambria Math"/>
          </w:rPr>
          <m:t>0</m:t>
        </m:r>
      </m:oMath>
      <w:r w:rsidRPr="00671606">
        <w:t>），</w:t>
      </w:r>
      <w:r w:rsidRPr="00BF4A88">
        <w:rPr>
          <w:lang w:val="fr-FR"/>
        </w:rPr>
        <w:t>而对于</w:t>
      </w:r>
      <w:r w:rsidRPr="00671606">
        <w:t xml:space="preserve"> </w:t>
      </w:r>
      <m:oMath>
        <m:r>
          <w:rPr>
            <w:rFonts w:ascii="Cambria Math" w:hAnsi="Cambria Math"/>
          </w:rPr>
          <m:t>β</m:t>
        </m:r>
        <m:r>
          <m:rPr>
            <m:sty m:val="p"/>
          </m:rPr>
          <w:rPr>
            <w:rFonts w:ascii="Cambria Math" w:hAnsi="Cambria Math"/>
          </w:rPr>
          <m:t>=</m:t>
        </m:r>
        <m:r>
          <w:rPr>
            <w:rFonts w:ascii="Cambria Math" w:hAnsi="Cambria Math"/>
          </w:rPr>
          <m:t>μ</m:t>
        </m:r>
      </m:oMath>
      <w:r w:rsidRPr="00BF4A88">
        <w:rPr>
          <w:lang w:val="fr-FR"/>
        </w:rPr>
        <w:t>的偏导数等于</w:t>
      </w:r>
      <w:r w:rsidRPr="00671606">
        <w:t xml:space="preserve"> 1</w:t>
      </w:r>
      <w:r w:rsidRPr="00BF4A88">
        <w:rPr>
          <w:lang w:val="fr-FR"/>
        </w:rPr>
        <w:t>。</w:t>
      </w:r>
      <m:oMath>
        <m:sSubSup>
          <m:sSubSupPr>
            <m:ctrlPr>
              <w:rPr>
                <w:rFonts w:ascii="Cambria Math" w:hAnsi="Cambria Math"/>
              </w:rPr>
            </m:ctrlPr>
          </m:sSubSupPr>
          <m:e>
            <m:r>
              <w:rPr>
                <w:rFonts w:ascii="Cambria Math" w:hAnsi="Cambria Math"/>
              </w:rPr>
              <m:t>δ</m:t>
            </m:r>
          </m:e>
          <m:sub>
            <m:r>
              <w:rPr>
                <w:rFonts w:ascii="Cambria Math" w:hAnsi="Cambria Math"/>
              </w:rPr>
              <m:t>μ</m:t>
            </m:r>
          </m:sub>
          <m:sup>
            <m:r>
              <w:rPr>
                <w:rFonts w:ascii="Cambria Math" w:hAnsi="Cambria Math"/>
              </w:rPr>
              <m:t>β</m:t>
            </m:r>
          </m:sup>
        </m:sSubSup>
      </m:oMath>
      <w:r w:rsidRPr="00BF4A88">
        <w:rPr>
          <w:lang w:val="fr-FR"/>
        </w:rPr>
        <w:t>) :</w:t>
      </w:r>
    </w:p>
    <w:p w14:paraId="6B8176F5"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μ</m:t>
              </m:r>
            </m:sub>
            <m:sup>
              <m:r>
                <w:rPr>
                  <w:rFonts w:ascii="Cambria Math" w:hAnsi="Cambria Math"/>
                </w:rPr>
                <m:t>β</m:t>
              </m:r>
            </m:sup>
          </m:sSubSup>
        </m:oMath>
      </m:oMathPara>
    </w:p>
    <w:p w14:paraId="6F61392F" w14:textId="77777777" w:rsidR="00C47E34" w:rsidRPr="00671606" w:rsidRDefault="00000000">
      <w:pPr>
        <w:pStyle w:val="FirstParagraph"/>
      </w:pPr>
      <w:r w:rsidRPr="00BF4A88">
        <w:rPr>
          <w:i/>
          <w:iCs/>
          <w:lang w:val="fr-FR"/>
        </w:rPr>
        <w:t>注意</w:t>
      </w:r>
      <w:r w:rsidRPr="00671606">
        <w:rPr>
          <w:i/>
          <w:iCs/>
        </w:rPr>
        <w:t>：</w:t>
      </w:r>
      <w:r w:rsidRPr="00BF4A88">
        <w:rPr>
          <w:lang w:val="fr-FR"/>
        </w:rPr>
        <w:t>当</w:t>
      </w:r>
      <w:r w:rsidRPr="00671606">
        <w:t xml:space="preserve"> </w:t>
      </w:r>
      <m:oMath>
        <m:r>
          <w:rPr>
            <w:rFonts w:ascii="Cambria Math" w:hAnsi="Cambria Math"/>
          </w:rPr>
          <m:t>β</m:t>
        </m:r>
      </m:oMath>
      <w:r w:rsidRPr="00BF4A88">
        <w:rPr>
          <w:lang w:val="fr-FR"/>
        </w:rPr>
        <w:t>和</w:t>
      </w:r>
      <w:r w:rsidRPr="00671606">
        <w:t xml:space="preserve"> </w:t>
      </w:r>
      <m:oMath>
        <m:r>
          <w:rPr>
            <w:rFonts w:ascii="Cambria Math" w:hAnsi="Cambria Math"/>
          </w:rPr>
          <m:t>μ</m:t>
        </m:r>
      </m:oMath>
      <w:r w:rsidRPr="00BF4A88">
        <w:rPr>
          <w:lang w:val="fr-FR"/>
        </w:rPr>
        <w:t>代表同一坐标系中的不同坐标时</w:t>
      </w:r>
      <w:r w:rsidRPr="00671606">
        <w:t>，</w:t>
      </w:r>
      <w:r w:rsidRPr="00BF4A88">
        <w:rPr>
          <w:lang w:val="fr-FR"/>
        </w:rPr>
        <w:t>则</w:t>
      </w:r>
      <w:r w:rsidRPr="00671606">
        <w:t xml:space="preserve"> </w:t>
      </w:r>
      <m:oMath>
        <m:r>
          <w:rPr>
            <w:rFonts w:ascii="Cambria Math" w:hAnsi="Cambria Math"/>
          </w:rPr>
          <m:t>β</m:t>
        </m:r>
      </m:oMath>
      <w:r w:rsidRPr="00BF4A88">
        <w:rPr>
          <w:lang w:val="fr-FR"/>
        </w:rPr>
        <w:t>的偏导数为零。</w:t>
      </w:r>
      <w:r w:rsidRPr="00671606">
        <w:t xml:space="preserve"> </w:t>
      </w:r>
      <m:oMath>
        <m:r>
          <w:rPr>
            <w:rFonts w:ascii="Cambria Math" w:hAnsi="Cambria Math"/>
          </w:rPr>
          <m:t>μ</m:t>
        </m:r>
      </m:oMath>
      <w:r w:rsidRPr="00BF4A88">
        <w:rPr>
          <w:lang w:val="fr-FR"/>
        </w:rPr>
        <w:t>的偏导数为零</w:t>
      </w:r>
      <w:r w:rsidRPr="00671606">
        <w:t>，</w:t>
      </w:r>
      <w:r w:rsidRPr="00BF4A88">
        <w:rPr>
          <w:lang w:val="fr-FR"/>
        </w:rPr>
        <w:t>因为这意味着这些坐标在系统中是相互独立的。但是</w:t>
      </w:r>
      <w:r w:rsidRPr="00671606">
        <w:t>，</w:t>
      </w:r>
      <w:r w:rsidRPr="00BF4A88">
        <w:rPr>
          <w:lang w:val="fr-FR"/>
        </w:rPr>
        <w:t>当</w:t>
      </w:r>
      <w:r w:rsidRPr="00671606">
        <w:t xml:space="preserve"> </w:t>
      </w:r>
      <m:oMath>
        <m:r>
          <w:rPr>
            <w:rFonts w:ascii="Cambria Math" w:hAnsi="Cambria Math"/>
          </w:rPr>
          <m:t>β</m:t>
        </m:r>
      </m:oMath>
      <w:r w:rsidRPr="00BF4A88">
        <w:rPr>
          <w:lang w:val="fr-FR"/>
        </w:rPr>
        <w:t>和</w:t>
      </w:r>
      <w:r w:rsidRPr="00671606">
        <w:t xml:space="preserve"> </w:t>
      </w:r>
      <m:oMath>
        <m:r>
          <w:rPr>
            <w:rFonts w:ascii="Cambria Math" w:hAnsi="Cambria Math"/>
          </w:rPr>
          <m:t>μ</m:t>
        </m:r>
      </m:oMath>
      <w:r w:rsidRPr="00BF4A88">
        <w:rPr>
          <w:lang w:val="fr-FR"/>
        </w:rPr>
        <w:t>表示同一坐标时</w:t>
      </w:r>
      <w:r w:rsidRPr="00671606">
        <w:t>，</w:t>
      </w:r>
      <w:r w:rsidRPr="00BF4A88">
        <w:rPr>
          <w:lang w:val="fr-FR"/>
        </w:rPr>
        <w:t>偏导数等于</w:t>
      </w:r>
      <w:r w:rsidRPr="00671606">
        <w:t xml:space="preserve"> 1，</w:t>
      </w:r>
      <w:r w:rsidRPr="00BF4A88">
        <w:rPr>
          <w:lang w:val="fr-FR"/>
        </w:rPr>
        <w:t>这表示坐标随自身变化</w:t>
      </w:r>
      <w:r w:rsidRPr="00671606">
        <w:t>，</w:t>
      </w:r>
      <w:r w:rsidRPr="00BF4A88">
        <w:rPr>
          <w:lang w:val="fr-FR"/>
        </w:rPr>
        <w:t>用符号</w:t>
      </w:r>
      <w:r w:rsidRPr="00671606">
        <w:t xml:space="preserve"> </w:t>
      </w:r>
      <m:oMath>
        <m:sSubSup>
          <m:sSubSupPr>
            <m:ctrlPr>
              <w:rPr>
                <w:rFonts w:ascii="Cambria Math" w:hAnsi="Cambria Math"/>
              </w:rPr>
            </m:ctrlPr>
          </m:sSubSupPr>
          <m:e>
            <m:r>
              <w:rPr>
                <w:rFonts w:ascii="Cambria Math" w:hAnsi="Cambria Math"/>
              </w:rPr>
              <m:t>δ</m:t>
            </m:r>
          </m:e>
          <m:sub>
            <m:r>
              <w:rPr>
                <w:rFonts w:ascii="Cambria Math" w:hAnsi="Cambria Math"/>
              </w:rPr>
              <m:t>μ</m:t>
            </m:r>
          </m:sub>
          <m:sup>
            <m:r>
              <w:rPr>
                <w:rFonts w:ascii="Cambria Math" w:hAnsi="Cambria Math"/>
              </w:rPr>
              <m:t>β</m:t>
            </m:r>
          </m:sup>
        </m:sSubSup>
      </m:oMath>
      <w:r w:rsidRPr="00671606">
        <w:t>.</w:t>
      </w:r>
    </w:p>
    <w:p w14:paraId="495F93B0" w14:textId="77777777" w:rsidR="00C47E34" w:rsidRDefault="00000000">
      <w:pPr>
        <w:pStyle w:val="Corpsdetexte"/>
      </w:pPr>
      <w:r>
        <w:t>这让我们：</w:t>
      </w:r>
    </w:p>
    <w:p w14:paraId="72B19DC7" w14:textId="77777777" w:rsidR="00C47E34" w:rsidRDefault="00000000">
      <w:pPr>
        <w:pStyle w:val="Corpsdetexte"/>
      </w:pPr>
      <m:oMathPara>
        <m:oMathParaPr>
          <m:jc m:val="center"/>
        </m:oMathParaPr>
        <m:oMath>
          <m:r>
            <w:rPr>
              <w:rFonts w:ascii="Cambria Math" w:hAnsi="Cambria Math"/>
            </w:rPr>
            <m:t>0</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den>
              </m:f>
            </m:e>
          </m:d>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dτ</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dτ</m:t>
              </m:r>
            </m:den>
          </m:f>
          <m:r>
            <m:rPr>
              <m:sty m:val="p"/>
            </m:rP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μ</m:t>
              </m:r>
            </m:sub>
            <m:sup>
              <m:r>
                <w:rPr>
                  <w:rFonts w:ascii="Cambria Math" w:hAnsi="Cambria Math"/>
                </w:rPr>
                <m:t>β</m:t>
              </m:r>
            </m:sup>
          </m:sSubSup>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oMath>
      </m:oMathPara>
    </w:p>
    <w:p w14:paraId="3E734643" w14:textId="77777777" w:rsidR="00C47E34" w:rsidRDefault="00000000">
      <w:pPr>
        <w:pStyle w:val="FirstParagraph"/>
      </w:pPr>
      <w:r w:rsidRPr="00BF4A88">
        <w:rPr>
          <w:lang w:val="fr-FR"/>
        </w:rPr>
        <w:t>但是</w:t>
      </w:r>
      <w:r w:rsidRPr="00671606">
        <w:t>，</w:t>
      </w:r>
      <w:r w:rsidRPr="00BF4A88">
        <w:rPr>
          <w:lang w:val="fr-FR"/>
        </w:rPr>
        <w:t>如果我们用</w:t>
      </w:r>
      <w:r w:rsidRPr="00671606">
        <w:t xml:space="preserve"> </w:t>
      </w:r>
      <m:oMath>
        <m:r>
          <w:rPr>
            <w:rFonts w:ascii="Cambria Math" w:hAnsi="Cambria Math"/>
          </w:rPr>
          <m:t>μ</m:t>
        </m:r>
      </m:oMath>
      <w:r w:rsidRPr="00BF4A88">
        <w:rPr>
          <w:lang w:val="fr-FR"/>
        </w:rPr>
        <w:t>替换为</w:t>
      </w:r>
      <w:r w:rsidRPr="00671606">
        <w:t xml:space="preserve"> </w:t>
      </w:r>
      <m:oMath>
        <m:r>
          <w:rPr>
            <w:rFonts w:ascii="Cambria Math" w:hAnsi="Cambria Math"/>
          </w:rPr>
          <m:t>β</m:t>
        </m:r>
      </m:oMath>
      <w:r w:rsidRPr="00671606">
        <w:t>(</w:t>
      </w:r>
      <m:oMath>
        <m:r>
          <w:rPr>
            <w:rFonts w:ascii="Cambria Math" w:hAnsi="Cambria Math"/>
          </w:rPr>
          <m:t>β</m:t>
        </m:r>
        <m:r>
          <m:rPr>
            <m:sty m:val="p"/>
          </m:rPr>
          <w:rPr>
            <w:rFonts w:ascii="Cambria Math" w:hAnsi="Cambria Math"/>
          </w:rPr>
          <m:t>=</m:t>
        </m:r>
        <m:r>
          <w:rPr>
            <w:rFonts w:ascii="Cambria Math" w:hAnsi="Cambria Math"/>
          </w:rPr>
          <m:t>μ</m:t>
        </m:r>
      </m:oMath>
      <w:r w:rsidRPr="00671606">
        <w:t>) ，</w:t>
      </w:r>
      <w:r w:rsidRPr="00BF4A88">
        <w:rPr>
          <w:lang w:val="fr-FR"/>
        </w:rPr>
        <w:t>那么</w:t>
      </w:r>
      <w:r w:rsidRPr="00671606">
        <w:t xml:space="preserve"> </w:t>
      </w:r>
      <m:oMath>
        <m:sSubSup>
          <m:sSubSupPr>
            <m:ctrlPr>
              <w:rPr>
                <w:rFonts w:ascii="Cambria Math" w:hAnsi="Cambria Math"/>
              </w:rPr>
            </m:ctrlPr>
          </m:sSubSupPr>
          <m:e>
            <m:r>
              <w:rPr>
                <w:rFonts w:ascii="Cambria Math" w:hAnsi="Cambria Math"/>
              </w:rPr>
              <m:t>δ</m:t>
            </m:r>
          </m:e>
          <m:sub>
            <m:r>
              <w:rPr>
                <w:rFonts w:ascii="Cambria Math" w:hAnsi="Cambria Math"/>
              </w:rPr>
              <m:t>μ</m:t>
            </m:r>
          </m:sub>
          <m:sup>
            <m:r>
              <w:rPr>
                <w:rFonts w:ascii="Cambria Math" w:hAnsi="Cambria Math"/>
              </w:rPr>
              <m:t>β</m:t>
            </m:r>
          </m:sup>
        </m:sSubSup>
        <m:r>
          <m:rPr>
            <m:sty m:val="p"/>
          </m:rP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β</m:t>
            </m:r>
          </m:sub>
          <m:sup>
            <m:r>
              <w:rPr>
                <w:rFonts w:ascii="Cambria Math" w:hAnsi="Cambria Math"/>
              </w:rPr>
              <m:t>β</m:t>
            </m:r>
          </m:sup>
        </m:sSubSup>
        <m:r>
          <m:rPr>
            <m:sty m:val="p"/>
          </m:rPr>
          <w:rPr>
            <w:rFonts w:ascii="Cambria Math" w:hAnsi="Cambria Math"/>
          </w:rPr>
          <m:t>=</m:t>
        </m:r>
        <m:r>
          <w:rPr>
            <w:rFonts w:ascii="Cambria Math" w:hAnsi="Cambria Math"/>
          </w:rPr>
          <m:t>1</m:t>
        </m:r>
      </m:oMath>
      <w:r w:rsidRPr="00BF4A88">
        <w:rPr>
          <w:lang w:val="fr-FR"/>
        </w:rPr>
        <w:t>则</w:t>
      </w:r>
      <w:r w:rsidRPr="00671606">
        <w:t xml:space="preserve"> </w:t>
      </w: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β</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oMath>
      <w:r w:rsidRPr="00671606">
        <w:t>.</w:t>
      </w:r>
      <w:r>
        <w:t>由此得出 ：</w:t>
      </w:r>
    </w:p>
    <w:p w14:paraId="55EFEEDA" w14:textId="77777777" w:rsidR="00C47E34" w:rsidRDefault="00000000">
      <w:pPr>
        <w:pStyle w:val="Corpsdetexte"/>
      </w:pPr>
      <m:oMathPara>
        <m:oMathParaPr>
          <m:jc m:val="center"/>
        </m:oMathParaPr>
        <m:oMath>
          <m:r>
            <w:rPr>
              <w:rFonts w:ascii="Cambria Math" w:hAnsi="Cambria Math"/>
            </w:rPr>
            <m:t>0</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den>
              </m:f>
            </m:e>
          </m:d>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dτ</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dτ</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β</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oMath>
      </m:oMathPara>
    </w:p>
    <w:p w14:paraId="24BB5FD8" w14:textId="77777777" w:rsidR="00C47E34" w:rsidRPr="00671606" w:rsidRDefault="00000000">
      <w:pPr>
        <w:pStyle w:val="FirstParagraph"/>
      </w:pPr>
      <w:r w:rsidRPr="00BF4A88">
        <w:rPr>
          <w:lang w:val="fr-FR"/>
        </w:rPr>
        <w:t>因此</w:t>
      </w:r>
      <w:r w:rsidRPr="00671606">
        <w:t>，</w:t>
      </w:r>
      <w:r w:rsidRPr="00BF4A88">
        <w:rPr>
          <w:lang w:val="fr-FR"/>
        </w:rPr>
        <w:t>引入</w:t>
      </w:r>
      <w:r w:rsidRPr="00671606">
        <w:t xml:space="preserve"> </w:t>
      </w:r>
      <w:r w:rsidRPr="00671606">
        <w:rPr>
          <w:i/>
          <w:iCs/>
        </w:rPr>
        <w:t xml:space="preserve">Christoffel </w:t>
      </w:r>
      <w:r w:rsidRPr="00BF4A88">
        <w:rPr>
          <w:i/>
          <w:iCs/>
          <w:lang w:val="fr-FR"/>
        </w:rPr>
        <w:t>符号</w:t>
      </w:r>
      <w:r w:rsidRPr="00BF4A88">
        <w:rPr>
          <w:lang w:val="fr-FR"/>
        </w:rPr>
        <w:t>如下</w:t>
      </w:r>
      <w:r w:rsidRPr="00671606">
        <w:t>：</w:t>
      </w:r>
    </w:p>
    <w:p w14:paraId="4358B217"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m:t>
              </m:r>
              <w:bookmarkStart w:id="40" w:name="eq6"/>
              <w:bookmarkEnd w:id="40"/>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den>
          </m:f>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oMath>
      </m:oMathPara>
    </w:p>
    <w:p w14:paraId="69C35B2D" w14:textId="77777777" w:rsidR="00C47E34" w:rsidRDefault="00000000">
      <w:pPr>
        <w:pStyle w:val="FirstParagraph"/>
        <w:rPr>
          <w:lang w:val="fr-FR"/>
        </w:rPr>
      </w:pPr>
      <w:r w:rsidRPr="00BF4A88">
        <w:rPr>
          <w:lang w:val="fr-FR"/>
        </w:rPr>
        <w:t>我们可以推导出下面的</w:t>
      </w:r>
      <w:r w:rsidRPr="00BF4A88">
        <w:rPr>
          <w:i/>
          <w:iCs/>
          <w:lang w:val="fr-FR"/>
        </w:rPr>
        <w:t>大地方程：</w:t>
      </w:r>
    </w:p>
    <w:p w14:paraId="068DC5D6" w14:textId="77777777" w:rsidR="00C47E34" w:rsidRDefault="00000000">
      <w:pPr>
        <w:pStyle w:val="Corpsdetexte"/>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β</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w:bookmarkStart w:id="41" w:name="eq3"/>
              <w:bookmarkEnd w:id="41"/>
              <m:r>
                <w:rPr>
                  <w:rFonts w:ascii="Cambria Math" w:hAnsi="Cambria Math"/>
                </w:rPr>
                <m:t>dτ</m:t>
              </m:r>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dτ</m:t>
              </m:r>
            </m:den>
          </m:f>
          <m:r>
            <m:rPr>
              <m:sty m:val="p"/>
            </m:rPr>
            <w:rPr>
              <w:rFonts w:ascii="Cambria Math" w:hAnsi="Cambria Math"/>
            </w:rPr>
            <m:t>=</m:t>
          </m:r>
          <m:r>
            <w:rPr>
              <w:rFonts w:ascii="Cambria Math" w:hAnsi="Cambria Math"/>
            </w:rPr>
            <m:t>0</m:t>
          </m:r>
        </m:oMath>
      </m:oMathPara>
    </w:p>
    <w:p w14:paraId="3986775A" w14:textId="77777777" w:rsidR="00C47E34" w:rsidRDefault="00000000">
      <w:pPr>
        <w:pStyle w:val="FirstParagraph"/>
      </w:pPr>
      <w:r w:rsidRPr="00BF4A88">
        <w:rPr>
          <w:lang w:val="fr-FR"/>
        </w:rPr>
        <w:t>这表示</w:t>
      </w:r>
      <w:r w:rsidRPr="00671606">
        <w:t xml:space="preserve"> Christoffel</w:t>
      </w:r>
      <w:r w:rsidRPr="00671606">
        <w:rPr>
          <w:i/>
          <w:iCs/>
        </w:rPr>
        <w:t xml:space="preserve"> </w:t>
      </w:r>
      <w:r w:rsidRPr="00BF4A88">
        <w:rPr>
          <w:i/>
          <w:iCs/>
          <w:lang w:val="fr-FR"/>
        </w:rPr>
        <w:t>符号的</w:t>
      </w:r>
      <w:r w:rsidRPr="00BF4A88">
        <w:rPr>
          <w:lang w:val="fr-FR"/>
        </w:rPr>
        <w:t>一般表达式</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oMath>
      <w:r w:rsidRPr="00BF4A88">
        <w:rPr>
          <w:lang w:val="fr-FR"/>
        </w:rPr>
        <w:t>的一般表达式。正如我们稍后将看到的</w:t>
      </w:r>
      <w:r w:rsidRPr="00671606">
        <w:t xml:space="preserve">，Christoffel </w:t>
      </w:r>
      <w:r w:rsidRPr="00BF4A88">
        <w:rPr>
          <w:lang w:val="fr-FR"/>
        </w:rPr>
        <w:t>符号在广义相对论和微分几何数学中被用来描述坐标系如何发生局部变化。</w:t>
      </w:r>
      <w:r w:rsidRPr="00671606">
        <w:br/>
      </w:r>
      <w:r>
        <w:rPr>
          <w:i/>
          <w:iCs/>
        </w:rPr>
        <w:t>我们能从这个大地方程中学到什么？</w:t>
      </w:r>
    </w:p>
    <w:p w14:paraId="31FF78C1" w14:textId="77777777" w:rsidR="00C47E34" w:rsidRDefault="00000000">
      <w:pPr>
        <w:numPr>
          <w:ilvl w:val="0"/>
          <w:numId w:val="4"/>
        </w:numPr>
      </w:pPr>
      <w:r w:rsidRPr="00BF4A88">
        <w:rPr>
          <w:lang w:val="fr-FR"/>
        </w:rPr>
        <w:t>在</w:t>
      </w:r>
      <w:r w:rsidRPr="003F1CF3">
        <w:rPr>
          <w:i/>
          <w:iCs/>
        </w:rPr>
        <w:t xml:space="preserve"> "</w:t>
      </w:r>
      <w:r w:rsidRPr="00BF4A88">
        <w:rPr>
          <w:i/>
          <w:iCs/>
          <w:lang w:val="fr-FR"/>
        </w:rPr>
        <w:t>加速</w:t>
      </w:r>
      <w:r w:rsidRPr="003F1CF3">
        <w:rPr>
          <w:i/>
          <w:iCs/>
        </w:rPr>
        <w:t xml:space="preserve"> "</w:t>
      </w:r>
      <w:r w:rsidRPr="00BF4A88">
        <w:rPr>
          <w:i/>
          <w:iCs/>
          <w:lang w:val="fr-FR"/>
        </w:rPr>
        <w:t>的</w:t>
      </w:r>
      <w:r w:rsidRPr="00BF4A88">
        <w:rPr>
          <w:lang w:val="fr-FR"/>
        </w:rPr>
        <w:t>伽利略参照系中</w:t>
      </w:r>
      <w:r w:rsidRPr="003F1CF3">
        <w:t>，</w:t>
      </w:r>
      <w:r w:rsidRPr="00BF4A88">
        <w:rPr>
          <w:lang w:val="fr-FR"/>
        </w:rPr>
        <w:t>坐标的二阶导数不再为零</w:t>
      </w:r>
      <w:r w:rsidRPr="003F1CF3">
        <w:t>，</w:t>
      </w:r>
      <w:r w:rsidRPr="00BF4A88">
        <w:rPr>
          <w:lang w:val="fr-FR"/>
        </w:rPr>
        <w:t>而是等于广义相对论中惯性力的等效值</w:t>
      </w:r>
      <w:r w:rsidRPr="003F1CF3">
        <w:t>（</w:t>
      </w:r>
      <w:r w:rsidRPr="00BF4A88">
        <w:rPr>
          <w:lang w:val="fr-FR"/>
        </w:rPr>
        <w:t>此处为重力</w:t>
      </w:r>
      <w:r w:rsidRPr="003F1CF3">
        <w:t>）</w:t>
      </w:r>
      <w:r w:rsidRPr="00BF4A88">
        <w:rPr>
          <w:lang w:val="fr-FR"/>
        </w:rPr>
        <w:t>。</w:t>
      </w:r>
      <w:r>
        <w:t xml:space="preserve">从 </w:t>
      </w:r>
      <w:hyperlink w:anchor="eq3" w:history="1">
        <w:r w:rsidR="00524867" w:rsidRPr="00524867">
          <w:rPr>
            <w:rStyle w:val="Lienhypertexte"/>
          </w:rPr>
          <w:t>(3)</w:t>
        </w:r>
      </w:hyperlink>
      <w:hyperlink w:anchor="chapter233_eq13"/>
      <w:r>
        <w:t xml:space="preserve"> ，我们可以推导出 ：</w:t>
      </w:r>
    </w:p>
    <w:p w14:paraId="30C844C7" w14:textId="77777777" w:rsidR="00C47E34" w:rsidRDefault="00000000">
      <w:pPr>
        <w:pStyle w:val="Corpsdetexte"/>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β</m:t>
                  </m:r>
                </m:sup>
              </m:sSup>
            </m:num>
            <m:den>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den>
          </m:f>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dτ</m:t>
              </m:r>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dτ</m:t>
              </m:r>
            </m:den>
          </m:f>
        </m:oMath>
      </m:oMathPara>
    </w:p>
    <w:p w14:paraId="77AE0E71" w14:textId="77777777" w:rsidR="00C47E34" w:rsidRPr="00671606" w:rsidRDefault="00000000">
      <w:pPr>
        <w:numPr>
          <w:ilvl w:val="0"/>
          <w:numId w:val="1"/>
        </w:numPr>
      </w:pPr>
      <w:r w:rsidRPr="00BF4A88">
        <w:rPr>
          <w:lang w:val="fr-FR"/>
        </w:rPr>
        <w:t>如果</w:t>
      </w:r>
      <w:r w:rsidRPr="00671606">
        <w:t xml:space="preserve"> </w:t>
      </w:r>
      <m:oMath>
        <m:r>
          <w:rPr>
            <w:rFonts w:ascii="Cambria Math" w:hAnsi="Cambria Math"/>
          </w:rPr>
          <m:t>μ</m:t>
        </m:r>
      </m:oMath>
      <w:r w:rsidRPr="00BF4A88">
        <w:rPr>
          <w:lang w:val="fr-FR"/>
        </w:rPr>
        <w:t>和</w:t>
      </w:r>
      <w:r w:rsidRPr="00671606">
        <w:t xml:space="preserve"> </w:t>
      </w:r>
      <m:oMath>
        <m:r>
          <w:rPr>
            <w:rFonts w:ascii="Cambria Math" w:hAnsi="Cambria Math"/>
          </w:rPr>
          <m:t>ν</m:t>
        </m:r>
      </m:oMath>
      <w:r w:rsidRPr="00BF4A88">
        <w:rPr>
          <w:lang w:val="fr-FR"/>
        </w:rPr>
        <w:t>是空间坐标</w:t>
      </w:r>
      <w:r w:rsidRPr="00671606">
        <w:t>，</w:t>
      </w:r>
      <w:r w:rsidRPr="00BF4A88">
        <w:rPr>
          <w:lang w:val="fr-FR"/>
        </w:rPr>
        <w:t>那么它们关于</w:t>
      </w:r>
      <w:r w:rsidRPr="00671606">
        <w:t xml:space="preserve"> </w:t>
      </w:r>
      <m:oMath>
        <m:r>
          <w:rPr>
            <w:rFonts w:ascii="Cambria Math" w:hAnsi="Cambria Math"/>
          </w:rPr>
          <m:t>τ</m:t>
        </m:r>
      </m:oMath>
      <w:r w:rsidRPr="00BF4A88">
        <w:rPr>
          <w:lang w:val="fr-FR"/>
        </w:rPr>
        <w:t>对应于速度。</w:t>
      </w:r>
    </w:p>
    <w:p w14:paraId="6B6CF750" w14:textId="77777777" w:rsidR="00C47E34" w:rsidRPr="00671606" w:rsidRDefault="00000000">
      <w:pPr>
        <w:numPr>
          <w:ilvl w:val="0"/>
          <w:numId w:val="4"/>
        </w:numPr>
      </w:pPr>
      <w:r w:rsidRPr="00BF4A88">
        <w:rPr>
          <w:lang w:val="fr-FR"/>
        </w:rPr>
        <w:t>任何在实验室</w:t>
      </w:r>
      <w:r w:rsidRPr="00671606">
        <w:rPr>
          <w:i/>
          <w:iCs/>
        </w:rPr>
        <w:t xml:space="preserve"> "</w:t>
      </w:r>
      <w:r w:rsidRPr="00BF4A88">
        <w:rPr>
          <w:i/>
          <w:iCs/>
          <w:lang w:val="fr-FR"/>
        </w:rPr>
        <w:t>加速</w:t>
      </w:r>
      <w:r w:rsidRPr="00671606">
        <w:rPr>
          <w:i/>
          <w:iCs/>
        </w:rPr>
        <w:t xml:space="preserve"> "</w:t>
      </w:r>
      <w:r w:rsidRPr="00BF4A88">
        <w:rPr>
          <w:lang w:val="fr-FR"/>
        </w:rPr>
        <w:t>伽利略参照系中运动的物体</w:t>
      </w:r>
      <w:r w:rsidRPr="00671606">
        <w:t>，</w:t>
      </w:r>
      <w:r w:rsidRPr="00BF4A88">
        <w:rPr>
          <w:lang w:val="fr-FR"/>
        </w:rPr>
        <w:t>在受到地球引力作用时</w:t>
      </w:r>
      <w:r w:rsidRPr="00671606">
        <w:t>，</w:t>
      </w:r>
      <w:r w:rsidRPr="00BF4A88">
        <w:rPr>
          <w:lang w:val="fr-FR"/>
        </w:rPr>
        <w:t>都将服从这一方程。</w:t>
      </w:r>
    </w:p>
    <w:p w14:paraId="4E58B86A" w14:textId="77777777" w:rsidR="00C47E34" w:rsidRPr="00671606" w:rsidRDefault="00000000">
      <w:pPr>
        <w:numPr>
          <w:ilvl w:val="0"/>
          <w:numId w:val="4"/>
        </w:numPr>
      </w:pPr>
      <w:r w:rsidRPr="00BF4A88">
        <w:rPr>
          <w:lang w:val="fr-FR"/>
        </w:rPr>
        <w:t>这个方程的形式为我们提供了有关弯曲表面（多样性）上最短或最长路径（极值）的信息。更确切地说</w:t>
      </w:r>
      <w:r w:rsidRPr="00671606">
        <w:t>，</w:t>
      </w:r>
      <w:r w:rsidRPr="00BF4A88">
        <w:rPr>
          <w:lang w:val="fr-FR"/>
        </w:rPr>
        <w:t>大地线对应于静止路径</w:t>
      </w:r>
      <w:r w:rsidRPr="00671606">
        <w:t>，</w:t>
      </w:r>
      <w:r w:rsidRPr="00BF4A88">
        <w:rPr>
          <w:lang w:val="fr-FR"/>
        </w:rPr>
        <w:t>其物理特性在一段时间内保持不变</w:t>
      </w:r>
      <w:r w:rsidRPr="00671606">
        <w:t>（</w:t>
      </w:r>
      <w:r w:rsidRPr="00BF4A88">
        <w:rPr>
          <w:lang w:val="fr-FR"/>
        </w:rPr>
        <w:t>没有外力作用</w:t>
      </w:r>
      <w:r w:rsidRPr="00671606">
        <w:t>）</w:t>
      </w:r>
      <w:r w:rsidRPr="00BF4A88">
        <w:rPr>
          <w:lang w:val="fr-FR"/>
        </w:rPr>
        <w:t>。</w:t>
      </w:r>
    </w:p>
    <w:p w14:paraId="3CA79A31" w14:textId="77777777" w:rsidR="00C47E34" w:rsidRDefault="00000000">
      <w:pPr>
        <w:numPr>
          <w:ilvl w:val="0"/>
          <w:numId w:val="4"/>
        </w:numPr>
        <w:rPr>
          <w:lang w:val="fr-FR"/>
        </w:rPr>
      </w:pPr>
      <w:r w:rsidRPr="00BF4A88">
        <w:rPr>
          <w:lang w:val="fr-FR"/>
        </w:rPr>
        <w:t>我们可以把万有引力描述为一种纯粹的几何效应，它与物体在弯曲时空中所走过的测地线有关（时空弯曲的方式由克里斯托弗符号描述）。打个比方，两个物体以相同的速度从地球上的一点向北方平行移动，由于地球的曲率，它们最终会在北极相交。这种交叉可以用一种力吸引它们（与牛顿力学类比）的事实来分析，也可以用与地球曲率相关的纯几何效应来分析（与相对论力学类比）。因此，根据广义相对论，引力是一种时空曲率，它使局部直线运动的物体沿着这些大地线运动。广义相对论使我们能够确定时空曲率作为其组成部分（物质、能量）的函数，然后描述粒子在此时空中运动的轨迹。</w:t>
      </w:r>
    </w:p>
    <w:p w14:paraId="04D321EC" w14:textId="77777777" w:rsidR="00C47E34" w:rsidRDefault="00000000">
      <w:pPr>
        <w:numPr>
          <w:ilvl w:val="0"/>
          <w:numId w:val="4"/>
        </w:numPr>
        <w:rPr>
          <w:lang w:val="fr-FR"/>
        </w:rPr>
      </w:pPr>
      <w:r w:rsidRPr="00BF4A88">
        <w:rPr>
          <w:lang w:val="fr-FR"/>
        </w:rPr>
        <w:t>克里斯托弗符号由度量及其偏导数计算得出，捕捉了时空曲率的信息。通过这些符号，我们可以计算出时空曲率对大地线的影响。</w:t>
      </w:r>
    </w:p>
    <w:p w14:paraId="32C8FF3A" w14:textId="5D3740A2" w:rsidR="00C47E34" w:rsidRDefault="00000000">
      <w:pPr>
        <w:pStyle w:val="Titre3"/>
        <w:rPr>
          <w:lang w:val="fr-FR"/>
        </w:rPr>
      </w:pPr>
      <w:bookmarkStart w:id="42" w:name="_Toc154594221"/>
      <w:bookmarkStart w:id="43" w:name="tenseurs-métriques"/>
      <w:bookmarkEnd w:id="39"/>
      <w:r w:rsidRPr="00BF4A88">
        <w:rPr>
          <w:rStyle w:val="SectionNumber"/>
          <w:lang w:val="fr-FR"/>
        </w:rPr>
        <w:t>2.3.</w:t>
      </w:r>
      <w:r w:rsidRPr="00BF4A88">
        <w:rPr>
          <w:lang w:val="fr-FR"/>
        </w:rPr>
        <w:t>4</w:t>
      </w:r>
      <w:r w:rsidR="00F557A6">
        <w:rPr>
          <w:lang w:val="fr-FR"/>
        </w:rPr>
        <w:t xml:space="preserve"> </w:t>
      </w:r>
      <w:r w:rsidRPr="00BF4A88">
        <w:rPr>
          <w:lang w:val="fr-FR"/>
        </w:rPr>
        <w:t>公制张量</w:t>
      </w:r>
      <w:bookmarkEnd w:id="42"/>
    </w:p>
    <w:p w14:paraId="63F41927" w14:textId="77777777" w:rsidR="00C47E34" w:rsidRDefault="00000000">
      <w:pPr>
        <w:pStyle w:val="FirstParagraph"/>
        <w:rPr>
          <w:lang w:val="fr-FR"/>
        </w:rPr>
      </w:pPr>
      <w:r w:rsidRPr="00BF4A88">
        <w:rPr>
          <w:lang w:val="fr-FR"/>
        </w:rPr>
        <w:t>现在我们来看看度量张量以及它们与前面确定的克里斯托弗符号之间的关系。</w:t>
      </w:r>
    </w:p>
    <w:p w14:paraId="2675D924" w14:textId="77777777" w:rsidR="00C47E34" w:rsidRDefault="00000000">
      <w:pPr>
        <w:pStyle w:val="Corpsdetexte"/>
        <w:rPr>
          <w:lang w:val="fr-FR"/>
        </w:rPr>
      </w:pPr>
      <w:r w:rsidRPr="00BF4A88">
        <w:rPr>
          <w:lang w:val="fr-FR"/>
        </w:rPr>
        <w:t>考虑使用惯性参照系中运动物体的时空坐标描述的闵科夫斯基度量，如式</w:t>
      </w:r>
      <w:hyperlink w:anchor="eq4">
        <w:r w:rsidR="00CE3C02">
          <w:rPr>
            <w:rStyle w:val="Lienhypertexte"/>
            <w:lang w:val="fr-FR"/>
          </w:rPr>
          <w:t>（4</w:t>
        </w:r>
      </w:hyperlink>
      <w:r w:rsidRPr="00BF4A88">
        <w:rPr>
          <w:lang w:val="fr-FR"/>
        </w:rPr>
        <w:t>）所示，并表示如下：</w:t>
      </w:r>
    </w:p>
    <w:p w14:paraId="12180A1B"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0</m:t>
                      </m:r>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1</m:t>
                      </m:r>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2</m:t>
                      </m:r>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3</m:t>
                      </m:r>
                    </m:sup>
                  </m:sSup>
                </m:e>
              </m:d>
            </m:e>
            <m:sup>
              <m:r>
                <w:rPr>
                  <w:rFonts w:ascii="Cambria Math" w:hAnsi="Cambria Math"/>
                </w:rPr>
                <m:t>2</m:t>
              </m:r>
            </m:sup>
          </m:sSup>
        </m:oMath>
      </m:oMathPara>
    </w:p>
    <w:p w14:paraId="70DDF9D6" w14:textId="77777777" w:rsidR="00C47E34" w:rsidRPr="00671606" w:rsidRDefault="00000000">
      <w:pPr>
        <w:pStyle w:val="FirstParagraph"/>
      </w:pPr>
      <w:r w:rsidRPr="00BF4A88">
        <w:rPr>
          <w:lang w:val="fr-FR"/>
        </w:rPr>
        <w:t>也可以这样写</w:t>
      </w:r>
      <w:r w:rsidRPr="00671606">
        <w:t>，</w:t>
      </w:r>
      <w:r w:rsidRPr="00BF4A88">
        <w:rPr>
          <w:lang w:val="fr-FR"/>
        </w:rPr>
        <w:t>它可以表示为对指数的求和</w:t>
      </w:r>
      <w:r w:rsidRPr="00671606">
        <w:t xml:space="preserve"> </w:t>
      </w:r>
      <m:oMath>
        <m:r>
          <w:rPr>
            <w:rFonts w:ascii="Cambria Math" w:hAnsi="Cambria Math"/>
          </w:rPr>
          <m:t>α</m:t>
        </m:r>
      </m:oMath>
      <w:r w:rsidRPr="00BF4A88">
        <w:rPr>
          <w:lang w:val="fr-FR"/>
        </w:rPr>
        <w:t>和</w:t>
      </w:r>
      <w:r w:rsidRPr="00671606">
        <w:t xml:space="preserve"> </w:t>
      </w:r>
      <m:oMath>
        <m:r>
          <w:rPr>
            <w:rFonts w:ascii="Cambria Math" w:hAnsi="Cambria Math"/>
          </w:rPr>
          <m:t>β</m:t>
        </m:r>
      </m:oMath>
      <w:r w:rsidRPr="00671606">
        <w:t>:</w:t>
      </w:r>
    </w:p>
    <w:p w14:paraId="0EC684ED"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αβ</m:t>
              </m:r>
            </m:sub>
          </m:sSub>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α</m:t>
              </m:r>
            </m:sup>
          </m:sSup>
          <w:bookmarkStart w:id="44" w:name="eq5"/>
          <w:bookmarkEnd w:id="44"/>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β</m:t>
              </m:r>
            </m:sup>
          </m:sSup>
        </m:oMath>
      </m:oMathPara>
    </w:p>
    <w:p w14:paraId="45E77624" w14:textId="77777777" w:rsidR="00C47E34" w:rsidRPr="00671606" w:rsidRDefault="00000000">
      <w:pPr>
        <w:pStyle w:val="FirstParagraph"/>
      </w:pPr>
      <w:r w:rsidRPr="00BF4A88">
        <w:rPr>
          <w:lang w:val="fr-FR"/>
        </w:rPr>
        <w:t>这个方程利用闵科夫斯基空间的度量张量</w:t>
      </w:r>
      <w:r w:rsidRPr="00671606">
        <w:t xml:space="preserve"> </w:t>
      </w:r>
      <m:oMath>
        <m:sSub>
          <m:sSubPr>
            <m:ctrlPr>
              <w:rPr>
                <w:rFonts w:ascii="Cambria Math" w:hAnsi="Cambria Math"/>
              </w:rPr>
            </m:ctrlPr>
          </m:sSubPr>
          <m:e>
            <m:r>
              <w:rPr>
                <w:rFonts w:ascii="Cambria Math" w:hAnsi="Cambria Math"/>
              </w:rPr>
              <m:t>η</m:t>
            </m:r>
          </m:e>
          <m:sub>
            <m:r>
              <w:rPr>
                <w:rFonts w:ascii="Cambria Math" w:hAnsi="Cambria Math"/>
              </w:rPr>
              <m:t>αβ</m:t>
            </m:r>
          </m:sub>
        </m:sSub>
      </m:oMath>
      <w:r w:rsidRPr="00BF4A88">
        <w:rPr>
          <w:lang w:val="fr-FR"/>
        </w:rPr>
        <w:t>来计算时空区间。</w:t>
      </w:r>
      <w:r w:rsidRPr="00671606">
        <w:t xml:space="preserve"> </w:t>
      </w:r>
      <m:oMath>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oMath>
      <w:r w:rsidRPr="00BF4A88">
        <w:rPr>
          <w:lang w:val="fr-FR"/>
        </w:rPr>
        <w:t>的坐标差分</w:t>
      </w:r>
      <w:r w:rsidRPr="00671606">
        <w:t xml:space="preserve"> </w:t>
      </w:r>
      <m:oMath>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α</m:t>
            </m:r>
          </m:sup>
        </m:sSup>
      </m:oMath>
      <w:r w:rsidRPr="00BF4A88">
        <w:rPr>
          <w:lang w:val="fr-FR"/>
        </w:rPr>
        <w:t>和</w:t>
      </w:r>
      <w:r w:rsidRPr="00671606">
        <w:t xml:space="preserve"> </w:t>
      </w:r>
      <m:oMath>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β</m:t>
            </m:r>
          </m:sup>
        </m:sSup>
      </m:oMath>
      <w:r w:rsidRPr="00671606">
        <w:t>.</w:t>
      </w:r>
      <w:r w:rsidRPr="00BF4A88">
        <w:rPr>
          <w:lang w:val="fr-FR"/>
        </w:rPr>
        <w:t>闵科夫斯基度量张量</w:t>
      </w:r>
      <w:r w:rsidRPr="00671606">
        <w:t xml:space="preserve"> </w:t>
      </w:r>
      <m:oMath>
        <m:sSub>
          <m:sSubPr>
            <m:ctrlPr>
              <w:rPr>
                <w:rFonts w:ascii="Cambria Math" w:hAnsi="Cambria Math"/>
              </w:rPr>
            </m:ctrlPr>
          </m:sSubPr>
          <m:e>
            <m:r>
              <w:rPr>
                <w:rFonts w:ascii="Cambria Math" w:hAnsi="Cambria Math"/>
              </w:rPr>
              <m:t>η</m:t>
            </m:r>
          </m:e>
          <m:sub>
            <m:r>
              <w:rPr>
                <w:rFonts w:ascii="Cambria Math" w:hAnsi="Cambria Math"/>
              </w:rPr>
              <m:t>αβ</m:t>
            </m:r>
          </m:sub>
        </m:sSub>
      </m:oMath>
      <w:r w:rsidRPr="00BF4A88">
        <w:rPr>
          <w:lang w:val="fr-FR"/>
        </w:rPr>
        <w:t>在对角线上的分量为</w:t>
      </w:r>
      <w:r w:rsidRPr="00671606">
        <w:t xml:space="preserve"> -1（</w:t>
      </w:r>
      <w:r w:rsidRPr="00BF4A88">
        <w:rPr>
          <w:lang w:val="fr-FR"/>
        </w:rPr>
        <w:t>类时间间隔</w:t>
      </w:r>
      <w:r w:rsidRPr="00671606">
        <w:t>）</w:t>
      </w:r>
      <w:r w:rsidRPr="00BF4A88">
        <w:rPr>
          <w:lang w:val="fr-FR"/>
        </w:rPr>
        <w:t>和</w:t>
      </w:r>
      <w:r w:rsidRPr="00671606">
        <w:t xml:space="preserve"> +1（</w:t>
      </w:r>
      <w:r w:rsidRPr="00BF4A88">
        <w:rPr>
          <w:lang w:val="fr-FR"/>
        </w:rPr>
        <w:t>类空间间隔</w:t>
      </w:r>
      <w:r w:rsidRPr="00671606">
        <w:t>），</w:t>
      </w:r>
      <w:r w:rsidRPr="00BF4A88">
        <w:rPr>
          <w:lang w:val="fr-FR"/>
        </w:rPr>
        <w:t>在对角线外的分量为</w:t>
      </w:r>
      <w:r w:rsidRPr="00671606">
        <w:t xml:space="preserve"> 0，</w:t>
      </w:r>
      <w:r w:rsidRPr="00BF4A88">
        <w:rPr>
          <w:lang w:val="fr-FR"/>
        </w:rPr>
        <w:t>如下所示</w:t>
      </w:r>
      <w:r w:rsidRPr="00671606">
        <w:t>：</w:t>
      </w:r>
    </w:p>
    <w:p w14:paraId="0C5785DF"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η</m:t>
              </m:r>
            </m:e>
            <m:sub>
              <m:r>
                <w:rPr>
                  <w:rFonts w:ascii="Cambria Math" w:hAnsi="Cambria Math"/>
                </w:rPr>
                <m:t>αβ</m:t>
              </m:r>
            </m:sub>
          </m:sSub>
          <m:r>
            <m:rPr>
              <m:sty m:val="p"/>
            </m:rPr>
            <w:rPr>
              <w:rFonts w:ascii="Cambria Math" w:hAnsi="Cambria Math"/>
            </w:rPr>
            <m:t>=</m:t>
          </m:r>
          <m:d>
            <m:dPr>
              <m:ctrlPr>
                <w:rPr>
                  <w:rFonts w:ascii="Cambria Math" w:hAnsi="Cambria Math"/>
                </w:rPr>
              </m:ctrlPr>
            </m:dPr>
            <m:e>
              <m:m>
                <m:mPr>
                  <m:plcHide m:val="1"/>
                  <m:mcs>
                    <m:mc>
                      <m:mcPr>
                        <m:count m:val="4"/>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m:rPr>
                        <m:sty m:val="p"/>
                      </m:rPr>
                      <w:rPr>
                        <w:rFonts w:ascii="Cambria Math" w:hAnsi="Cambria Math"/>
                      </w:rPr>
                      <m:t>-</m:t>
                    </m:r>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m:rPr>
                        <m:sty m:val="p"/>
                      </m:rPr>
                      <w:rPr>
                        <w:rFonts w:ascii="Cambria Math" w:hAnsi="Cambria Math"/>
                      </w:rPr>
                      <m:t>-</m:t>
                    </m:r>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r>
                      <m:rPr>
                        <m:sty m:val="p"/>
                      </m:rPr>
                      <w:rPr>
                        <w:rFonts w:ascii="Cambria Math" w:hAnsi="Cambria Math"/>
                      </w:rPr>
                      <m:t>-</m:t>
                    </m:r>
                    <m:r>
                      <w:rPr>
                        <w:rFonts w:ascii="Cambria Math" w:hAnsi="Cambria Math"/>
                      </w:rPr>
                      <m:t>1</m:t>
                    </m:r>
                  </m:e>
                </m:mr>
              </m:m>
            </m:e>
          </m:d>
        </m:oMath>
      </m:oMathPara>
    </w:p>
    <w:p w14:paraId="5B4E9437" w14:textId="77777777" w:rsidR="00C47E34" w:rsidRPr="00671606" w:rsidRDefault="00000000">
      <w:pPr>
        <w:pStyle w:val="FirstParagraph"/>
      </w:pPr>
      <w:r w:rsidRPr="00BF4A88">
        <w:rPr>
          <w:lang w:val="fr-FR"/>
        </w:rPr>
        <w:t>请记住</w:t>
      </w:r>
      <w:r w:rsidRPr="00671606">
        <w:t>，</w:t>
      </w:r>
      <w:r w:rsidRPr="00BF4A88">
        <w:rPr>
          <w:lang w:val="fr-FR"/>
        </w:rPr>
        <w:t>以下表达式表示两个坐标系之间的微分变换规则。它们显示了坐标系集合中的微小变化</w:t>
      </w:r>
      <w:r w:rsidRPr="00671606">
        <w:t xml:space="preserve"> </w:t>
      </w:r>
      <m:oMath>
        <m:sSup>
          <m:sSupPr>
            <m:ctrlPr>
              <w:rPr>
                <w:rFonts w:ascii="Cambria Math" w:hAnsi="Cambria Math"/>
              </w:rPr>
            </m:ctrlPr>
          </m:sSupPr>
          <m:e>
            <m:r>
              <w:rPr>
                <w:rFonts w:ascii="Cambria Math" w:hAnsi="Cambria Math"/>
              </w:rPr>
              <m:t>x</m:t>
            </m:r>
          </m:e>
          <m:sup>
            <m:r>
              <w:rPr>
                <w:rFonts w:ascii="Cambria Math" w:hAnsi="Cambria Math"/>
              </w:rPr>
              <m:t>μ</m:t>
            </m:r>
          </m:sup>
        </m:sSup>
      </m:oMath>
      <w:r w:rsidRPr="00BF4A88">
        <w:rPr>
          <w:lang w:val="fr-FR"/>
        </w:rPr>
        <w:t>和</w:t>
      </w:r>
      <w:r w:rsidRPr="00671606">
        <w:t xml:space="preserve"> </w:t>
      </w:r>
      <m:oMath>
        <m:sSup>
          <m:sSupPr>
            <m:ctrlPr>
              <w:rPr>
                <w:rFonts w:ascii="Cambria Math" w:hAnsi="Cambria Math"/>
              </w:rPr>
            </m:ctrlPr>
          </m:sSupPr>
          <m:e>
            <m:r>
              <w:rPr>
                <w:rFonts w:ascii="Cambria Math" w:hAnsi="Cambria Math"/>
              </w:rPr>
              <m:t>x</m:t>
            </m:r>
          </m:e>
          <m:sup>
            <m:r>
              <w:rPr>
                <w:rFonts w:ascii="Cambria Math" w:hAnsi="Cambria Math"/>
              </w:rPr>
              <m:t>ν</m:t>
            </m:r>
          </m:sup>
        </m:sSup>
      </m:oMath>
      <w:r w:rsidRPr="00BF4A88">
        <w:rPr>
          <w:lang w:val="fr-FR"/>
        </w:rPr>
        <w:t>的微小变化会导致另一组坐标系</w:t>
      </w:r>
      <w:r w:rsidRPr="00671606">
        <w:t xml:space="preserve"> </w:t>
      </w:r>
      <m:oMath>
        <m:sSup>
          <m:sSupPr>
            <m:ctrlPr>
              <w:rPr>
                <w:rFonts w:ascii="Cambria Math" w:hAnsi="Cambria Math"/>
              </w:rPr>
            </m:ctrlPr>
          </m:sSupPr>
          <m:e>
            <m:r>
              <w:rPr>
                <w:rFonts w:ascii="Cambria Math" w:hAnsi="Cambria Math"/>
              </w:rPr>
              <m:t>ξ</m:t>
            </m:r>
          </m:e>
          <m:sup>
            <m:r>
              <w:rPr>
                <w:rFonts w:ascii="Cambria Math" w:hAnsi="Cambria Math"/>
              </w:rPr>
              <m:t>α</m:t>
            </m:r>
          </m:sup>
        </m:sSup>
      </m:oMath>
      <w:r w:rsidRPr="00BF4A88">
        <w:rPr>
          <w:lang w:val="fr-FR"/>
        </w:rPr>
        <w:t>和</w:t>
      </w:r>
      <w:r w:rsidRPr="00671606">
        <w:t xml:space="preserve"> </w:t>
      </w:r>
      <m:oMath>
        <m:sSup>
          <m:sSupPr>
            <m:ctrlPr>
              <w:rPr>
                <w:rFonts w:ascii="Cambria Math" w:hAnsi="Cambria Math"/>
              </w:rPr>
            </m:ctrlPr>
          </m:sSupPr>
          <m:e>
            <m:r>
              <w:rPr>
                <w:rFonts w:ascii="Cambria Math" w:hAnsi="Cambria Math"/>
              </w:rPr>
              <m:t>ξ</m:t>
            </m:r>
          </m:e>
          <m:sup>
            <m:r>
              <w:rPr>
                <w:rFonts w:ascii="Cambria Math" w:hAnsi="Cambria Math"/>
              </w:rPr>
              <m:t>β</m:t>
            </m:r>
          </m:sup>
        </m:sSup>
      </m:oMath>
      <w:r w:rsidRPr="00671606">
        <w:t>.</w:t>
      </w:r>
    </w:p>
    <w:p w14:paraId="42D951B5"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α</m:t>
              </m:r>
            </m:sup>
          </m:sSup>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oMath>
      </m:oMathPara>
    </w:p>
    <w:p w14:paraId="76020EFF" w14:textId="77777777" w:rsidR="00C47E34" w:rsidRDefault="00000000">
      <w:pPr>
        <w:pStyle w:val="FirstParagraph"/>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β</m:t>
              </m:r>
            </m:sup>
          </m:sSup>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oMath>
      </m:oMathPara>
    </w:p>
    <w:p w14:paraId="3E554E61" w14:textId="77777777" w:rsidR="00C47E34" w:rsidRPr="00671606" w:rsidRDefault="00000000">
      <w:pPr>
        <w:pStyle w:val="FirstParagraph"/>
      </w:pPr>
      <w:r w:rsidRPr="00BF4A88">
        <w:rPr>
          <w:lang w:val="fr-FR"/>
        </w:rPr>
        <w:t>现在</w:t>
      </w:r>
      <w:r w:rsidRPr="00671606">
        <w:t>，</w:t>
      </w:r>
      <w:r w:rsidRPr="00BF4A88">
        <w:rPr>
          <w:lang w:val="fr-FR"/>
        </w:rPr>
        <w:t>如果我们把这两个差分形式代入表达式</w:t>
      </w:r>
      <w:r w:rsidRPr="00671606">
        <w:t xml:space="preserve"> </w:t>
      </w:r>
      <w:hyperlink w:anchor="eq5">
        <w:r w:rsidR="00D70FAE" w:rsidRPr="00671606">
          <w:rPr>
            <w:rStyle w:val="Lienhypertexte"/>
          </w:rPr>
          <w:t>(5</w:t>
        </w:r>
      </w:hyperlink>
      <w:r w:rsidRPr="00671606">
        <w:t>)，</w:t>
      </w:r>
      <w:r w:rsidRPr="00BF4A88">
        <w:rPr>
          <w:lang w:val="fr-FR"/>
        </w:rPr>
        <w:t>就可以得出以下表达式</w:t>
      </w:r>
      <w:r w:rsidRPr="00671606">
        <w:t>：</w:t>
      </w:r>
    </w:p>
    <w:p w14:paraId="69ACB58E"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αβ</m:t>
              </m:r>
            </m:sub>
          </m:sSub>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oMath>
      </m:oMathPara>
    </w:p>
    <w:p w14:paraId="05D556F9" w14:textId="77777777" w:rsidR="00C47E34" w:rsidRDefault="00000000">
      <w:pPr>
        <w:pStyle w:val="FirstParagraph"/>
        <w:rPr>
          <w:lang w:val="fr-FR"/>
        </w:rPr>
      </w:pPr>
      <w:r w:rsidRPr="00BF4A88">
        <w:rPr>
          <w:lang w:val="fr-FR"/>
        </w:rPr>
        <w:t>由此，我们可以提取出以下度量张量：</w:t>
      </w:r>
    </w:p>
    <w:p w14:paraId="64763A70"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μν</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αβ</m:t>
              </m:r>
            </m:sub>
          </m:sSub>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oMath>
      </m:oMathPara>
    </w:p>
    <w:p w14:paraId="46398D84" w14:textId="77777777" w:rsidR="00C47E34" w:rsidRPr="00671606" w:rsidRDefault="00000000">
      <w:pPr>
        <w:pStyle w:val="FirstParagraph"/>
      </w:pPr>
      <w:r w:rsidRPr="00BF4A88">
        <w:rPr>
          <w:lang w:val="fr-FR"/>
        </w:rPr>
        <w:t>公制张量在广义相对论中起着根本性的作用</w:t>
      </w:r>
      <w:r w:rsidRPr="00671606">
        <w:t>，</w:t>
      </w:r>
      <w:r w:rsidRPr="00BF4A88">
        <w:rPr>
          <w:lang w:val="fr-FR"/>
        </w:rPr>
        <w:t>因为它决定了时空的几何形状</w:t>
      </w:r>
      <w:r w:rsidRPr="00671606">
        <w:t>，</w:t>
      </w:r>
      <w:r w:rsidRPr="00BF4A88">
        <w:rPr>
          <w:lang w:val="fr-FR"/>
        </w:rPr>
        <w:t>以及位于坐标</w:t>
      </w:r>
      <w:r w:rsidRPr="00671606">
        <w:t xml:space="preserve"> </w:t>
      </w:r>
      <m:oMath>
        <m:sSup>
          <m:sSupPr>
            <m:ctrlPr>
              <w:rPr>
                <w:rFonts w:ascii="Cambria Math" w:hAnsi="Cambria Math"/>
              </w:rPr>
            </m:ctrlPr>
          </m:sSupPr>
          <m:e>
            <m:r>
              <w:rPr>
                <w:rFonts w:ascii="Cambria Math" w:hAnsi="Cambria Math"/>
              </w:rPr>
              <m:t>x</m:t>
            </m:r>
          </m:e>
          <m:sup>
            <m:r>
              <w:rPr>
                <w:rFonts w:ascii="Cambria Math" w:hAnsi="Cambria Math"/>
              </w:rPr>
              <m:t>μ</m:t>
            </m:r>
          </m:sup>
        </m:sSup>
      </m:oMath>
      <w:r w:rsidRPr="00BF4A88">
        <w:rPr>
          <w:lang w:val="fr-FR"/>
        </w:rPr>
        <w:t>和</w:t>
      </w:r>
      <w:r w:rsidRPr="00671606">
        <w:t xml:space="preserve"> </w:t>
      </w:r>
      <m:oMath>
        <m:sSup>
          <m:sSupPr>
            <m:ctrlPr>
              <w:rPr>
                <w:rFonts w:ascii="Cambria Math" w:hAnsi="Cambria Math"/>
              </w:rPr>
            </m:ctrlPr>
          </m:sSupPr>
          <m:e>
            <m:r>
              <w:rPr>
                <w:rFonts w:ascii="Cambria Math" w:hAnsi="Cambria Math"/>
              </w:rPr>
              <m:t>x</m:t>
            </m:r>
          </m:e>
          <m:sup>
            <m:r>
              <w:rPr>
                <w:rFonts w:ascii="Cambria Math" w:hAnsi="Cambria Math"/>
              </w:rPr>
              <m:t>ν</m:t>
            </m:r>
          </m:sup>
        </m:sSup>
      </m:oMath>
      <w:r w:rsidRPr="00BF4A88">
        <w:rPr>
          <w:lang w:val="fr-FR"/>
        </w:rPr>
        <w:t>在同一参照系中的两个物体之间的引力作用。它允许将这些物体的坐标转换为它们之间的距离，同时考虑到时空的局部曲率，而时空曲率会随着物质和能量的分布而变化。与传统的直觉相反，弯曲时空中两点之间的距离取决于这种曲率，而且会有很大的变化。因此</w:t>
      </w:r>
      <w:r w:rsidRPr="00671606">
        <w:t>，</w:t>
      </w:r>
      <w:r w:rsidRPr="00BF4A88">
        <w:rPr>
          <w:lang w:val="fr-FR"/>
        </w:rPr>
        <w:t>度量张量是计算两个事件之间时间间隔的重要数学工具</w:t>
      </w:r>
      <w:r w:rsidRPr="00671606">
        <w:t>，</w:t>
      </w:r>
      <w:r w:rsidRPr="00BF4A88">
        <w:rPr>
          <w:lang w:val="fr-FR"/>
        </w:rPr>
        <w:t>其中也包括在引力场存在的情况下测量两个事件之间的时间间隔。</w:t>
      </w:r>
      <w:r w:rsidRPr="00671606">
        <w:br/>
      </w:r>
      <w:r w:rsidRPr="00BF4A88">
        <w:rPr>
          <w:lang w:val="fr-FR"/>
        </w:rPr>
        <w:t>由于指数</w:t>
      </w:r>
      <w:r w:rsidRPr="00671606">
        <w:t xml:space="preserve"> </w:t>
      </w:r>
      <m:oMath>
        <m:r>
          <w:rPr>
            <w:rFonts w:ascii="Cambria Math" w:hAnsi="Cambria Math"/>
          </w:rPr>
          <m:t>μ</m:t>
        </m:r>
      </m:oMath>
      <w:r w:rsidRPr="00BF4A88">
        <w:rPr>
          <w:lang w:val="fr-FR"/>
        </w:rPr>
        <w:t>和</w:t>
      </w:r>
      <w:r w:rsidRPr="00671606">
        <w:t xml:space="preserve"> </w:t>
      </w:r>
      <m:oMath>
        <m:r>
          <w:rPr>
            <w:rFonts w:ascii="Cambria Math" w:hAnsi="Cambria Math"/>
          </w:rPr>
          <m:t>ν</m:t>
        </m:r>
      </m:oMath>
      <w:r w:rsidRPr="00BF4A88">
        <w:rPr>
          <w:lang w:val="fr-FR"/>
        </w:rPr>
        <w:t>是静音的和重复的</w:t>
      </w:r>
      <w:r w:rsidRPr="00671606">
        <w:t>，</w:t>
      </w:r>
      <w:r w:rsidRPr="00BF4A88">
        <w:rPr>
          <w:lang w:val="fr-FR"/>
        </w:rPr>
        <w:t>它们受爱因斯坦求和约定的约束</w:t>
      </w:r>
      <w:r w:rsidRPr="00671606">
        <w:t>，</w:t>
      </w:r>
      <w:r w:rsidRPr="00BF4A88">
        <w:rPr>
          <w:lang w:val="fr-FR"/>
        </w:rPr>
        <w:t>因此可以在度量张量的表达式中互换。这意味着度量张量</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BF4A88">
        <w:rPr>
          <w:lang w:val="fr-FR"/>
        </w:rPr>
        <w:t>是对称的</w:t>
      </w:r>
      <w:r w:rsidRPr="00671606">
        <w:t>，</w:t>
      </w:r>
      <w:r w:rsidRPr="00BF4A88">
        <w:rPr>
          <w:lang w:val="fr-FR"/>
        </w:rPr>
        <w:t>即</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νμ</m:t>
            </m:r>
          </m:sub>
        </m:sSub>
      </m:oMath>
      <w:r w:rsidRPr="00671606">
        <w:t>.</w:t>
      </w:r>
      <w:r w:rsidRPr="00671606">
        <w:br/>
      </w:r>
      <w:r w:rsidRPr="00BF4A88">
        <w:rPr>
          <w:i/>
          <w:iCs/>
          <w:lang w:val="fr-FR"/>
        </w:rPr>
        <w:t>注</w:t>
      </w:r>
      <w:r w:rsidRPr="00671606">
        <w:rPr>
          <w:i/>
          <w:iCs/>
        </w:rPr>
        <w:t>：</w:t>
      </w:r>
      <w:r w:rsidRPr="00BF4A88">
        <w:rPr>
          <w:lang w:val="fr-FR"/>
        </w:rPr>
        <w:t>从现在起</w:t>
      </w:r>
      <w:r w:rsidRPr="00671606">
        <w:t>，</w:t>
      </w:r>
      <w:r w:rsidRPr="00BF4A88">
        <w:rPr>
          <w:lang w:val="fr-FR"/>
        </w:rPr>
        <w:t>让我们把</w:t>
      </w:r>
      <w:r w:rsidRPr="00671606">
        <w:t xml:space="preserve"> </w:t>
      </w:r>
      <m:oMath>
        <m:sSup>
          <m:sSupPr>
            <m:ctrlPr>
              <w:rPr>
                <w:rFonts w:ascii="Cambria Math" w:hAnsi="Cambria Math"/>
              </w:rPr>
            </m:ctrlPr>
          </m:sSupPr>
          <m:e>
            <m:r>
              <w:rPr>
                <w:rFonts w:ascii="Cambria Math" w:hAnsi="Cambria Math"/>
              </w:rPr>
              <m:t>g</m:t>
            </m:r>
          </m:e>
          <m:sup>
            <m:r>
              <w:rPr>
                <w:rFonts w:ascii="Cambria Math" w:hAnsi="Cambria Math"/>
              </w:rPr>
              <m:t>μν</m:t>
            </m:r>
          </m:sup>
        </m:sSup>
      </m:oMath>
      <w:r w:rsidRPr="00BF4A88">
        <w:rPr>
          <w:lang w:val="fr-FR"/>
        </w:rPr>
        <w:t>作为</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BF4A88">
        <w:rPr>
          <w:lang w:val="fr-FR"/>
        </w:rPr>
        <w:t>的求和关系如下</w:t>
      </w:r>
      <w:r w:rsidRPr="00671606">
        <w:t xml:space="preserve"> </w:t>
      </w:r>
      <m:oMath>
        <m:r>
          <w:rPr>
            <w:rFonts w:ascii="Cambria Math" w:hAnsi="Cambria Math"/>
          </w:rPr>
          <m:t>α</m:t>
        </m:r>
      </m:oMath>
      <w:r w:rsidRPr="00BF4A88">
        <w:rPr>
          <w:lang w:val="fr-FR"/>
        </w:rPr>
        <w:t>产生</w:t>
      </w:r>
      <w:r w:rsidRPr="00671606">
        <w:t xml:space="preserve"> Kronecker </w:t>
      </w:r>
      <w:r w:rsidRPr="00BF4A88">
        <w:rPr>
          <w:lang w:val="fr-FR"/>
        </w:rPr>
        <w:t>符号</w:t>
      </w:r>
      <w:r w:rsidRPr="00671606">
        <w:t xml:space="preserve"> ：</w:t>
      </w:r>
    </w:p>
    <w:p w14:paraId="1F642169"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g</m:t>
              </m:r>
            </m:e>
            <m:sup>
              <m:r>
                <w:rPr>
                  <w:rFonts w:ascii="Cambria Math" w:hAnsi="Cambria Math"/>
                </w:rPr>
                <m:t>μα</m:t>
              </m:r>
            </m:sup>
          </m:sSup>
          <m:sSub>
            <m:sSubPr>
              <m:ctrlPr>
                <w:rPr>
                  <w:rFonts w:ascii="Cambria Math" w:hAnsi="Cambria Math"/>
                </w:rPr>
              </m:ctrlPr>
            </m:sSubPr>
            <m:e>
              <m:r>
                <w:rPr>
                  <w:rFonts w:ascii="Cambria Math" w:hAnsi="Cambria Math"/>
                </w:rPr>
                <m:t>g</m:t>
              </m:r>
            </m:e>
            <m:sub>
              <m:r>
                <w:rPr>
                  <w:rFonts w:ascii="Cambria Math" w:hAnsi="Cambria Math"/>
                </w:rPr>
                <m:t>αν</m:t>
              </m:r>
            </m:sub>
          </m:sSub>
          <m:r>
            <m:rPr>
              <m:sty m:val="p"/>
            </m:rPr>
            <w:rPr>
              <w:rFonts w:ascii="Cambria Math" w:hAnsi="Cambria Math"/>
            </w:rPr>
            <m:t>=</m:t>
          </m:r>
          <w:bookmarkStart w:id="45" w:name="eq7"/>
          <w:bookmarkEnd w:id="45"/>
          <m:sSubSup>
            <m:sSubSupPr>
              <m:ctrlPr>
                <w:rPr>
                  <w:rFonts w:ascii="Cambria Math" w:hAnsi="Cambria Math"/>
                </w:rPr>
              </m:ctrlPr>
            </m:sSubSupPr>
            <m:e>
              <m:r>
                <w:rPr>
                  <w:rFonts w:ascii="Cambria Math" w:hAnsi="Cambria Math"/>
                </w:rPr>
                <m:t>δ</m:t>
              </m:r>
            </m:e>
            <m:sub>
              <m:r>
                <w:rPr>
                  <w:rFonts w:ascii="Cambria Math" w:hAnsi="Cambria Math"/>
                </w:rPr>
                <m:t>ν</m:t>
              </m:r>
            </m:sub>
            <m:sup>
              <m:r>
                <w:rPr>
                  <w:rFonts w:ascii="Cambria Math" w:hAnsi="Cambria Math"/>
                </w:rPr>
                <m:t>μ</m:t>
              </m:r>
            </m:sup>
          </m:sSubSup>
        </m:oMath>
      </m:oMathPara>
    </w:p>
    <w:p w14:paraId="1E9C15DD" w14:textId="77777777" w:rsidR="00C47E34" w:rsidRPr="00671606" w:rsidRDefault="00000000">
      <w:pPr>
        <w:pStyle w:val="FirstParagraph"/>
      </w:pPr>
      <w:r w:rsidRPr="00BF4A88">
        <w:rPr>
          <w:lang w:val="fr-FR"/>
        </w:rPr>
        <w:t>其中</w:t>
      </w:r>
      <w:r w:rsidRPr="00671606">
        <w:t xml:space="preserve"> </w:t>
      </w:r>
      <m:oMath>
        <m:sSubSup>
          <m:sSubSupPr>
            <m:ctrlPr>
              <w:rPr>
                <w:rFonts w:ascii="Cambria Math" w:hAnsi="Cambria Math"/>
              </w:rPr>
            </m:ctrlPr>
          </m:sSubSupPr>
          <m:e>
            <m:r>
              <w:rPr>
                <w:rFonts w:ascii="Cambria Math" w:hAnsi="Cambria Math"/>
              </w:rPr>
              <m:t>δ</m:t>
            </m:r>
          </m:e>
          <m:sub>
            <m:r>
              <w:rPr>
                <w:rFonts w:ascii="Cambria Math" w:hAnsi="Cambria Math"/>
              </w:rPr>
              <m:t>ν</m:t>
            </m:r>
          </m:sub>
          <m:sup>
            <m:r>
              <w:rPr>
                <w:rFonts w:ascii="Cambria Math" w:hAnsi="Cambria Math"/>
              </w:rPr>
              <m:t>μ</m:t>
            </m:r>
          </m:sup>
        </m:sSubSup>
      </m:oMath>
      <w:r w:rsidRPr="00BF4A88">
        <w:rPr>
          <w:lang w:val="fr-FR"/>
        </w:rPr>
        <w:t>是克罗内克符号</w:t>
      </w:r>
      <w:r w:rsidRPr="00671606">
        <w:t>，</w:t>
      </w:r>
      <w:r w:rsidRPr="00BF4A88">
        <w:rPr>
          <w:lang w:val="fr-FR"/>
        </w:rPr>
        <w:t>正如我们前面所看到的</w:t>
      </w:r>
      <w:r w:rsidRPr="00671606">
        <w:t>，</w:t>
      </w:r>
      <w:r w:rsidRPr="00BF4A88">
        <w:rPr>
          <w:lang w:val="fr-FR"/>
        </w:rPr>
        <w:t>当</w:t>
      </w:r>
      <w:r w:rsidRPr="00671606">
        <w:t xml:space="preserve"> </w:t>
      </w:r>
      <m:oMath>
        <m:r>
          <w:rPr>
            <w:rFonts w:ascii="Cambria Math" w:hAnsi="Cambria Math"/>
          </w:rPr>
          <m:t>μ</m:t>
        </m:r>
        <m:r>
          <m:rPr>
            <m:sty m:val="p"/>
          </m:rPr>
          <w:rPr>
            <w:rFonts w:ascii="Cambria Math" w:hAnsi="Cambria Math"/>
          </w:rPr>
          <m:t>=</m:t>
        </m:r>
        <m:r>
          <w:rPr>
            <w:rFonts w:ascii="Cambria Math" w:hAnsi="Cambria Math"/>
          </w:rPr>
          <m:t>ν</m:t>
        </m:r>
      </m:oMath>
      <w:r w:rsidRPr="00BF4A88">
        <w:rPr>
          <w:lang w:val="fr-FR"/>
        </w:rPr>
        <w:t>时等于</w:t>
      </w:r>
      <w:r w:rsidRPr="00671606">
        <w:t xml:space="preserve"> 1，</w:t>
      </w:r>
      <w:r w:rsidRPr="00BF4A88">
        <w:rPr>
          <w:lang w:val="fr-FR"/>
        </w:rPr>
        <w:t>否则等于</w:t>
      </w:r>
      <w:r w:rsidRPr="00671606">
        <w:t xml:space="preserve"> 0</w:t>
      </w:r>
      <w:r w:rsidRPr="00BF4A88">
        <w:rPr>
          <w:lang w:val="fr-FR"/>
        </w:rPr>
        <w:t>。这一关系定义了微分几何和广义相对论中度量张量逆的性质。</w:t>
      </w:r>
    </w:p>
    <w:p w14:paraId="5773BDA6" w14:textId="2BB76F74" w:rsidR="00C47E34" w:rsidRPr="00671606" w:rsidRDefault="00000000">
      <w:pPr>
        <w:pStyle w:val="Titre3"/>
      </w:pPr>
      <w:bookmarkStart w:id="46" w:name="_Toc154594222"/>
      <w:bookmarkStart w:id="47" w:name="symboles-de-christoffel"/>
      <w:bookmarkEnd w:id="43"/>
      <w:r w:rsidRPr="00671606">
        <w:rPr>
          <w:rStyle w:val="SectionNumber"/>
        </w:rPr>
        <w:t xml:space="preserve">2.3.5 </w:t>
      </w:r>
      <w:r w:rsidRPr="00BF4A88">
        <w:rPr>
          <w:lang w:val="fr-FR"/>
        </w:rPr>
        <w:t>克里斯托弗</w:t>
      </w:r>
      <w:r w:rsidRPr="00BF4A88">
        <w:rPr>
          <w:rStyle w:val="SectionNumber"/>
          <w:lang w:val="fr-FR"/>
        </w:rPr>
        <w:t>符号</w:t>
      </w:r>
      <w:bookmarkEnd w:id="46"/>
    </w:p>
    <w:p w14:paraId="0E3F7727" w14:textId="77777777" w:rsidR="00C47E34" w:rsidRPr="00671606" w:rsidRDefault="00000000">
      <w:pPr>
        <w:pStyle w:val="FirstParagraph"/>
      </w:pPr>
      <w:r w:rsidRPr="00BF4A88">
        <w:rPr>
          <w:lang w:val="fr-FR"/>
        </w:rPr>
        <w:t>克里斯托弗符号</w:t>
      </w:r>
      <w:r w:rsidRPr="00671606">
        <w:t>（</w:t>
      </w:r>
      <w:r w:rsidRPr="00BF4A88">
        <w:rPr>
          <w:lang w:val="fr-FR"/>
        </w:rPr>
        <w:t>表示</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oMath>
      <w:r w:rsidRPr="00BF4A88">
        <w:rPr>
          <w:lang w:val="fr-FR"/>
        </w:rPr>
        <w:t>由度量张量导出</w:t>
      </w:r>
      <w:r w:rsidRPr="00671606">
        <w:t>，</w:t>
      </w:r>
      <w:r w:rsidRPr="00BF4A88">
        <w:rPr>
          <w:lang w:val="fr-FR"/>
        </w:rPr>
        <w:t>提供了时空几何的基本信息。它们本身并不是张量</w:t>
      </w:r>
      <w:r w:rsidRPr="00671606">
        <w:t>，</w:t>
      </w:r>
      <w:r w:rsidRPr="00BF4A88">
        <w:rPr>
          <w:lang w:val="fr-FR"/>
        </w:rPr>
        <w:t>而是从度量张量中派生出来的</w:t>
      </w:r>
      <w:r w:rsidRPr="00671606">
        <w:t>，</w:t>
      </w:r>
      <w:r w:rsidRPr="00BF4A88">
        <w:rPr>
          <w:lang w:val="fr-FR"/>
        </w:rPr>
        <w:t>而度量张量是一个实张量。</w:t>
      </w:r>
    </w:p>
    <w:p w14:paraId="6D6F3019" w14:textId="77777777" w:rsidR="00C47E34" w:rsidRDefault="00000000">
      <w:pPr>
        <w:pStyle w:val="Corpsdetexte"/>
        <w:rPr>
          <w:lang w:val="fr-FR"/>
        </w:rPr>
      </w:pPr>
      <w:r w:rsidRPr="00BF4A88">
        <w:rPr>
          <w:lang w:val="fr-FR"/>
        </w:rPr>
        <w:t>要计算克里斯托弗符号，我们先求得度量张量各分量的偏导数，然后应用这些导数的特定组合。第二种克里斯托弗符号的计算公式为 ：</w:t>
      </w:r>
    </w:p>
    <w:p w14:paraId="5D9514E8"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g</m:t>
              </m:r>
            </m:e>
            <m:sup>
              <m:r>
                <w:rPr>
                  <w:rFonts w:ascii="Cambria Math" w:hAnsi="Cambria Math"/>
                </w:rPr>
                <m:t>βα</m:t>
              </m:r>
            </m:sup>
          </m:sSup>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αν</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αμ</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e>
          </m:d>
        </m:oMath>
      </m:oMathPara>
    </w:p>
    <w:p w14:paraId="2F386E8F" w14:textId="77777777" w:rsidR="00C47E34" w:rsidRPr="00671606" w:rsidRDefault="00000000">
      <w:pPr>
        <w:pStyle w:val="FirstParagraph"/>
      </w:pPr>
      <w:r w:rsidRPr="00BF4A88">
        <w:rPr>
          <w:lang w:val="fr-FR"/>
        </w:rPr>
        <w:t>每一项都涉及公制张量相对于坐标的偏导数</w:t>
      </w:r>
      <w:r w:rsidRPr="00671606">
        <w:t>，</w:t>
      </w:r>
      <w:r w:rsidRPr="00BF4A88">
        <w:rPr>
          <w:lang w:val="fr-FR"/>
        </w:rPr>
        <w:t>而</w:t>
      </w:r>
      <w:r w:rsidRPr="00671606">
        <w:t xml:space="preserve"> </w:t>
      </w:r>
      <m:oMath>
        <m:sSup>
          <m:sSupPr>
            <m:ctrlPr>
              <w:rPr>
                <w:rFonts w:ascii="Cambria Math" w:hAnsi="Cambria Math"/>
              </w:rPr>
            </m:ctrlPr>
          </m:sSupPr>
          <m:e>
            <m:r>
              <w:rPr>
                <w:rFonts w:ascii="Cambria Math" w:hAnsi="Cambria Math"/>
              </w:rPr>
              <m:t>g</m:t>
            </m:r>
          </m:e>
          <m:sup>
            <m:r>
              <w:rPr>
                <w:rFonts w:ascii="Cambria Math" w:hAnsi="Cambria Math"/>
              </w:rPr>
              <m:t>βα</m:t>
            </m:r>
          </m:sup>
        </m:sSup>
      </m:oMath>
      <w:r w:rsidRPr="00BF4A88">
        <w:rPr>
          <w:lang w:val="fr-FR"/>
        </w:rPr>
        <w:t>是度量张量的倒数</w:t>
      </w:r>
      <w:r w:rsidRPr="00671606">
        <w:t>，</w:t>
      </w:r>
      <w:r w:rsidRPr="00BF4A88">
        <w:rPr>
          <w:lang w:val="fr-FR"/>
        </w:rPr>
        <w:t>确保我们在适当的指数上求和。正如我们稍后将看到的</w:t>
      </w:r>
      <w:r w:rsidRPr="00671606">
        <w:t xml:space="preserve">，Christoffel </w:t>
      </w:r>
      <w:r w:rsidRPr="00BF4A88">
        <w:rPr>
          <w:lang w:val="fr-FR"/>
        </w:rPr>
        <w:t>符号在确定大地线方面发挥着核心作用</w:t>
      </w:r>
      <w:r w:rsidRPr="00671606">
        <w:t>，</w:t>
      </w:r>
      <w:r w:rsidRPr="00BF4A88">
        <w:rPr>
          <w:lang w:val="fr-FR"/>
        </w:rPr>
        <w:t>大地线描述了粒子和光在弯曲时空中的轨迹</w:t>
      </w:r>
      <w:r w:rsidRPr="00671606">
        <w:t>，</w:t>
      </w:r>
      <w:r w:rsidRPr="00BF4A88">
        <w:rPr>
          <w:lang w:val="fr-FR"/>
        </w:rPr>
        <w:t>并被用于广义相对论的运动方程中。</w:t>
      </w:r>
    </w:p>
    <w:p w14:paraId="75B95664" w14:textId="77777777" w:rsidR="00C47E34" w:rsidRDefault="00000000">
      <w:pPr>
        <w:pStyle w:val="Corpsdetexte"/>
        <w:rPr>
          <w:lang w:val="fr-FR"/>
        </w:rPr>
      </w:pPr>
      <w:r w:rsidRPr="00BF4A88">
        <w:rPr>
          <w:i/>
          <w:iCs/>
          <w:lang w:val="fr-FR"/>
        </w:rPr>
        <w:t>证明</w:t>
      </w:r>
      <w:r w:rsidRPr="00BF4A88">
        <w:rPr>
          <w:lang w:val="fr-FR"/>
        </w:rPr>
        <w:t>现在我们用度量张量来表示克里斯托弗符号</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671606">
        <w:t>.</w:t>
      </w:r>
      <w:r w:rsidRPr="00BF4A88">
        <w:rPr>
          <w:lang w:val="fr-FR"/>
        </w:rPr>
        <w:t>为此</w:t>
      </w:r>
      <w:r w:rsidRPr="00671606">
        <w:t>，</w:t>
      </w:r>
      <w:r w:rsidRPr="00BF4A88">
        <w:rPr>
          <w:lang w:val="fr-FR"/>
        </w:rPr>
        <w:t>我们将考虑</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BF4A88">
        <w:rPr>
          <w:lang w:val="fr-FR"/>
        </w:rPr>
        <w:t>的偏导数</w:t>
      </w:r>
      <w:r w:rsidRPr="00671606">
        <w:t xml:space="preserve"> </w:t>
      </w:r>
      <m:oMath>
        <m:sSup>
          <m:sSupPr>
            <m:ctrlPr>
              <w:rPr>
                <w:rFonts w:ascii="Cambria Math" w:hAnsi="Cambria Math"/>
              </w:rPr>
            </m:ctrlPr>
          </m:sSupPr>
          <m:e>
            <m:r>
              <w:rPr>
                <w:rFonts w:ascii="Cambria Math" w:hAnsi="Cambria Math"/>
              </w:rPr>
              <m:t>x</m:t>
            </m:r>
          </m:e>
          <m:sup>
            <m:r>
              <w:rPr>
                <w:rFonts w:ascii="Cambria Math" w:hAnsi="Cambria Math"/>
              </w:rPr>
              <m:t>λ</m:t>
            </m:r>
          </m:sup>
        </m:sSup>
      </m:oMath>
      <w:r w:rsidRPr="00671606">
        <w:t>.</w:t>
      </w:r>
      <w:r w:rsidRPr="00BF4A88">
        <w:rPr>
          <w:lang w:val="fr-FR"/>
        </w:rPr>
        <w:t>这一操作引入了坐标变换函数的二阶导数</w:t>
      </w:r>
      <w:r w:rsidRPr="00671606">
        <w:t xml:space="preserve"> </w:t>
      </w:r>
      <m:oMath>
        <m:sSup>
          <m:sSupPr>
            <m:ctrlPr>
              <w:rPr>
                <w:rFonts w:ascii="Cambria Math" w:hAnsi="Cambria Math"/>
              </w:rPr>
            </m:ctrlPr>
          </m:sSupPr>
          <m:e>
            <m:r>
              <w:rPr>
                <w:rFonts w:ascii="Cambria Math" w:hAnsi="Cambria Math"/>
              </w:rPr>
              <m:t>ξ</m:t>
            </m:r>
          </m:e>
          <m:sup>
            <m:r>
              <w:rPr>
                <w:rFonts w:ascii="Cambria Math" w:hAnsi="Cambria Math"/>
              </w:rPr>
              <m:t>α</m:t>
            </m:r>
          </m:sup>
        </m:sSup>
      </m:oMath>
      <w:r w:rsidRPr="00BF4A88">
        <w:rPr>
          <w:lang w:val="fr-FR"/>
        </w:rPr>
        <w:t>然后将其整合到克里斯托弗符号</w:t>
      </w:r>
      <w:r w:rsidRPr="00671606">
        <w:t xml:space="preserve"> </w:t>
      </w:r>
      <w:hyperlink w:anchor="eq6">
        <w:r w:rsidR="00C810CF" w:rsidRPr="00671606">
          <w:rPr>
            <w:rStyle w:val="Lienhypertexte"/>
          </w:rPr>
          <w:t>(6)</w:t>
        </w:r>
      </w:hyperlink>
      <w:r w:rsidRPr="00671606">
        <w:t xml:space="preserve"> </w:t>
      </w:r>
      <w:r w:rsidRPr="00BF4A88">
        <w:rPr>
          <w:lang w:val="fr-FR"/>
        </w:rPr>
        <w:t>的表达式中。</w:t>
      </w:r>
      <w:r w:rsidRPr="00671606">
        <w:br/>
      </w:r>
      <w:r w:rsidRPr="00BF4A88">
        <w:rPr>
          <w:lang w:val="fr-FR"/>
        </w:rPr>
        <w:t>在我们开始计算之前，这里有一些简化计算的初步提示：</w:t>
      </w:r>
    </w:p>
    <w:p w14:paraId="1F2257F7" w14:textId="77777777" w:rsidR="00C47E34" w:rsidRDefault="00000000">
      <w:pPr>
        <w:numPr>
          <w:ilvl w:val="0"/>
          <w:numId w:val="5"/>
        </w:numPr>
        <w:rPr>
          <w:lang w:val="fr-FR"/>
        </w:rPr>
      </w:pPr>
      <w:r w:rsidRPr="00BF4A88">
        <w:rPr>
          <w:lang w:val="fr-FR"/>
        </w:rPr>
        <w:t xml:space="preserve">度量张量是对称的，因此 </w:t>
      </w:r>
      <m:oMath>
        <m:sSub>
          <m:sSubPr>
            <m:ctrlPr>
              <w:rPr>
                <w:rFonts w:ascii="Cambria Math" w:hAnsi="Cambria Math"/>
              </w:rPr>
            </m:ctrlPr>
          </m:sSubPr>
          <m:e>
            <m:r>
              <w:rPr>
                <w:rFonts w:ascii="Cambria Math" w:hAnsi="Cambria Math"/>
              </w:rPr>
              <m:t>g</m:t>
            </m:r>
          </m:e>
          <m:sub>
            <m:r>
              <w:rPr>
                <w:rFonts w:ascii="Cambria Math" w:hAnsi="Cambria Math"/>
              </w:rPr>
              <m:t>μν</m:t>
            </m:r>
          </m:sub>
        </m:sSub>
        <m:r>
          <m:rPr>
            <m:sty m:val="p"/>
          </m:rPr>
          <w:rPr>
            <w:rFonts w:ascii="Cambria Math" w:hAnsi="Cambria Math"/>
            <w:lang w:val="fr-FR"/>
          </w:rPr>
          <m:t>=</m:t>
        </m:r>
        <m:sSub>
          <m:sSubPr>
            <m:ctrlPr>
              <w:rPr>
                <w:rFonts w:ascii="Cambria Math" w:hAnsi="Cambria Math"/>
              </w:rPr>
            </m:ctrlPr>
          </m:sSubPr>
          <m:e>
            <m:r>
              <w:rPr>
                <w:rFonts w:ascii="Cambria Math" w:hAnsi="Cambria Math"/>
              </w:rPr>
              <m:t>g</m:t>
            </m:r>
          </m:e>
          <m:sub>
            <m:r>
              <w:rPr>
                <w:rFonts w:ascii="Cambria Math" w:hAnsi="Cambria Math"/>
              </w:rPr>
              <m:t>νμ</m:t>
            </m:r>
          </m:sub>
        </m:sSub>
      </m:oMath>
      <w:r w:rsidRPr="00BF4A88">
        <w:rPr>
          <w:lang w:val="fr-FR"/>
        </w:rPr>
        <w:t>.</w:t>
      </w:r>
    </w:p>
    <w:p w14:paraId="481FD22C" w14:textId="77777777" w:rsidR="00C47E34" w:rsidRDefault="00000000">
      <w:pPr>
        <w:numPr>
          <w:ilvl w:val="0"/>
          <w:numId w:val="5"/>
        </w:numPr>
        <w:rPr>
          <w:lang w:val="fr-FR"/>
        </w:rPr>
      </w:pPr>
      <w:r w:rsidRPr="00BF4A88">
        <w:rPr>
          <w:lang w:val="fr-FR"/>
        </w:rPr>
        <w:t xml:space="preserve">用 </w:t>
      </w:r>
      <m:oMath>
        <m:r>
          <w:rPr>
            <w:rFonts w:ascii="Cambria Math" w:hAnsi="Cambria Math"/>
          </w:rPr>
          <m:t>ν</m:t>
        </m:r>
      </m:oMath>
      <w:r w:rsidRPr="00BF4A88">
        <w:rPr>
          <w:lang w:val="fr-FR"/>
        </w:rPr>
        <w:t xml:space="preserve">替换为 </w:t>
      </w:r>
      <m:oMath>
        <m:r>
          <w:rPr>
            <w:rFonts w:ascii="Cambria Math" w:hAnsi="Cambria Math"/>
          </w:rPr>
          <m:t>α</m:t>
        </m:r>
      </m:oMath>
      <w:r w:rsidRPr="00BF4A88">
        <w:rPr>
          <w:lang w:val="fr-FR"/>
        </w:rPr>
        <w:t xml:space="preserve">我们必须首先用 </w:t>
      </w:r>
      <m:oMath>
        <m:r>
          <w:rPr>
            <w:rFonts w:ascii="Cambria Math" w:hAnsi="Cambria Math"/>
          </w:rPr>
          <m:t>α</m:t>
        </m:r>
      </m:oMath>
      <w:r w:rsidRPr="00BF4A88">
        <w:rPr>
          <w:lang w:val="fr-FR"/>
        </w:rPr>
        <w:t xml:space="preserve">替换为 </w:t>
      </w:r>
      <m:oMath>
        <m:r>
          <w:rPr>
            <w:rFonts w:ascii="Cambria Math" w:hAnsi="Cambria Math"/>
          </w:rPr>
          <m:t>σ</m:t>
        </m:r>
      </m:oMath>
      <w:r w:rsidRPr="00BF4A88">
        <w:rPr>
          <w:lang w:val="fr-FR"/>
        </w:rPr>
        <w:t>.</w:t>
      </w:r>
    </w:p>
    <w:p w14:paraId="07CEC3EB" w14:textId="77777777" w:rsidR="00C47E34" w:rsidRDefault="00000000">
      <w:pPr>
        <w:pStyle w:val="FirstParagraph"/>
        <w:rPr>
          <w:lang w:val="fr-FR"/>
        </w:rPr>
      </w:pPr>
      <w:r w:rsidRPr="00BF4A88">
        <w:rPr>
          <w:lang w:val="fr-FR"/>
        </w:rPr>
        <w:t>我们可以得到如下的度量张量：</w:t>
      </w:r>
    </w:p>
    <w:p w14:paraId="223ED15C"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αμ</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σβ</m:t>
              </m:r>
            </m:sub>
          </m:sSub>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oMath>
      </m:oMathPara>
    </w:p>
    <w:p w14:paraId="111D697C" w14:textId="77777777" w:rsidR="00C47E34" w:rsidRPr="00671606" w:rsidRDefault="00000000">
      <w:pPr>
        <w:pStyle w:val="FirstParagraph"/>
      </w:pPr>
      <w:r w:rsidRPr="00BF4A88">
        <w:rPr>
          <w:lang w:val="fr-FR"/>
        </w:rPr>
        <w:t>应用乘积法则求导</w:t>
      </w:r>
      <w:r w:rsidRPr="00671606">
        <w:t>，</w:t>
      </w:r>
      <w:r w:rsidRPr="00BF4A88">
        <w:rPr>
          <w:lang w:val="fr-FR"/>
        </w:rPr>
        <w:t>并记住</w:t>
      </w:r>
      <w:r w:rsidRPr="00671606">
        <w:t xml:space="preserve"> </w:t>
      </w:r>
      <m:oMath>
        <m:sSub>
          <m:sSubPr>
            <m:ctrlPr>
              <w:rPr>
                <w:rFonts w:ascii="Cambria Math" w:hAnsi="Cambria Math"/>
              </w:rPr>
            </m:ctrlPr>
          </m:sSubPr>
          <m:e>
            <m:r>
              <w:rPr>
                <w:rFonts w:ascii="Cambria Math" w:hAnsi="Cambria Math"/>
              </w:rPr>
              <m:t>η</m:t>
            </m:r>
          </m:e>
          <m:sub>
            <m:r>
              <w:rPr>
                <w:rFonts w:ascii="Cambria Math" w:hAnsi="Cambria Math"/>
              </w:rPr>
              <m:t>σβ</m:t>
            </m:r>
          </m:sub>
        </m:sSub>
      </m:oMath>
      <w:r w:rsidRPr="00BF4A88">
        <w:rPr>
          <w:lang w:val="fr-FR"/>
        </w:rPr>
        <w:t>是一个常数</w:t>
      </w:r>
      <w:r w:rsidRPr="00671606">
        <w:t>，</w:t>
      </w:r>
      <w:r w:rsidRPr="00BF4A88">
        <w:rPr>
          <w:lang w:val="fr-FR"/>
        </w:rPr>
        <w:t>我们得到</w:t>
      </w:r>
      <w:r w:rsidRPr="00671606">
        <w:t xml:space="preserve"> ：</w:t>
      </w:r>
    </w:p>
    <w:p w14:paraId="09B5C4BD"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αμ</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d>
            <m:dPr>
              <m:ctrlPr>
                <w:rPr>
                  <w:rFonts w:ascii="Cambria Math" w:hAnsi="Cambria Math"/>
                </w:rPr>
              </m:ctrlPr>
            </m:dPr>
            <m:e>
              <m:sSub>
                <m:sSubPr>
                  <m:ctrlPr>
                    <w:rPr>
                      <w:rFonts w:ascii="Cambria Math" w:hAnsi="Cambria Math"/>
                    </w:rPr>
                  </m:ctrlPr>
                </m:sSubPr>
                <m:e>
                  <m:r>
                    <w:rPr>
                      <w:rFonts w:ascii="Cambria Math" w:hAnsi="Cambria Math"/>
                    </w:rPr>
                    <m:t>η</m:t>
                  </m:r>
                </m:e>
                <m:sub>
                  <m:r>
                    <w:rPr>
                      <w:rFonts w:ascii="Cambria Math" w:hAnsi="Cambria Math"/>
                    </w:rPr>
                    <m:t>σβ</m:t>
                  </m:r>
                </m:sub>
              </m:sSub>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e>
          </m:d>
        </m:oMath>
      </m:oMathPara>
    </w:p>
    <w:p w14:paraId="068F87BD" w14:textId="77777777" w:rsidR="00C47E34" w:rsidRDefault="00000000">
      <w:pPr>
        <w:pStyle w:val="FirstParagraph"/>
        <w:rPr>
          <w:lang w:val="fr-FR"/>
        </w:rPr>
      </w:pPr>
      <w:r w:rsidRPr="00BF4A88">
        <w:rPr>
          <w:lang w:val="fr-FR"/>
        </w:rPr>
        <w:t>预期的二次偏导数出现在方程的右侧（两次）：</w:t>
      </w:r>
    </w:p>
    <w:p w14:paraId="4B56FEC7"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αμ</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σβ</m:t>
              </m:r>
            </m:sub>
          </m:sSub>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σβ</m:t>
              </m:r>
            </m:sub>
          </m:sSub>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w:bookmarkStart w:id="48" w:name="eq8"/>
          <w:bookmarkEnd w:id="48"/>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oMath>
      </m:oMathPara>
    </w:p>
    <w:p w14:paraId="4A5D4C70" w14:textId="77777777" w:rsidR="00C47E34" w:rsidRPr="003F1CF3" w:rsidRDefault="00000000">
      <w:pPr>
        <w:pStyle w:val="FirstParagraph"/>
      </w:pPr>
      <w:r w:rsidRPr="00BF4A88">
        <w:rPr>
          <w:lang w:val="fr-FR"/>
        </w:rPr>
        <w:t>要将克里斯托弗符号表达式</w:t>
      </w:r>
      <w:r w:rsidRPr="003F1CF3">
        <w:t xml:space="preserve"> </w:t>
      </w:r>
      <w:hyperlink w:anchor="eq6">
        <w:r w:rsidR="00C810CF" w:rsidRPr="003F1CF3">
          <w:rPr>
            <w:rStyle w:val="Lienhypertexte"/>
          </w:rPr>
          <w:t>(6)</w:t>
        </w:r>
      </w:hyperlink>
      <w:hyperlink w:anchor="chapter233_eq14"/>
      <w:r w:rsidRPr="003F1CF3">
        <w:t xml:space="preserve"> </w:t>
      </w:r>
      <w:r w:rsidRPr="00BF4A88">
        <w:rPr>
          <w:lang w:val="fr-FR"/>
        </w:rPr>
        <w:t>整合到这一关系中</w:t>
      </w:r>
      <w:r w:rsidRPr="003F1CF3">
        <w:t>，</w:t>
      </w:r>
      <w:r w:rsidRPr="00BF4A88">
        <w:rPr>
          <w:lang w:val="fr-FR"/>
        </w:rPr>
        <w:t>我们需要对两边进行如下变换</w:t>
      </w:r>
      <w:r w:rsidRPr="003F1CF3">
        <w:t>，</w:t>
      </w:r>
      <w:r w:rsidRPr="00BF4A88">
        <w:rPr>
          <w:lang w:val="fr-FR"/>
        </w:rPr>
        <w:t>以分离偏导数</w:t>
      </w:r>
      <w:r w:rsidRPr="003F1CF3">
        <w:t>，</w:t>
      </w:r>
      <w:r w:rsidRPr="00BF4A88">
        <w:rPr>
          <w:lang w:val="fr-FR"/>
        </w:rPr>
        <w:t>并引入重复指数的和</w:t>
      </w:r>
      <w:r w:rsidRPr="003F1CF3">
        <w:t xml:space="preserve"> </w:t>
      </w:r>
      <m:oMath>
        <m:r>
          <w:rPr>
            <w:rFonts w:ascii="Cambria Math" w:hAnsi="Cambria Math"/>
          </w:rPr>
          <m:t>β</m:t>
        </m:r>
      </m:oMath>
      <w:r w:rsidRPr="003F1CF3">
        <w:t>:</w:t>
      </w:r>
    </w:p>
    <w:p w14:paraId="784A34DC"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den>
          </m:f>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m:rPr>
                      <m:sty m:val="b"/>
                    </m:rP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λ</m:t>
                  </m:r>
                </m:sup>
              </m:sSup>
            </m:den>
          </m:f>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λ</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d>
            <m:dPr>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m:rPr>
                          <m:sty m:val="b"/>
                        </m:rPr>
                        <w:rPr>
                          <w:rFonts w:ascii="Cambria Math" w:hAnsi="Cambria Math"/>
                        </w:rPr>
                        <m:t>β</m:t>
                      </m:r>
                    </m:sup>
                  </m:sSup>
                </m:den>
              </m:f>
            </m:e>
          </m:d>
        </m:oMath>
      </m:oMathPara>
    </w:p>
    <w:p w14:paraId="60C3B6DA" w14:textId="77777777" w:rsidR="00C47E34" w:rsidRDefault="00000000">
      <w:pPr>
        <w:pStyle w:val="FirstParagraph"/>
      </w:pPr>
      <w:r>
        <w:t>然而，我们知道：</w:t>
      </w:r>
    </w:p>
    <w:p w14:paraId="4F4AAFC6"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λ</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λ</m:t>
                  </m:r>
                </m:sup>
              </m:sSup>
            </m:den>
          </m:f>
          <m:r>
            <m:rPr>
              <m:sty m:val="p"/>
            </m:rP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λ</m:t>
              </m:r>
            </m:sub>
            <m:sup>
              <m:r>
                <w:rPr>
                  <w:rFonts w:ascii="Cambria Math" w:hAnsi="Cambria Math"/>
                </w:rPr>
                <m:t>σ</m:t>
              </m:r>
            </m:sup>
          </m:sSubSup>
        </m:oMath>
      </m:oMathPara>
    </w:p>
    <w:p w14:paraId="320412DD" w14:textId="77777777" w:rsidR="00C47E34" w:rsidRDefault="00000000">
      <w:pPr>
        <w:pStyle w:val="FirstParagraph"/>
        <w:rPr>
          <w:lang w:val="fr-FR"/>
        </w:rPr>
      </w:pPr>
      <w:r w:rsidRPr="00BF4A88">
        <w:rPr>
          <w:lang w:val="fr-FR"/>
        </w:rPr>
        <w:t xml:space="preserve">根据 </w:t>
      </w:r>
      <w:hyperlink w:anchor="eq7">
        <w:r w:rsidR="001453BB">
          <w:rPr>
            <w:rStyle w:val="Lienhypertexte"/>
            <w:lang w:val="fr-FR"/>
          </w:rPr>
          <w:t>(7)</w:t>
        </w:r>
      </w:hyperlink>
      <w:r w:rsidRPr="00BF4A88">
        <w:rPr>
          <w:lang w:val="fr-FR"/>
        </w:rPr>
        <w:t xml:space="preserve">，当 </w:t>
      </w:r>
      <m:oMath>
        <m:r>
          <w:rPr>
            <w:rFonts w:ascii="Cambria Math" w:hAnsi="Cambria Math"/>
          </w:rPr>
          <m:t>σ</m:t>
        </m:r>
        <m:r>
          <m:rPr>
            <m:sty m:val="p"/>
          </m:rPr>
          <w:rPr>
            <w:rFonts w:ascii="Cambria Math" w:hAnsi="Cambria Math"/>
            <w:lang w:val="fr-FR"/>
          </w:rPr>
          <m:t>=</m:t>
        </m:r>
        <m:r>
          <w:rPr>
            <w:rFonts w:ascii="Cambria Math" w:hAnsi="Cambria Math"/>
          </w:rPr>
          <m:t>λ</m:t>
        </m:r>
      </m:oMath>
      <w:r w:rsidRPr="00BF4A88">
        <w:rPr>
          <w:lang w:val="fr-FR"/>
        </w:rPr>
        <w:t>则 ：</w:t>
      </w:r>
    </w:p>
    <w:p w14:paraId="615478FB"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λ</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β</m:t>
                  </m:r>
                </m:sup>
              </m:sSup>
            </m:den>
          </m:f>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λ</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oMath>
      </m:oMathPara>
    </w:p>
    <w:p w14:paraId="1BE4D6F6" w14:textId="77777777" w:rsidR="00C47E34" w:rsidRPr="00671606" w:rsidRDefault="00000000">
      <w:pPr>
        <w:pStyle w:val="FirstParagraph"/>
      </w:pPr>
      <w:r w:rsidRPr="00BF4A88">
        <w:rPr>
          <w:lang w:val="fr-FR"/>
        </w:rPr>
        <w:t>然后</w:t>
      </w:r>
      <w:r w:rsidRPr="00671606">
        <w:t>，</w:t>
      </w:r>
      <w:r w:rsidRPr="00BF4A88">
        <w:rPr>
          <w:lang w:val="fr-FR"/>
        </w:rPr>
        <w:t>我们就可以在表达式</w:t>
      </w:r>
      <w:r w:rsidRPr="00671606">
        <w:t xml:space="preserve"> </w:t>
      </w:r>
      <w:hyperlink w:anchor="eq8" w:history="1">
        <w:r w:rsidR="001453BB" w:rsidRPr="00671606">
          <w:rPr>
            <w:rStyle w:val="Lienhypertexte"/>
          </w:rPr>
          <w:t>(8</w:t>
        </w:r>
      </w:hyperlink>
      <w:r w:rsidRPr="00671606">
        <w:t xml:space="preserve">) </w:t>
      </w:r>
      <w:r w:rsidRPr="00BF4A88">
        <w:rPr>
          <w:lang w:val="fr-FR"/>
        </w:rPr>
        <w:t>中替换它</w:t>
      </w:r>
      <w:r w:rsidRPr="00671606">
        <w:t>，</w:t>
      </w:r>
      <w:r w:rsidRPr="00BF4A88">
        <w:rPr>
          <w:lang w:val="fr-FR"/>
        </w:rPr>
        <w:t>并注意用类似的方法重新表述新表达式中的相应指数</w:t>
      </w:r>
      <w:r w:rsidRPr="00671606">
        <w:t>：</w:t>
      </w:r>
    </w:p>
    <w:p w14:paraId="35176D1D" w14:textId="77777777" w:rsidR="00C47E34" w:rsidRDefault="00000000">
      <w:pPr>
        <w:pStyle w:val="Corpsdetexte"/>
      </w:pPr>
      <m:oMathPara>
        <m:oMathParaPr>
          <m:jc m:val="center"/>
        </m:oMathParaPr>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m:rPr>
                      <m:sty m:val="b"/>
                    </m:rPr>
                    <w:rPr>
                      <w:rFonts w:ascii="Cambria Math" w:hAnsi="Cambria Math"/>
                    </w:rPr>
                    <m:t>ρ</m:t>
                  </m:r>
                </m:sup>
              </m:sSup>
            </m:den>
          </m:f>
          <m:sSubSup>
            <m:sSubSupPr>
              <m:ctrlPr>
                <w:rPr>
                  <w:rFonts w:ascii="Cambria Math" w:hAnsi="Cambria Math"/>
                </w:rPr>
              </m:ctrlPr>
            </m:sSubSupPr>
            <m:e>
              <m:r>
                <w:rPr>
                  <w:rFonts w:ascii="Cambria Math" w:hAnsi="Cambria Math"/>
                </w:rPr>
                <m:t>Γ</m:t>
              </m:r>
            </m:e>
            <m:sub>
              <m:r>
                <w:rPr>
                  <w:rFonts w:ascii="Cambria Math" w:hAnsi="Cambria Math"/>
                </w:rPr>
                <m:t>μν</m:t>
              </m:r>
            </m:sub>
            <m:sup>
              <m:r>
                <m:rPr>
                  <m:sty m:val="b"/>
                </m:rPr>
                <w:rPr>
                  <w:rFonts w:ascii="Cambria Math" w:hAnsi="Cambria Math"/>
                </w:rPr>
                <m:t>ρ</m:t>
              </m:r>
            </m:sup>
          </m:sSubSup>
        </m:oMath>
      </m:oMathPara>
    </w:p>
    <w:p w14:paraId="7A902E56" w14:textId="77777777" w:rsidR="00C47E34" w:rsidRDefault="00000000">
      <w:pPr>
        <w:pStyle w:val="FirstParagraph"/>
      </w:pPr>
      <m:oMathPara>
        <m:oMathParaPr>
          <m:jc m:val="center"/>
        </m:oMathParaPr>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m:rPr>
                      <m:sty m:val="b"/>
                    </m:rPr>
                    <w:rPr>
                      <w:rFonts w:ascii="Cambria Math" w:hAnsi="Cambria Math"/>
                    </w:rPr>
                    <m:t>ρ</m:t>
                  </m:r>
                </m:sup>
              </m:sSup>
            </m:den>
          </m:f>
          <m:sSubSup>
            <m:sSubSupPr>
              <m:ctrlPr>
                <w:rPr>
                  <w:rFonts w:ascii="Cambria Math" w:hAnsi="Cambria Math"/>
                </w:rPr>
              </m:ctrlPr>
            </m:sSubSupPr>
            <m:e>
              <m:r>
                <w:rPr>
                  <w:rFonts w:ascii="Cambria Math" w:hAnsi="Cambria Math"/>
                </w:rPr>
                <m:t>Γ</m:t>
              </m:r>
            </m:e>
            <m:sub>
              <m:r>
                <w:rPr>
                  <w:rFonts w:ascii="Cambria Math" w:hAnsi="Cambria Math"/>
                </w:rPr>
                <m:t>να</m:t>
              </m:r>
            </m:sub>
            <m:sup>
              <m:r>
                <m:rPr>
                  <m:sty m:val="b"/>
                </m:rPr>
                <w:rPr>
                  <w:rFonts w:ascii="Cambria Math" w:hAnsi="Cambria Math"/>
                </w:rPr>
                <m:t>ρ</m:t>
              </m:r>
            </m:sup>
          </m:sSubSup>
        </m:oMath>
      </m:oMathPara>
    </w:p>
    <w:p w14:paraId="4D232832" w14:textId="77777777" w:rsidR="00C47E34" w:rsidRPr="00671606" w:rsidRDefault="00000000">
      <w:pPr>
        <w:pStyle w:val="FirstParagraph"/>
      </w:pPr>
      <w:r w:rsidRPr="00BF4A88">
        <w:rPr>
          <w:i/>
          <w:iCs/>
          <w:lang w:val="fr-FR"/>
        </w:rPr>
        <w:t>注</w:t>
      </w:r>
      <w:r w:rsidRPr="00671606">
        <w:rPr>
          <w:i/>
          <w:iCs/>
        </w:rPr>
        <w:t>：</w:t>
      </w:r>
      <w:r w:rsidRPr="00BF4A88">
        <w:rPr>
          <w:lang w:val="fr-FR"/>
        </w:rPr>
        <w:t>我们不把</w:t>
      </w:r>
      <w:r w:rsidRPr="00671606">
        <w:t xml:space="preserve"> </w:t>
      </w:r>
      <m:oMath>
        <m:r>
          <w:rPr>
            <w:rFonts w:ascii="Cambria Math" w:hAnsi="Cambria Math"/>
          </w:rPr>
          <m:t>β</m:t>
        </m:r>
      </m:oMath>
      <w:r w:rsidRPr="00BF4A88">
        <w:rPr>
          <w:lang w:val="fr-FR"/>
        </w:rPr>
        <w:t>在</w:t>
      </w:r>
      <w:r w:rsidRPr="00671606">
        <w:t xml:space="preserve"> Christoffel </w:t>
      </w:r>
      <w:r w:rsidRPr="00BF4A88">
        <w:rPr>
          <w:lang w:val="fr-FR"/>
        </w:rPr>
        <w:t>符号上</w:t>
      </w:r>
      <w:r w:rsidRPr="00671606">
        <w:t>，</w:t>
      </w:r>
      <w:r w:rsidRPr="00BF4A88">
        <w:rPr>
          <w:lang w:val="fr-FR"/>
        </w:rPr>
        <w:t>因为在我们要指定它的项中</w:t>
      </w:r>
      <w:r w:rsidRPr="00671606">
        <w:t>，</w:t>
      </w:r>
      <w:r w:rsidRPr="00BF4A88">
        <w:rPr>
          <w:lang w:val="fr-FR"/>
        </w:rPr>
        <w:t>它是一个无声求和索引</w:t>
      </w:r>
      <w:r w:rsidRPr="00671606">
        <w:t>，</w:t>
      </w:r>
      <w:r w:rsidRPr="00BF4A88">
        <w:rPr>
          <w:lang w:val="fr-FR"/>
        </w:rPr>
        <w:t>所以我们将选择另一个字母、</w:t>
      </w:r>
      <w:r w:rsidRPr="00671606">
        <w:t xml:space="preserve"> </w:t>
      </w:r>
      <m:oMath>
        <m:r>
          <w:rPr>
            <w:rFonts w:ascii="Cambria Math" w:hAnsi="Cambria Math"/>
          </w:rPr>
          <m:t>ρ</m:t>
        </m:r>
      </m:oMath>
      <w:r w:rsidRPr="00671606">
        <w:t>:</w:t>
      </w:r>
    </w:p>
    <w:p w14:paraId="58C9D2AA"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αμ</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σβ</m:t>
              </m:r>
            </m:sub>
          </m:sSub>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m:rPr>
                      <m:sty m:val="b"/>
                    </m:rP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σβ</m:t>
              </m:r>
            </m:sub>
          </m:sSub>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oMath>
      </m:oMathPara>
    </w:p>
    <w:p w14:paraId="5C3BFAAB" w14:textId="77777777" w:rsidR="00C47E34" w:rsidRDefault="00000000">
      <w:pPr>
        <w:pStyle w:val="FirstParagraph"/>
        <w:rPr>
          <w:lang w:val="fr-FR"/>
        </w:rPr>
      </w:pPr>
      <w:r w:rsidRPr="00BF4A88">
        <w:rPr>
          <w:lang w:val="fr-FR"/>
        </w:rPr>
        <w:t xml:space="preserve">最后，我们可以根据 </w:t>
      </w:r>
      <w:hyperlink w:anchor="eq8" w:history="1">
        <w:r w:rsidR="001453BB" w:rsidRPr="001453BB">
          <w:rPr>
            <w:rStyle w:val="Lienhypertexte"/>
            <w:lang w:val="fr-FR"/>
          </w:rPr>
          <w:t>(8)</w:t>
        </w:r>
      </w:hyperlink>
      <w:r w:rsidRPr="00BF4A88">
        <w:rPr>
          <w:lang w:val="fr-FR"/>
        </w:rPr>
        <w:t xml:space="preserve"> ：</w:t>
      </w:r>
    </w:p>
    <w:p w14:paraId="040C4A04"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αμ</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σβ</m:t>
              </m:r>
            </m:sub>
          </m:sSub>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ρ</m:t>
                  </m:r>
                </m:sup>
              </m:sSup>
            </m:den>
          </m:f>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ρ</m:t>
              </m:r>
            </m:sup>
          </m:sSubSup>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σβ</m:t>
              </m:r>
            </m:sub>
          </m:sSub>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σ</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β</m:t>
                  </m:r>
                </m:sup>
              </m:sSup>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ρ</m:t>
                  </m:r>
                </m:sup>
              </m:sSup>
            </m:den>
          </m:f>
          <m:sSubSup>
            <m:sSubSupPr>
              <m:ctrlPr>
                <w:rPr>
                  <w:rFonts w:ascii="Cambria Math" w:hAnsi="Cambria Math"/>
                </w:rPr>
              </m:ctrlPr>
            </m:sSubSupPr>
            <m:e>
              <m:r>
                <w:rPr>
                  <w:rFonts w:ascii="Cambria Math" w:hAnsi="Cambria Math"/>
                </w:rPr>
                <m:t>Γ</m:t>
              </m:r>
            </m:e>
            <m:sub>
              <m:r>
                <w:rPr>
                  <w:rFonts w:ascii="Cambria Math" w:hAnsi="Cambria Math"/>
                </w:rPr>
                <m:t>να</m:t>
              </m:r>
            </m:sub>
            <m:sup>
              <m:r>
                <w:rPr>
                  <w:rFonts w:ascii="Cambria Math" w:hAnsi="Cambria Math"/>
                </w:rPr>
                <m:t>ρ</m:t>
              </m:r>
            </m:sup>
          </m:sSubSup>
        </m:oMath>
      </m:oMathPara>
    </w:p>
    <w:p w14:paraId="17A48077" w14:textId="77777777" w:rsidR="00C47E34" w:rsidRPr="00671606" w:rsidRDefault="00000000">
      <w:pPr>
        <w:pStyle w:val="FirstParagraph"/>
      </w:pPr>
      <w:r w:rsidRPr="00BF4A88">
        <w:rPr>
          <w:lang w:val="fr-FR"/>
        </w:rPr>
        <w:t>因此</w:t>
      </w:r>
      <w:r w:rsidRPr="00671606">
        <w:t>，</w:t>
      </w:r>
      <w:r w:rsidRPr="00BF4A88">
        <w:rPr>
          <w:lang w:val="fr-FR"/>
        </w:rPr>
        <w:t>度量张量的微分可以用</w:t>
      </w:r>
      <w:r w:rsidRPr="00671606">
        <w:t xml:space="preserve"> 3 </w:t>
      </w:r>
      <w:r w:rsidRPr="00BF4A88">
        <w:rPr>
          <w:lang w:val="fr-FR"/>
        </w:rPr>
        <w:t>种不同的方法来表示</w:t>
      </w:r>
      <w:r w:rsidRPr="00671606">
        <w:t>（</w:t>
      </w:r>
      <w:r w:rsidRPr="00BF4A88">
        <w:rPr>
          <w:lang w:val="fr-FR"/>
        </w:rPr>
        <w:t>后两种方法涉及新的指数</w:t>
      </w:r>
      <w:r w:rsidRPr="00671606">
        <w:t>，</w:t>
      </w:r>
      <w:r w:rsidRPr="00BF4A88">
        <w:rPr>
          <w:lang w:val="fr-FR"/>
        </w:rPr>
        <w:t>通过交换</w:t>
      </w:r>
      <w:r w:rsidRPr="00671606">
        <w:t xml:space="preserve"> </w:t>
      </w:r>
      <m:oMath>
        <m:r>
          <w:rPr>
            <w:rFonts w:ascii="Cambria Math" w:hAnsi="Cambria Math"/>
          </w:rPr>
          <m:t>ν</m:t>
        </m:r>
      </m:oMath>
      <w:r w:rsidRPr="00BF4A88">
        <w:rPr>
          <w:lang w:val="fr-FR"/>
        </w:rPr>
        <w:t>和</w:t>
      </w:r>
      <w:r w:rsidRPr="00671606">
        <w:t xml:space="preserve"> </w:t>
      </w:r>
      <m:oMath>
        <m:r>
          <w:rPr>
            <w:rFonts w:ascii="Cambria Math" w:hAnsi="Cambria Math"/>
          </w:rPr>
          <m:t>μ</m:t>
        </m:r>
      </m:oMath>
      <w:r w:rsidRPr="00BF4A88">
        <w:rPr>
          <w:lang w:val="fr-FR"/>
        </w:rPr>
        <w:t>并用</w:t>
      </w:r>
      <w:r w:rsidRPr="00671606">
        <w:t xml:space="preserve"> </w:t>
      </w:r>
      <m:oMath>
        <m:r>
          <w:rPr>
            <w:rFonts w:ascii="Cambria Math" w:hAnsi="Cambria Math"/>
          </w:rPr>
          <m:t>μ</m:t>
        </m:r>
      </m:oMath>
      <w:r w:rsidRPr="00BF4A88">
        <w:rPr>
          <w:lang w:val="fr-FR"/>
        </w:rPr>
        <w:t>替换为</w:t>
      </w:r>
      <w:r w:rsidRPr="00671606">
        <w:t xml:space="preserve"> </w:t>
      </w:r>
      <m:oMath>
        <m:r>
          <w:rPr>
            <w:rFonts w:ascii="Cambria Math" w:hAnsi="Cambria Math"/>
          </w:rPr>
          <m:t>α</m:t>
        </m:r>
      </m:oMath>
      <w:r w:rsidRPr="00671606">
        <w:t>) :</w:t>
      </w:r>
    </w:p>
    <w:p w14:paraId="1CE10E2E"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αμ</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ρα</m:t>
              </m:r>
            </m:sub>
          </m:sSub>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μρ</m:t>
              </m:r>
            </m:sub>
          </m:sSub>
          <w:bookmarkStart w:id="49" w:name="eq9a"/>
          <w:bookmarkEnd w:id="49"/>
          <m:sSubSup>
            <m:sSubSupPr>
              <m:ctrlPr>
                <w:rPr>
                  <w:rFonts w:ascii="Cambria Math" w:hAnsi="Cambria Math"/>
                </w:rPr>
              </m:ctrlPr>
            </m:sSubSupPr>
            <m:e>
              <m:r>
                <w:rPr>
                  <w:rFonts w:ascii="Cambria Math" w:hAnsi="Cambria Math"/>
                </w:rPr>
                <m:t>Γ</m:t>
              </m:r>
            </m:e>
            <m:sub>
              <m:r>
                <w:rPr>
                  <w:rFonts w:ascii="Cambria Math" w:hAnsi="Cambria Math"/>
                </w:rPr>
                <m:t>να</m:t>
              </m:r>
            </m:sub>
            <m:sup>
              <m:r>
                <w:rPr>
                  <w:rFonts w:ascii="Cambria Math" w:hAnsi="Cambria Math"/>
                </w:rPr>
                <m:t>ρ</m:t>
              </m:r>
            </m:sup>
          </m:sSubSup>
        </m:oMath>
      </m:oMathPara>
    </w:p>
    <w:p w14:paraId="532213EA" w14:textId="77777777" w:rsidR="00C47E34" w:rsidRDefault="00000000">
      <w:pPr>
        <w:pStyle w:val="FirstParagraph"/>
      </w:pPr>
      <m:oMathPara>
        <m:oMathParaPr>
          <m:jc m:val="center"/>
        </m:oMathPara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αν</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ρα</m:t>
              </m:r>
            </m:sub>
          </m:sSub>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νρ</m:t>
              </m:r>
            </m:sub>
          </m:sSub>
          <w:bookmarkStart w:id="50" w:name="eq9b"/>
          <w:bookmarkEnd w:id="50"/>
          <m:sSubSup>
            <m:sSubSupPr>
              <m:ctrlPr>
                <w:rPr>
                  <w:rFonts w:ascii="Cambria Math" w:hAnsi="Cambria Math"/>
                </w:rPr>
              </m:ctrlPr>
            </m:sSubSupPr>
            <m:e>
              <m:r>
                <w:rPr>
                  <w:rFonts w:ascii="Cambria Math" w:hAnsi="Cambria Math"/>
                </w:rPr>
                <m:t>Γ</m:t>
              </m:r>
            </m:e>
            <m:sub>
              <m:r>
                <w:rPr>
                  <w:rFonts w:ascii="Cambria Math" w:hAnsi="Cambria Math"/>
                </w:rPr>
                <m:t>μα</m:t>
              </m:r>
            </m:sub>
            <m:sup>
              <m:r>
                <w:rPr>
                  <w:rFonts w:ascii="Cambria Math" w:hAnsi="Cambria Math"/>
                </w:rPr>
                <m:t>ρ</m:t>
              </m:r>
            </m:sup>
          </m:sSubSup>
        </m:oMath>
      </m:oMathPara>
    </w:p>
    <w:p w14:paraId="6CF731B5" w14:textId="77777777" w:rsidR="00C47E34" w:rsidRDefault="00000000">
      <w:pPr>
        <w:pStyle w:val="FirstParagraph"/>
      </w:pPr>
      <m:oMathPara>
        <m:oMathParaPr>
          <m:jc m:val="center"/>
        </m:oMathPara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ρμ</m:t>
              </m:r>
            </m:sub>
          </m:sSub>
          <m:sSubSup>
            <m:sSubSupPr>
              <m:ctrlPr>
                <w:rPr>
                  <w:rFonts w:ascii="Cambria Math" w:hAnsi="Cambria Math"/>
                </w:rPr>
              </m:ctrlPr>
            </m:sSubSupPr>
            <m:e>
              <m:r>
                <w:rPr>
                  <w:rFonts w:ascii="Cambria Math" w:hAnsi="Cambria Math"/>
                </w:rPr>
                <m:t>Γ</m:t>
              </m:r>
            </m:e>
            <m:sub>
              <m:r>
                <w:rPr>
                  <w:rFonts w:ascii="Cambria Math" w:hAnsi="Cambria Math"/>
                </w:rPr>
                <m:t>α</m:t>
              </m:r>
              <w:bookmarkStart w:id="51" w:name="eq9c"/>
              <w:bookmarkEnd w:id="51"/>
              <m:r>
                <w:rPr>
                  <w:rFonts w:ascii="Cambria Math" w:hAnsi="Cambria Math"/>
                </w:rPr>
                <m:t>ν</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νρ</m:t>
              </m:r>
            </m:sub>
          </m:sSub>
          <m:sSubSup>
            <m:sSubSupPr>
              <m:ctrlPr>
                <w:rPr>
                  <w:rFonts w:ascii="Cambria Math" w:hAnsi="Cambria Math"/>
                </w:rPr>
              </m:ctrlPr>
            </m:sSubSupPr>
            <m:e>
              <m:r>
                <w:rPr>
                  <w:rFonts w:ascii="Cambria Math" w:hAnsi="Cambria Math"/>
                </w:rPr>
                <m:t>Γ</m:t>
              </m:r>
            </m:e>
            <m:sub>
              <m:r>
                <w:rPr>
                  <w:rFonts w:ascii="Cambria Math" w:hAnsi="Cambria Math"/>
                </w:rPr>
                <m:t>μα</m:t>
              </m:r>
            </m:sub>
            <m:sup>
              <m:r>
                <w:rPr>
                  <w:rFonts w:ascii="Cambria Math" w:hAnsi="Cambria Math"/>
                </w:rPr>
                <m:t>ρ</m:t>
              </m:r>
            </m:sup>
          </m:sSubSup>
        </m:oMath>
      </m:oMathPara>
    </w:p>
    <w:p w14:paraId="6AE19141" w14:textId="77777777" w:rsidR="00C47E34" w:rsidRPr="00671606" w:rsidRDefault="00000000">
      <w:pPr>
        <w:pStyle w:val="FirstParagraph"/>
      </w:pPr>
      <w:r w:rsidRPr="00BF4A88">
        <w:rPr>
          <w:lang w:val="fr-FR"/>
        </w:rPr>
        <w:t>通过这三种微分表达方式</w:t>
      </w:r>
      <w:r w:rsidRPr="00671606">
        <w:t>，</w:t>
      </w:r>
      <w:r w:rsidRPr="00BF4A88">
        <w:rPr>
          <w:lang w:val="fr-FR"/>
        </w:rPr>
        <w:t>我们可以将前两种相加</w:t>
      </w:r>
      <w:r w:rsidRPr="00671606">
        <w:t>，</w:t>
      </w:r>
      <w:r w:rsidRPr="00BF4A88">
        <w:rPr>
          <w:lang w:val="fr-FR"/>
        </w:rPr>
        <w:t>再减去最后一种</w:t>
      </w:r>
      <w:r w:rsidRPr="00671606">
        <w:t>，</w:t>
      </w:r>
      <w:r w:rsidRPr="00BF4A88">
        <w:rPr>
          <w:lang w:val="fr-FR"/>
        </w:rPr>
        <w:t>得到简化的结果</w:t>
      </w:r>
      <w:r w:rsidRPr="00671606">
        <w:t xml:space="preserve">： </w:t>
      </w:r>
      <w:hyperlink w:anchor="eq9a">
        <w:r w:rsidR="00D638AB" w:rsidRPr="00671606">
          <w:rPr>
            <w:rStyle w:val="Lienhypertexte"/>
          </w:rPr>
          <w:t>(9a)</w:t>
        </w:r>
      </w:hyperlink>
      <w:r w:rsidRPr="00671606">
        <w:t xml:space="preserve"> + </w:t>
      </w:r>
      <w:hyperlink w:anchor="eq9b" w:history="1">
        <w:r w:rsidR="00D638AB" w:rsidRPr="00671606">
          <w:rPr>
            <w:rStyle w:val="Lienhypertexte"/>
          </w:rPr>
          <w:t>(9b)</w:t>
        </w:r>
      </w:hyperlink>
      <w:r w:rsidRPr="00671606">
        <w:t xml:space="preserve"> - (</w:t>
      </w:r>
      <w:hyperlink w:anchor="eq9c" w:history="1">
        <w:r w:rsidR="00D638AB" w:rsidRPr="00671606">
          <w:rPr>
            <w:rStyle w:val="Lienhypertexte"/>
          </w:rPr>
          <w:t>9c)</w:t>
        </w:r>
      </w:hyperlink>
      <w:r w:rsidRPr="00671606">
        <w:t xml:space="preserve"> ：</w:t>
      </w:r>
    </w:p>
    <w:p w14:paraId="6A8E68A4"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αρ</m:t>
              </m:r>
            </m:sub>
          </m:sSub>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ρ</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μα</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να</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e>
          </m:d>
        </m:oMath>
      </m:oMathPara>
    </w:p>
    <w:p w14:paraId="013791EE" w14:textId="77777777" w:rsidR="00C47E34" w:rsidRDefault="00000000">
      <w:pPr>
        <w:pStyle w:val="FirstParagraph"/>
      </w:pPr>
      <m:oMathPara>
        <m:oMathParaPr>
          <m:jc m:val="center"/>
        </m:oMathParaPr>
        <m:oMath>
          <m:sSup>
            <m:sSupPr>
              <m:ctrlPr>
                <w:rPr>
                  <w:rFonts w:ascii="Cambria Math" w:hAnsi="Cambria Math"/>
                </w:rPr>
              </m:ctrlPr>
            </m:sSupPr>
            <m:e>
              <m:r>
                <w:rPr>
                  <w:rFonts w:ascii="Cambria Math" w:hAnsi="Cambria Math"/>
                </w:rPr>
                <m:t>g</m:t>
              </m:r>
            </m:e>
            <m:sup>
              <m:r>
                <w:rPr>
                  <w:rFonts w:ascii="Cambria Math" w:hAnsi="Cambria Math"/>
                </w:rPr>
                <m:t>βα</m:t>
              </m:r>
            </m:sup>
          </m:sSup>
          <m:sSub>
            <m:sSubPr>
              <m:ctrlPr>
                <w:rPr>
                  <w:rFonts w:ascii="Cambria Math" w:hAnsi="Cambria Math"/>
                </w:rPr>
              </m:ctrlPr>
            </m:sSubPr>
            <m:e>
              <m:r>
                <w:rPr>
                  <w:rFonts w:ascii="Cambria Math" w:hAnsi="Cambria Math"/>
                </w:rPr>
                <m:t>g</m:t>
              </m:r>
            </m:e>
            <m:sub>
              <m:r>
                <w:rPr>
                  <w:rFonts w:ascii="Cambria Math" w:hAnsi="Cambria Math"/>
                </w:rPr>
                <m:t>αρ</m:t>
              </m:r>
            </m:sub>
          </m:sSub>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ρ</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μα</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να</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e>
          </m:d>
          <m:sSup>
            <m:sSupPr>
              <m:ctrlPr>
                <w:rPr>
                  <w:rFonts w:ascii="Cambria Math" w:hAnsi="Cambria Math"/>
                </w:rPr>
              </m:ctrlPr>
            </m:sSupPr>
            <m:e>
              <m:r>
                <w:rPr>
                  <w:rFonts w:ascii="Cambria Math" w:hAnsi="Cambria Math"/>
                </w:rPr>
                <m:t>g</m:t>
              </m:r>
            </m:e>
            <m:sup>
              <m:r>
                <w:rPr>
                  <w:rFonts w:ascii="Cambria Math" w:hAnsi="Cambria Math"/>
                </w:rPr>
                <m:t>βα</m:t>
              </m:r>
            </m:sup>
          </m:sSup>
        </m:oMath>
      </m:oMathPara>
    </w:p>
    <w:p w14:paraId="611017BA" w14:textId="77777777" w:rsidR="00C47E34" w:rsidRDefault="00000000">
      <w:pPr>
        <w:pStyle w:val="FirstParagraph"/>
      </w:pPr>
      <m:oMathPara>
        <m:oMathParaPr>
          <m:jc m:val="center"/>
        </m:oMathParaPr>
        <m:oMath>
          <m:sSubSup>
            <m:sSubSupPr>
              <m:ctrlPr>
                <w:rPr>
                  <w:rFonts w:ascii="Cambria Math" w:hAnsi="Cambria Math"/>
                </w:rPr>
              </m:ctrlPr>
            </m:sSubSupPr>
            <m:e>
              <m:r>
                <w:rPr>
                  <w:rFonts w:ascii="Cambria Math" w:hAnsi="Cambria Math"/>
                </w:rPr>
                <m:t>δ</m:t>
              </m:r>
            </m:e>
            <m:sub>
              <m:r>
                <w:rPr>
                  <w:rFonts w:ascii="Cambria Math" w:hAnsi="Cambria Math"/>
                </w:rPr>
                <m:t>ρ</m:t>
              </m:r>
            </m:sub>
            <m:sup>
              <m:r>
                <w:rPr>
                  <w:rFonts w:ascii="Cambria Math" w:hAnsi="Cambria Math"/>
                </w:rPr>
                <m:t>β</m:t>
              </m:r>
            </m:sup>
          </m:sSubSup>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ρ</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μα</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να</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e>
          </m:d>
          <m:sSup>
            <m:sSupPr>
              <m:ctrlPr>
                <w:rPr>
                  <w:rFonts w:ascii="Cambria Math" w:hAnsi="Cambria Math"/>
                </w:rPr>
              </m:ctrlPr>
            </m:sSupPr>
            <m:e>
              <m:r>
                <w:rPr>
                  <w:rFonts w:ascii="Cambria Math" w:hAnsi="Cambria Math"/>
                </w:rPr>
                <m:t>g</m:t>
              </m:r>
            </m:e>
            <m:sup>
              <m:r>
                <w:rPr>
                  <w:rFonts w:ascii="Cambria Math" w:hAnsi="Cambria Math"/>
                </w:rPr>
                <m:t>βα</m:t>
              </m:r>
            </m:sup>
          </m:sSup>
        </m:oMath>
      </m:oMathPara>
    </w:p>
    <w:p w14:paraId="6DE48695" w14:textId="77777777" w:rsidR="00C47E34" w:rsidRDefault="00000000">
      <w:pPr>
        <w:pStyle w:val="FirstParagraph"/>
      </w:pPr>
      <w:r>
        <w:t>所以，最后：</w:t>
      </w:r>
    </w:p>
    <w:p w14:paraId="730BE794"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g</m:t>
              </m:r>
            </m:e>
            <m:sup>
              <m:r>
                <w:rPr>
                  <w:rFonts w:ascii="Cambria Math" w:hAnsi="Cambria Math"/>
                </w:rPr>
                <m:t>βα</m:t>
              </m:r>
            </m:sup>
          </m:sSup>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μα</m:t>
                      </m:r>
                    </m:sub>
                  </m:sSub>
                </m:num>
                <m:den>
                  <m:r>
                    <m:rPr>
                      <m:sty m:val="p"/>
                    </m:rPr>
                    <w:rPr>
                      <w:rFonts w:ascii="Cambria Math" w:hAnsi="Cambria Math"/>
                    </w:rPr>
                    <m:t>∂</m:t>
                  </m:r>
                  <w:bookmarkStart w:id="52" w:name="eq10"/>
                  <w:bookmarkEnd w:id="52"/>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να</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μ</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α</m:t>
                      </m:r>
                    </m:sup>
                  </m:sSup>
                </m:den>
              </m:f>
            </m:e>
          </m:d>
        </m:oMath>
      </m:oMathPara>
    </w:p>
    <w:p w14:paraId="6D49F7EA" w14:textId="77777777" w:rsidR="00C47E34" w:rsidRPr="00671606" w:rsidRDefault="00000000">
      <w:pPr>
        <w:pStyle w:val="FirstParagraph"/>
      </w:pPr>
      <w:r w:rsidRPr="00BF4A88">
        <w:rPr>
          <w:lang w:val="fr-FR"/>
        </w:rPr>
        <w:t>克里斯托弗符号的这种表达方式使我们能够在引力引起的时空曲率与度量张量的空间导数之间建立联系。它对广义相对论中有关大地线的方程的表述至关重要。</w:t>
      </w:r>
      <w:r w:rsidRPr="00671606">
        <w:t>◻</w:t>
      </w:r>
    </w:p>
    <w:p w14:paraId="49B8B129" w14:textId="77777777" w:rsidR="00C47E34" w:rsidRPr="00671606" w:rsidRDefault="00000000">
      <w:pPr>
        <w:pStyle w:val="Titre4"/>
      </w:pPr>
      <w:bookmarkStart w:id="53" w:name="Xe1a610e2d07116ac518a32aca931061b4b90133"/>
      <w:r w:rsidRPr="00BF4A88">
        <w:rPr>
          <w:lang w:val="fr-FR"/>
        </w:rPr>
        <w:t>球面公制的克里斯托弗符号计算举例</w:t>
      </w:r>
      <w:r w:rsidRPr="00671606">
        <w:t xml:space="preserve"> </w:t>
      </w:r>
      <w:r w:rsidRPr="00671606">
        <w:t>：</w:t>
      </w:r>
    </w:p>
    <w:p w14:paraId="4D715420" w14:textId="77777777" w:rsidR="00C47E34" w:rsidRPr="00671606" w:rsidRDefault="00000000">
      <w:pPr>
        <w:pStyle w:val="FirstParagraph"/>
      </w:pPr>
      <w:r w:rsidRPr="00BF4A88">
        <w:rPr>
          <w:lang w:val="fr-FR"/>
        </w:rPr>
        <w:t>在球面坐标中</w:t>
      </w:r>
      <w:r w:rsidRPr="00671606">
        <w:t>，</w:t>
      </w:r>
      <w:r w:rsidRPr="00BF4A88">
        <w:rPr>
          <w:lang w:val="fr-FR"/>
        </w:rPr>
        <w:t>三维空间的线元</w:t>
      </w:r>
      <w:r w:rsidRPr="00671606">
        <w:t xml:space="preserve"> </w:t>
      </w: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oMath>
      <w:r w:rsidRPr="00BF4A88">
        <w:rPr>
          <w:lang w:val="fr-FR"/>
        </w:rPr>
        <w:t>表示如下</w:t>
      </w:r>
      <w:r w:rsidRPr="00671606">
        <w:t>：</w:t>
      </w:r>
    </w:p>
    <w:p w14:paraId="25626793"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e>
              <m:e>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e>
            </m:mr>
            <m:mr>
              <m:e>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e>
              <m:e>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11</m:t>
                    </m:r>
                  </m:sub>
                </m:sSub>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1</m:t>
                            </m:r>
                          </m:sup>
                        </m:sSup>
                      </m:e>
                    </m:d>
                  </m:e>
                  <m:sup>
                    <m:r>
                      <w:rPr>
                        <w:rFonts w:ascii="Cambria Math" w:hAnsi="Cambria Math"/>
                      </w:rPr>
                      <m:t>2</m:t>
                    </m:r>
                  </m:sup>
                </m:sSup>
                <m:r>
                  <m:rPr>
                    <m:sty m:val="p"/>
                  </m:rPr>
                  <w:rPr>
                    <w:rFonts w:ascii="Cambria Math" w:hAnsi="Cambria Math"/>
                  </w:rPr>
                  <m:t>+</m:t>
                </m:r>
                <m:r>
                  <w:rPr>
                    <w:rFonts w:ascii="Cambria Math" w:hAnsi="Cambria Math"/>
                  </w:rPr>
                  <m:t>2</m:t>
                </m:r>
                <m:sSub>
                  <m:sSubPr>
                    <m:ctrlPr>
                      <w:rPr>
                        <w:rFonts w:ascii="Cambria Math" w:hAnsi="Cambria Math"/>
                      </w:rPr>
                    </m:ctrlPr>
                  </m:sSubPr>
                  <m:e>
                    <m:r>
                      <w:rPr>
                        <w:rFonts w:ascii="Cambria Math" w:hAnsi="Cambria Math"/>
                      </w:rPr>
                      <m:t>g</m:t>
                    </m:r>
                  </m:e>
                  <m:sub>
                    <m:r>
                      <w:rPr>
                        <w:rFonts w:ascii="Cambria Math" w:hAnsi="Cambria Math"/>
                      </w:rPr>
                      <m:t>12</m:t>
                    </m:r>
                  </m:sub>
                </m:sSub>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1</m:t>
                    </m:r>
                  </m:sup>
                </m:sSup>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r>
                  <m:rPr>
                    <m:sty m:val="p"/>
                  </m:rPr>
                  <w:rPr>
                    <w:rFonts w:ascii="Cambria Math" w:hAnsi="Cambria Math"/>
                  </w:rPr>
                  <m:t>+</m:t>
                </m:r>
                <m:r>
                  <w:rPr>
                    <w:rFonts w:ascii="Cambria Math" w:hAnsi="Cambria Math"/>
                  </w:rPr>
                  <m:t>2</m:t>
                </m:r>
                <m:sSub>
                  <m:sSubPr>
                    <m:ctrlPr>
                      <w:rPr>
                        <w:rFonts w:ascii="Cambria Math" w:hAnsi="Cambria Math"/>
                      </w:rPr>
                    </m:ctrlPr>
                  </m:sSubPr>
                  <m:e>
                    <m:r>
                      <w:rPr>
                        <w:rFonts w:ascii="Cambria Math" w:hAnsi="Cambria Math"/>
                      </w:rPr>
                      <m:t>g</m:t>
                    </m:r>
                  </m:e>
                  <m:sub>
                    <m:r>
                      <w:rPr>
                        <w:rFonts w:ascii="Cambria Math" w:hAnsi="Cambria Math"/>
                      </w:rPr>
                      <m:t>13</m:t>
                    </m:r>
                  </m:sub>
                </m:sSub>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1</m:t>
                    </m:r>
                  </m:sup>
                </m:sSup>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22</m:t>
                    </m:r>
                  </m:sub>
                </m:sSub>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e>
                    </m:d>
                  </m:e>
                  <m:sup>
                    <m:r>
                      <w:rPr>
                        <w:rFonts w:ascii="Cambria Math" w:hAnsi="Cambria Math"/>
                      </w:rPr>
                      <m:t>2</m:t>
                    </m:r>
                  </m:sup>
                </m:sSup>
                <m:r>
                  <m:rPr>
                    <m:sty m:val="p"/>
                  </m:rPr>
                  <w:rPr>
                    <w:rFonts w:ascii="Cambria Math" w:hAnsi="Cambria Math"/>
                  </w:rPr>
                  <m:t>+</m:t>
                </m:r>
                <m:r>
                  <w:rPr>
                    <w:rFonts w:ascii="Cambria Math" w:hAnsi="Cambria Math"/>
                  </w:rPr>
                  <m:t>2</m:t>
                </m:r>
                <m:sSub>
                  <m:sSubPr>
                    <m:ctrlPr>
                      <w:rPr>
                        <w:rFonts w:ascii="Cambria Math" w:hAnsi="Cambria Math"/>
                      </w:rPr>
                    </m:ctrlPr>
                  </m:sSubPr>
                  <m:e>
                    <m:r>
                      <w:rPr>
                        <w:rFonts w:ascii="Cambria Math" w:hAnsi="Cambria Math"/>
                      </w:rPr>
                      <m:t>g</m:t>
                    </m:r>
                  </m:e>
                  <m:sub>
                    <m:r>
                      <w:rPr>
                        <w:rFonts w:ascii="Cambria Math" w:hAnsi="Cambria Math"/>
                      </w:rPr>
                      <m:t>23</m:t>
                    </m:r>
                  </m:sub>
                </m:sSub>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33</m:t>
                    </m:r>
                  </m:sub>
                </m:sSub>
                <w:bookmarkStart w:id="54" w:name="eq11"/>
                <w:bookmarkEnd w:id="54"/>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3</m:t>
                            </m:r>
                          </m:sup>
                        </m:sSup>
                      </m:e>
                    </m:d>
                  </m:e>
                  <m:sup>
                    <m:r>
                      <w:rPr>
                        <w:rFonts w:ascii="Cambria Math" w:hAnsi="Cambria Math"/>
                      </w:rPr>
                      <m:t>2</m:t>
                    </m:r>
                  </m:sup>
                </m:sSup>
              </m:e>
            </m:mr>
            <m:mr>
              <m:e>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e>
              <m:e>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sSup>
                  <m:sSupPr>
                    <m:ctrlPr>
                      <w:rPr>
                        <w:rFonts w:ascii="Cambria Math" w:hAnsi="Cambria Math"/>
                      </w:rPr>
                    </m:ctrlPr>
                  </m:sSupPr>
                  <m:e>
                    <m:r>
                      <m:rPr>
                        <m:sty m:val="p"/>
                      </m:rPr>
                      <w:rPr>
                        <w:rFonts w:ascii="Cambria Math" w:hAnsi="Cambria Math"/>
                      </w:rPr>
                      <m:t>sin</m:t>
                    </m:r>
                  </m:e>
                  <m:sup>
                    <m:r>
                      <w:rPr>
                        <w:rFonts w:ascii="Cambria Math" w:hAnsi="Cambria Math"/>
                      </w:rPr>
                      <m:t>2</m:t>
                    </m:r>
                  </m:sup>
                </m:sSup>
                <m:d>
                  <m:dPr>
                    <m:ctrlPr>
                      <w:rPr>
                        <w:rFonts w:ascii="Cambria Math" w:hAnsi="Cambria Math"/>
                      </w:rPr>
                    </m:ctrlPr>
                  </m:dPr>
                  <m:e>
                    <m:r>
                      <w:rPr>
                        <w:rFonts w:ascii="Cambria Math" w:hAnsi="Cambria Math"/>
                      </w:rPr>
                      <m:t>θ</m:t>
                    </m:r>
                  </m:e>
                </m:d>
                <m:r>
                  <w:rPr>
                    <w:rFonts w:ascii="Cambria Math" w:hAnsi="Cambria Math"/>
                  </w:rPr>
                  <m:t>d</m:t>
                </m:r>
                <m:sSup>
                  <m:sSupPr>
                    <m:ctrlPr>
                      <w:rPr>
                        <w:rFonts w:ascii="Cambria Math" w:hAnsi="Cambria Math"/>
                      </w:rPr>
                    </m:ctrlPr>
                  </m:sSupPr>
                  <m:e>
                    <m:r>
                      <w:rPr>
                        <w:rFonts w:ascii="Cambria Math" w:hAnsi="Cambria Math"/>
                      </w:rPr>
                      <m:t>ϕ</m:t>
                    </m:r>
                  </m:e>
                  <m:sup>
                    <m:r>
                      <w:rPr>
                        <w:rFonts w:ascii="Cambria Math" w:hAnsi="Cambria Math"/>
                      </w:rPr>
                      <m:t>2</m:t>
                    </m:r>
                  </m:sup>
                </m:sSup>
              </m:e>
            </m:mr>
          </m:m>
        </m:oMath>
      </m:oMathPara>
    </w:p>
    <w:p w14:paraId="083C4941" w14:textId="77777777" w:rsidR="00C47E34" w:rsidRPr="00671606" w:rsidRDefault="00000000">
      <w:pPr>
        <w:pStyle w:val="FirstParagraph"/>
      </w:pPr>
      <w:r w:rsidRPr="00BF4A88">
        <w:rPr>
          <w:lang w:val="fr-FR"/>
        </w:rPr>
        <w:t>其中</w:t>
      </w:r>
      <w:r w:rsidRPr="00671606">
        <w:t xml:space="preserve"> </w:t>
      </w:r>
      <m:oMath>
        <m:r>
          <w:rPr>
            <w:rFonts w:ascii="Cambria Math" w:hAnsi="Cambria Math"/>
          </w:rPr>
          <m:t>dr</m:t>
        </m:r>
      </m:oMath>
      <w:r w:rsidRPr="00671606">
        <w:t xml:space="preserve">, </w:t>
      </w:r>
      <m:oMath>
        <m:r>
          <w:rPr>
            <w:rFonts w:ascii="Cambria Math" w:hAnsi="Cambria Math"/>
          </w:rPr>
          <m:t>dθ</m:t>
        </m:r>
      </m:oMath>
      <w:r w:rsidRPr="00BF4A88">
        <w:rPr>
          <w:lang w:val="fr-FR"/>
        </w:rPr>
        <w:t>和</w:t>
      </w:r>
      <w:r w:rsidRPr="00671606">
        <w:t xml:space="preserve"> </w:t>
      </w:r>
      <m:oMath>
        <m:r>
          <w:rPr>
            <w:rFonts w:ascii="Cambria Math" w:hAnsi="Cambria Math"/>
          </w:rPr>
          <m:t>dϕ</m:t>
        </m:r>
      </m:oMath>
      <w:r w:rsidRPr="00BF4A88">
        <w:rPr>
          <w:lang w:val="fr-FR"/>
        </w:rPr>
        <w:t>是径向坐标的微分</w:t>
      </w:r>
      <w:r w:rsidRPr="00671606">
        <w:t xml:space="preserve"> </w:t>
      </w:r>
      <m:oMath>
        <m:r>
          <w:rPr>
            <w:rFonts w:ascii="Cambria Math" w:hAnsi="Cambria Math"/>
          </w:rPr>
          <m:t>r</m:t>
        </m:r>
      </m:oMath>
      <w:r w:rsidRPr="00BF4A88">
        <w:rPr>
          <w:lang w:val="fr-FR"/>
        </w:rPr>
        <w:t>极角</w:t>
      </w:r>
      <w:r w:rsidRPr="00671606">
        <w:t xml:space="preserve"> </w:t>
      </w:r>
      <m:oMath>
        <m:r>
          <w:rPr>
            <w:rFonts w:ascii="Cambria Math" w:hAnsi="Cambria Math"/>
          </w:rPr>
          <m:t>θ</m:t>
        </m:r>
      </m:oMath>
      <w:r w:rsidRPr="00BF4A88">
        <w:rPr>
          <w:lang w:val="fr-FR"/>
        </w:rPr>
        <w:t>和方位角</w:t>
      </w:r>
      <w:r w:rsidRPr="00671606">
        <w:t xml:space="preserve"> </w:t>
      </w:r>
      <m:oMath>
        <m:r>
          <w:rPr>
            <w:rFonts w:ascii="Cambria Math" w:hAnsi="Cambria Math"/>
          </w:rPr>
          <m:t>ϕ</m:t>
        </m:r>
      </m:oMath>
      <w:r w:rsidRPr="00BF4A88">
        <w:rPr>
          <w:lang w:val="fr-FR"/>
        </w:rPr>
        <w:t>分别为径向坐标的微分和方位角的微分。相应的度量张量</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BF4A88">
        <w:rPr>
          <w:lang w:val="fr-FR"/>
        </w:rPr>
        <w:t>为对角线</w:t>
      </w:r>
      <w:r w:rsidRPr="00671606">
        <w:t>，</w:t>
      </w:r>
      <w:r w:rsidRPr="00BF4A88">
        <w:rPr>
          <w:lang w:val="fr-FR"/>
        </w:rPr>
        <w:t>其值为</w:t>
      </w:r>
      <w:r w:rsidRPr="00671606">
        <w:t xml:space="preserve"> ：</w:t>
      </w:r>
    </w:p>
    <w:p w14:paraId="1A61A519"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μν</m:t>
              </m:r>
            </m:sub>
          </m:sSub>
          <m:r>
            <m:rPr>
              <m:sty m:val="p"/>
            </m:rPr>
            <w:rPr>
              <w:rFonts w:ascii="Cambria Math" w:hAnsi="Cambria Math"/>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g</m:t>
                        </m:r>
                      </m:e>
                      <m:sub>
                        <m:r>
                          <w:rPr>
                            <w:rFonts w:ascii="Cambria Math" w:hAnsi="Cambria Math"/>
                          </w:rPr>
                          <m:t>11</m:t>
                        </m:r>
                      </m:sub>
                    </m:sSub>
                  </m:e>
                  <m:e>
                    <m:sSub>
                      <m:sSubPr>
                        <m:ctrlPr>
                          <w:rPr>
                            <w:rFonts w:ascii="Cambria Math" w:hAnsi="Cambria Math"/>
                          </w:rPr>
                        </m:ctrlPr>
                      </m:sSubPr>
                      <m:e>
                        <m:r>
                          <w:rPr>
                            <w:rFonts w:ascii="Cambria Math" w:hAnsi="Cambria Math"/>
                          </w:rPr>
                          <m:t>g</m:t>
                        </m:r>
                      </m:e>
                      <m:sub>
                        <m:r>
                          <w:rPr>
                            <w:rFonts w:ascii="Cambria Math" w:hAnsi="Cambria Math"/>
                          </w:rPr>
                          <m:t>12</m:t>
                        </m:r>
                      </m:sub>
                    </m:sSub>
                  </m:e>
                  <m:e>
                    <m:sSub>
                      <m:sSubPr>
                        <m:ctrlPr>
                          <w:rPr>
                            <w:rFonts w:ascii="Cambria Math" w:hAnsi="Cambria Math"/>
                          </w:rPr>
                        </m:ctrlPr>
                      </m:sSubPr>
                      <m:e>
                        <m:r>
                          <w:rPr>
                            <w:rFonts w:ascii="Cambria Math" w:hAnsi="Cambria Math"/>
                          </w:rPr>
                          <m:t>g</m:t>
                        </m:r>
                      </m:e>
                      <m:sub>
                        <m:r>
                          <w:rPr>
                            <w:rFonts w:ascii="Cambria Math" w:hAnsi="Cambria Math"/>
                          </w:rPr>
                          <m:t>13</m:t>
                        </m:r>
                      </m:sub>
                    </m:sSub>
                  </m:e>
                </m:mr>
                <m:mr>
                  <m:e>
                    <m:sSub>
                      <m:sSubPr>
                        <m:ctrlPr>
                          <w:rPr>
                            <w:rFonts w:ascii="Cambria Math" w:hAnsi="Cambria Math"/>
                          </w:rPr>
                        </m:ctrlPr>
                      </m:sSubPr>
                      <m:e>
                        <m:r>
                          <w:rPr>
                            <w:rFonts w:ascii="Cambria Math" w:hAnsi="Cambria Math"/>
                          </w:rPr>
                          <m:t>g</m:t>
                        </m:r>
                      </m:e>
                      <m:sub>
                        <m:r>
                          <w:rPr>
                            <w:rFonts w:ascii="Cambria Math" w:hAnsi="Cambria Math"/>
                          </w:rPr>
                          <m:t>21</m:t>
                        </m:r>
                      </m:sub>
                    </m:sSub>
                  </m:e>
                  <m:e>
                    <m:sSub>
                      <m:sSubPr>
                        <m:ctrlPr>
                          <w:rPr>
                            <w:rFonts w:ascii="Cambria Math" w:hAnsi="Cambria Math"/>
                          </w:rPr>
                        </m:ctrlPr>
                      </m:sSubPr>
                      <m:e>
                        <m:r>
                          <w:rPr>
                            <w:rFonts w:ascii="Cambria Math" w:hAnsi="Cambria Math"/>
                          </w:rPr>
                          <m:t>g</m:t>
                        </m:r>
                      </m:e>
                      <m:sub>
                        <m:r>
                          <w:rPr>
                            <w:rFonts w:ascii="Cambria Math" w:hAnsi="Cambria Math"/>
                          </w:rPr>
                          <m:t>22</m:t>
                        </m:r>
                      </m:sub>
                    </m:sSub>
                  </m:e>
                  <m:e>
                    <m:sSub>
                      <m:sSubPr>
                        <m:ctrlPr>
                          <w:rPr>
                            <w:rFonts w:ascii="Cambria Math" w:hAnsi="Cambria Math"/>
                          </w:rPr>
                        </m:ctrlPr>
                      </m:sSubPr>
                      <m:e>
                        <m:r>
                          <w:rPr>
                            <w:rFonts w:ascii="Cambria Math" w:hAnsi="Cambria Math"/>
                          </w:rPr>
                          <m:t>g</m:t>
                        </m:r>
                      </m:e>
                      <m:sub>
                        <m:r>
                          <w:rPr>
                            <w:rFonts w:ascii="Cambria Math" w:hAnsi="Cambria Math"/>
                          </w:rPr>
                          <m:t>23</m:t>
                        </m:r>
                      </m:sub>
                    </m:sSub>
                  </m:e>
                </m:mr>
                <m:mr>
                  <m:e>
                    <m:sSub>
                      <m:sSubPr>
                        <m:ctrlPr>
                          <w:rPr>
                            <w:rFonts w:ascii="Cambria Math" w:hAnsi="Cambria Math"/>
                          </w:rPr>
                        </m:ctrlPr>
                      </m:sSubPr>
                      <m:e>
                        <m:r>
                          <w:rPr>
                            <w:rFonts w:ascii="Cambria Math" w:hAnsi="Cambria Math"/>
                          </w:rPr>
                          <m:t>g</m:t>
                        </m:r>
                      </m:e>
                      <m:sub>
                        <m:r>
                          <w:rPr>
                            <w:rFonts w:ascii="Cambria Math" w:hAnsi="Cambria Math"/>
                          </w:rPr>
                          <m:t>31</m:t>
                        </m:r>
                      </m:sub>
                    </m:sSub>
                  </m:e>
                  <m:e>
                    <m:sSub>
                      <m:sSubPr>
                        <m:ctrlPr>
                          <w:rPr>
                            <w:rFonts w:ascii="Cambria Math" w:hAnsi="Cambria Math"/>
                          </w:rPr>
                        </m:ctrlPr>
                      </m:sSubPr>
                      <m:e>
                        <m:r>
                          <w:rPr>
                            <w:rFonts w:ascii="Cambria Math" w:hAnsi="Cambria Math"/>
                          </w:rPr>
                          <m:t>g</m:t>
                        </m:r>
                      </m:e>
                      <m:sub>
                        <m:r>
                          <w:rPr>
                            <w:rFonts w:ascii="Cambria Math" w:hAnsi="Cambria Math"/>
                          </w:rPr>
                          <m:t>32</m:t>
                        </m:r>
                      </m:sub>
                    </m:sSub>
                  </m:e>
                  <m:e>
                    <m:sSub>
                      <m:sSubPr>
                        <m:ctrlPr>
                          <w:rPr>
                            <w:rFonts w:ascii="Cambria Math" w:hAnsi="Cambria Math"/>
                          </w:rPr>
                        </m:ctrlPr>
                      </m:sSubPr>
                      <m:e>
                        <m:r>
                          <w:rPr>
                            <w:rFonts w:ascii="Cambria Math" w:hAnsi="Cambria Math"/>
                          </w:rPr>
                          <m:t>g</m:t>
                        </m:r>
                      </m:e>
                      <m:sub>
                        <m:r>
                          <w:rPr>
                            <w:rFonts w:ascii="Cambria Math" w:hAnsi="Cambria Math"/>
                          </w:rPr>
                          <m:t>33</m:t>
                        </m:r>
                      </m:sub>
                    </m:sSub>
                  </m:e>
                </m:mr>
              </m:m>
            </m:e>
          </m:d>
          <m:r>
            <m:rPr>
              <m:sty m:val="p"/>
            </m:rPr>
            <w:rPr>
              <w:rFonts w:ascii="Cambria Math" w:hAnsi="Cambria Math"/>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sSup>
                      <m:sSupPr>
                        <m:ctrlPr>
                          <w:rPr>
                            <w:rFonts w:ascii="Cambria Math" w:hAnsi="Cambria Math"/>
                          </w:rPr>
                        </m:ctrlPr>
                      </m:sSupPr>
                      <m:e>
                        <m:r>
                          <w:rPr>
                            <w:rFonts w:ascii="Cambria Math" w:hAnsi="Cambria Math"/>
                          </w:rPr>
                          <m:t>r</m:t>
                        </m:r>
                      </m:e>
                      <m:sup>
                        <m:r>
                          <w:rPr>
                            <w:rFonts w:ascii="Cambria Math" w:hAnsi="Cambria Math"/>
                          </w:rPr>
                          <m:t>2</m:t>
                        </m:r>
                      </m:sup>
                    </m:sSup>
                  </m:e>
                  <m:e>
                    <m:r>
                      <w:rPr>
                        <w:rFonts w:ascii="Cambria Math" w:hAnsi="Cambria Math"/>
                      </w:rPr>
                      <m:t>0</m:t>
                    </m:r>
                  </m:e>
                </m:mr>
                <m:mr>
                  <m:e>
                    <m:r>
                      <w:rPr>
                        <w:rFonts w:ascii="Cambria Math" w:hAnsi="Cambria Math"/>
                      </w:rPr>
                      <m:t>0</m:t>
                    </m:r>
                  </m:e>
                  <m:e>
                    <m:r>
                      <w:rPr>
                        <w:rFonts w:ascii="Cambria Math" w:hAnsi="Cambria Math"/>
                      </w:rPr>
                      <m:t>0</m:t>
                    </m:r>
                  </m:e>
                  <m:e>
                    <m:sSup>
                      <m:sSupPr>
                        <m:ctrlPr>
                          <w:rPr>
                            <w:rFonts w:ascii="Cambria Math" w:hAnsi="Cambria Math"/>
                          </w:rPr>
                        </m:ctrlPr>
                      </m:sSupPr>
                      <m:e>
                        <m:r>
                          <w:rPr>
                            <w:rFonts w:ascii="Cambria Math" w:hAnsi="Cambria Math"/>
                          </w:rPr>
                          <m:t>r</m:t>
                        </m:r>
                      </m:e>
                      <m:sup>
                        <m:r>
                          <w:rPr>
                            <w:rFonts w:ascii="Cambria Math" w:hAnsi="Cambria Math"/>
                          </w:rPr>
                          <m:t>2</m:t>
                        </m:r>
                      </m:sup>
                    </m:sSup>
                    <m:sSup>
                      <m:sSupPr>
                        <m:ctrlPr>
                          <w:rPr>
                            <w:rFonts w:ascii="Cambria Math" w:hAnsi="Cambria Math"/>
                          </w:rPr>
                        </m:ctrlPr>
                      </m:sSupPr>
                      <m:e>
                        <m:r>
                          <m:rPr>
                            <m:sty m:val="p"/>
                          </m:rPr>
                          <w:rPr>
                            <w:rFonts w:ascii="Cambria Math" w:hAnsi="Cambria Math"/>
                          </w:rPr>
                          <m:t>sin</m:t>
                        </m:r>
                      </m:e>
                      <m:sup>
                        <m:r>
                          <w:rPr>
                            <w:rFonts w:ascii="Cambria Math" w:hAnsi="Cambria Math"/>
                          </w:rPr>
                          <m:t>2</m:t>
                        </m:r>
                      </m:sup>
                    </m:sSup>
                    <m:d>
                      <m:dPr>
                        <m:ctrlPr>
                          <w:rPr>
                            <w:rFonts w:ascii="Cambria Math" w:hAnsi="Cambria Math"/>
                          </w:rPr>
                        </m:ctrlPr>
                      </m:dPr>
                      <m:e>
                        <m:r>
                          <w:rPr>
                            <w:rFonts w:ascii="Cambria Math" w:hAnsi="Cambria Math"/>
                          </w:rPr>
                          <m:t>θ</m:t>
                        </m:r>
                      </m:e>
                    </m:d>
                  </m:e>
                </m:mr>
              </m:m>
            </m:e>
          </m:d>
        </m:oMath>
      </m:oMathPara>
    </w:p>
    <w:p w14:paraId="7A2A2CE9" w14:textId="77777777" w:rsidR="00C47E34" w:rsidRDefault="00000000">
      <w:pPr>
        <w:pStyle w:val="FirstParagraph"/>
        <w:rPr>
          <w:lang w:val="fr-FR"/>
        </w:rPr>
      </w:pPr>
      <w:r w:rsidRPr="00BF4A88">
        <w:rPr>
          <w:i/>
          <w:iCs/>
          <w:lang w:val="fr-FR"/>
        </w:rPr>
        <w:t>证明。</w:t>
      </w:r>
      <w:r w:rsidRPr="00BF4A88">
        <w:rPr>
          <w:lang w:val="fr-FR"/>
        </w:rPr>
        <w:t xml:space="preserve">笛卡尔坐标和球面坐标之间的关系可以从图 </w:t>
      </w:r>
      <w:hyperlink w:anchor="Fig23" w:history="1">
        <w:r w:rsidRPr="0051739D">
          <w:rPr>
            <w:rStyle w:val="Lienhypertexte"/>
            <w:lang w:val="fr-FR"/>
          </w:rPr>
          <w:t>2.3</w:t>
        </w:r>
      </w:hyperlink>
      <w:r w:rsidRPr="00BF4A88">
        <w:rPr>
          <w:lang w:val="fr-FR"/>
        </w:rPr>
        <w:t xml:space="preserve"> 中推导出来：</w:t>
      </w:r>
    </w:p>
    <w:tbl>
      <w:tblPr>
        <w:tblStyle w:val="Table"/>
        <w:tblW w:w="0" w:type="auto"/>
        <w:jc w:val="center"/>
        <w:tblLook w:val="0600" w:firstRow="0" w:lastRow="0" w:firstColumn="0" w:lastColumn="0" w:noHBand="1" w:noVBand="1"/>
      </w:tblPr>
      <w:tblGrid>
        <w:gridCol w:w="3156"/>
      </w:tblGrid>
      <w:tr w:rsidR="008D7D4E" w14:paraId="0D6547A8" w14:textId="77777777">
        <w:trPr>
          <w:jc w:val="center"/>
        </w:trPr>
        <w:tc>
          <w:tcPr>
            <w:tcW w:w="0" w:type="auto"/>
          </w:tcPr>
          <w:p w14:paraId="0D6547A7" w14:textId="77777777" w:rsidR="008D7D4E" w:rsidRDefault="00D17DAE">
            <w:pPr>
              <w:jc w:val="center"/>
            </w:pPr>
            <w:r>
              <w:rPr>
                <w:noProof/>
              </w:rPr>
              <w:drawing>
                <wp:inline distT="0" distB="0" distL="0" distR="0" wp14:anchorId="0D654AFC" wp14:editId="0D654AFD">
                  <wp:extent cx="1866900" cy="1995994"/>
                  <wp:effectExtent l="0" t="0" r="0" b="0"/>
                  <wp:docPr id="50" name="Picture" descr="image"/>
                  <wp:cNvGraphicFramePr/>
                  <a:graphic xmlns:a="http://schemas.openxmlformats.org/drawingml/2006/main">
                    <a:graphicData uri="http://schemas.openxmlformats.org/drawingml/2006/picture">
                      <pic:pic xmlns:pic="http://schemas.openxmlformats.org/drawingml/2006/picture">
                        <pic:nvPicPr>
                          <pic:cNvPr id="51" name="Picture" descr="FigureZ1.jpg"/>
                          <pic:cNvPicPr>
                            <a:picLocks noChangeAspect="1" noChangeArrowheads="1"/>
                          </pic:cNvPicPr>
                        </pic:nvPicPr>
                        <pic:blipFill>
                          <a:blip r:embed="rId11"/>
                          <a:stretch>
                            <a:fillRect/>
                          </a:stretch>
                        </pic:blipFill>
                        <pic:spPr bwMode="auto">
                          <a:xfrm>
                            <a:off x="0" y="0"/>
                            <a:ext cx="1866900" cy="1995994"/>
                          </a:xfrm>
                          <a:prstGeom prst="rect">
                            <a:avLst/>
                          </a:prstGeom>
                          <a:noFill/>
                          <a:ln w="9525">
                            <a:noFill/>
                            <a:headEnd/>
                            <a:tailEnd/>
                          </a:ln>
                        </pic:spPr>
                      </pic:pic>
                    </a:graphicData>
                  </a:graphic>
                </wp:inline>
              </w:drawing>
            </w:r>
            <w:r>
              <w:br/>
            </w:r>
          </w:p>
        </w:tc>
      </w:tr>
    </w:tbl>
    <w:p w14:paraId="3F09E01B" w14:textId="77777777" w:rsidR="00C47E34" w:rsidRPr="00671606" w:rsidRDefault="00000000">
      <w:pPr>
        <w:pStyle w:val="ImageCaption"/>
        <w:jc w:val="center"/>
      </w:pPr>
      <w:r w:rsidRPr="00B57BE7">
        <w:rPr>
          <w:lang w:val="fr-FR"/>
        </w:rPr>
        <w:t>图</w:t>
      </w:r>
      <w:r w:rsidRPr="00671606">
        <w:t xml:space="preserve"> 2.3 -</w:t>
      </w:r>
      <w:bookmarkStart w:id="55" w:name="Fig23"/>
      <w:bookmarkEnd w:id="55"/>
      <w:r w:rsidR="00D17DAE" w:rsidRPr="00671606">
        <w:t xml:space="preserve"> </w:t>
      </w:r>
      <w:r w:rsidR="00D17DAE" w:rsidRPr="00BF4A88">
        <w:rPr>
          <w:lang w:val="fr-FR"/>
        </w:rPr>
        <w:t>点的位置</w:t>
      </w:r>
      <w:r w:rsidR="00D17DAE" w:rsidRPr="00671606">
        <w:t xml:space="preserve"> </w:t>
      </w:r>
      <m:oMath>
        <m:r>
          <w:rPr>
            <w:rFonts w:ascii="Cambria Math" w:hAnsi="Cambria Math"/>
          </w:rPr>
          <m:t>P</m:t>
        </m:r>
      </m:oMath>
      <w:r w:rsidR="00D17DAE" w:rsidRPr="00BF4A88">
        <w:rPr>
          <w:lang w:val="fr-FR"/>
        </w:rPr>
        <w:t>由距离</w:t>
      </w:r>
      <w:r w:rsidR="00D17DAE" w:rsidRPr="00671606">
        <w:t xml:space="preserve"> </w:t>
      </w:r>
      <m:oMath>
        <m:r>
          <w:rPr>
            <w:rFonts w:ascii="Cambria Math" w:hAnsi="Cambria Math"/>
          </w:rPr>
          <m:t>ρ</m:t>
        </m:r>
      </m:oMath>
      <w:r w:rsidR="00D17DAE" w:rsidRPr="00BF4A88">
        <w:rPr>
          <w:lang w:val="fr-FR"/>
        </w:rPr>
        <w:t>和角度</w:t>
      </w:r>
      <w:r w:rsidR="00D17DAE" w:rsidRPr="00671606">
        <w:t xml:space="preserve"> </w:t>
      </w:r>
      <m:oMath>
        <m:r>
          <w:rPr>
            <w:rFonts w:ascii="Cambria Math" w:hAnsi="Cambria Math"/>
          </w:rPr>
          <m:t>θ</m:t>
        </m:r>
      </m:oMath>
      <w:r w:rsidR="00D17DAE" w:rsidRPr="00671606">
        <w:t>(</w:t>
      </w:r>
      <w:r w:rsidR="00D17DAE" w:rsidRPr="00BF4A88">
        <w:rPr>
          <w:lang w:val="fr-FR"/>
        </w:rPr>
        <w:t>经度</w:t>
      </w:r>
      <w:r w:rsidR="00D17DAE" w:rsidRPr="00671606">
        <w:t>）</w:t>
      </w:r>
      <w:r w:rsidR="00D17DAE" w:rsidRPr="00BF4A88">
        <w:rPr>
          <w:lang w:val="fr-FR"/>
        </w:rPr>
        <w:t>和</w:t>
      </w:r>
      <w:r w:rsidR="00D17DAE" w:rsidRPr="00671606">
        <w:t xml:space="preserve"> </w:t>
      </w:r>
      <m:oMath>
        <m:r>
          <w:rPr>
            <w:rFonts w:ascii="Cambria Math" w:hAnsi="Cambria Math"/>
          </w:rPr>
          <m:t>ϕ</m:t>
        </m:r>
      </m:oMath>
      <w:r w:rsidR="00D17DAE" w:rsidRPr="00BF4A88">
        <w:rPr>
          <w:lang w:val="fr-FR"/>
        </w:rPr>
        <w:t>经度</w:t>
      </w:r>
    </w:p>
    <w:p w14:paraId="78E73037" w14:textId="77777777" w:rsidR="00C47E34" w:rsidRDefault="00000000">
      <w:pPr>
        <w:pStyle w:val="Corpsdetexte"/>
      </w:pPr>
      <w:r w:rsidRPr="00BF4A88">
        <w:rPr>
          <w:lang w:val="fr-FR"/>
        </w:rPr>
        <w:t>如果考虑三角形</w:t>
      </w:r>
      <w:r w:rsidRPr="00671606">
        <w:t xml:space="preserve"> OPQ </w:t>
      </w:r>
      <w:r w:rsidRPr="00BF4A88">
        <w:rPr>
          <w:lang w:val="fr-FR"/>
        </w:rPr>
        <w:t>和</w:t>
      </w:r>
      <w:r w:rsidRPr="00671606">
        <w:t xml:space="preserve"> OPP'，</w:t>
      </w:r>
      <w:r w:rsidRPr="00BF4A88">
        <w:rPr>
          <w:lang w:val="fr-FR"/>
        </w:rPr>
        <w:t>则有</w:t>
      </w:r>
      <w:r w:rsidRPr="00671606">
        <w:t xml:space="preserve"> ： </w:t>
      </w:r>
      <m:oMath>
        <m:r>
          <w:rPr>
            <w:rFonts w:ascii="Cambria Math" w:hAnsi="Cambria Math"/>
          </w:rPr>
          <m:t>z</m:t>
        </m:r>
        <m:r>
          <m:rPr>
            <m:sty m:val="p"/>
          </m:rPr>
          <w:rPr>
            <w:rFonts w:ascii="Cambria Math" w:hAnsi="Cambria Math"/>
          </w:rPr>
          <m:t>=</m:t>
        </m:r>
        <m:r>
          <w:rPr>
            <w:rFonts w:ascii="Cambria Math" w:hAnsi="Cambria Math"/>
          </w:rPr>
          <m:t>ρ</m:t>
        </m:r>
        <m:r>
          <m:rPr>
            <m:sty m:val="p"/>
          </m:rPr>
          <w:rPr>
            <w:rFonts w:ascii="Cambria Math" w:hAnsi="Cambria Math"/>
          </w:rPr>
          <m:t>cos</m:t>
        </m:r>
        <m:r>
          <w:rPr>
            <w:rFonts w:ascii="Cambria Math" w:hAnsi="Cambria Math"/>
          </w:rPr>
          <m:t>ϕ</m:t>
        </m:r>
      </m:oMath>
      <w:r w:rsidRPr="00671606">
        <w:t xml:space="preserve">, </w:t>
      </w:r>
      <m:oMath>
        <m:r>
          <w:rPr>
            <w:rFonts w:ascii="Cambria Math" w:hAnsi="Cambria Math"/>
          </w:rPr>
          <m:t>r</m:t>
        </m:r>
        <m:r>
          <m:rPr>
            <m:sty m:val="p"/>
          </m:rPr>
          <w:rPr>
            <w:rFonts w:ascii="Cambria Math" w:hAnsi="Cambria Math"/>
          </w:rPr>
          <m:t>=</m:t>
        </m:r>
        <m:r>
          <w:rPr>
            <w:rFonts w:ascii="Cambria Math" w:hAnsi="Cambria Math"/>
          </w:rPr>
          <m:t>ρ</m:t>
        </m:r>
        <m:r>
          <m:rPr>
            <m:sty m:val="p"/>
          </m:rPr>
          <w:rPr>
            <w:rFonts w:ascii="Cambria Math" w:hAnsi="Cambria Math"/>
          </w:rPr>
          <m:t>sin</m:t>
        </m:r>
        <m:r>
          <w:rPr>
            <w:rFonts w:ascii="Cambria Math" w:hAnsi="Cambria Math"/>
          </w:rPr>
          <m:t>ϕ</m:t>
        </m:r>
      </m:oMath>
      <w:r w:rsidRPr="00BF4A88">
        <w:rPr>
          <w:lang w:val="fr-FR"/>
        </w:rPr>
        <w:t>其中</w:t>
      </w:r>
      <w:r w:rsidRPr="00671606">
        <w:t xml:space="preserve"> </w:t>
      </w:r>
      <m:oMath>
        <m:r>
          <w:rPr>
            <w:rFonts w:ascii="Cambria Math" w:hAnsi="Cambria Math"/>
          </w:rPr>
          <m:t>x</m:t>
        </m:r>
        <m:r>
          <m:rPr>
            <m:sty m:val="p"/>
          </m:rPr>
          <w:rPr>
            <w:rFonts w:ascii="Cambria Math" w:hAnsi="Cambria Math"/>
          </w:rPr>
          <m:t>=</m:t>
        </m:r>
        <m:r>
          <w:rPr>
            <w:rFonts w:ascii="Cambria Math" w:hAnsi="Cambria Math"/>
          </w:rPr>
          <m:t>r</m:t>
        </m:r>
        <m:r>
          <m:rPr>
            <m:sty m:val="p"/>
          </m:rPr>
          <w:rPr>
            <w:rFonts w:ascii="Cambria Math" w:hAnsi="Cambria Math"/>
          </w:rPr>
          <m:t>cos</m:t>
        </m:r>
        <m:r>
          <w:rPr>
            <w:rFonts w:ascii="Cambria Math" w:hAnsi="Cambria Math"/>
          </w:rPr>
          <m:t>θ</m:t>
        </m:r>
      </m:oMath>
      <w:r w:rsidRPr="00BF4A88">
        <w:rPr>
          <w:lang w:val="fr-FR"/>
        </w:rPr>
        <w:t>和</w:t>
      </w:r>
      <w:r w:rsidRPr="00671606">
        <w:t xml:space="preserve"> </w:t>
      </w:r>
      <m:oMath>
        <m:r>
          <w:rPr>
            <w:rFonts w:ascii="Cambria Math" w:hAnsi="Cambria Math"/>
          </w:rPr>
          <m:t>y</m:t>
        </m:r>
        <m:r>
          <m:rPr>
            <m:sty m:val="p"/>
          </m:rPr>
          <w:rPr>
            <w:rFonts w:ascii="Cambria Math" w:hAnsi="Cambria Math"/>
          </w:rPr>
          <m:t>=</m:t>
        </m:r>
        <m:r>
          <w:rPr>
            <w:rFonts w:ascii="Cambria Math" w:hAnsi="Cambria Math"/>
          </w:rPr>
          <m:t>r</m:t>
        </m:r>
        <m:r>
          <m:rPr>
            <m:sty m:val="p"/>
          </m:rPr>
          <w:rPr>
            <w:rFonts w:ascii="Cambria Math" w:hAnsi="Cambria Math"/>
          </w:rPr>
          <m:t>sin</m:t>
        </m:r>
        <m:r>
          <w:rPr>
            <w:rFonts w:ascii="Cambria Math" w:hAnsi="Cambria Math"/>
          </w:rPr>
          <m:t>θ</m:t>
        </m:r>
      </m:oMath>
      <w:r w:rsidRPr="00671606">
        <w:t>.</w:t>
      </w:r>
      <w:r>
        <w:t>因此 ：</w:t>
      </w:r>
    </w:p>
    <w:p w14:paraId="5831A7F6"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x</m:t>
                </m:r>
              </m:e>
              <m:e>
                <m:r>
                  <m:rPr>
                    <m:sty m:val="p"/>
                  </m:rPr>
                  <w:rPr>
                    <w:rFonts w:ascii="Cambria Math" w:hAnsi="Cambria Math"/>
                  </w:rPr>
                  <m:t>=</m:t>
                </m:r>
                <m:r>
                  <w:rPr>
                    <w:rFonts w:ascii="Cambria Math" w:hAnsi="Cambria Math"/>
                  </w:rPr>
                  <m:t>ρ</m:t>
                </m:r>
                <m:r>
                  <m:rPr>
                    <m:sty m:val="p"/>
                  </m:rPr>
                  <w:rPr>
                    <w:rFonts w:ascii="Cambria Math" w:hAnsi="Cambria Math"/>
                  </w:rPr>
                  <m:t>sin</m:t>
                </m:r>
                <m:r>
                  <w:rPr>
                    <w:rFonts w:ascii="Cambria Math" w:hAnsi="Cambria Math"/>
                  </w:rPr>
                  <m:t>ϕ</m:t>
                </m:r>
                <m:r>
                  <m:rPr>
                    <m:sty m:val="p"/>
                  </m:rPr>
                  <w:rPr>
                    <w:rFonts w:ascii="Cambria Math" w:hAnsi="Cambria Math"/>
                  </w:rPr>
                  <m:t>cos</m:t>
                </m:r>
                <m:r>
                  <w:rPr>
                    <w:rFonts w:ascii="Cambria Math" w:hAnsi="Cambria Math"/>
                  </w:rPr>
                  <m:t>θ</m:t>
                </m:r>
              </m:e>
            </m:mr>
            <m:mr>
              <m:e>
                <m:r>
                  <w:rPr>
                    <w:rFonts w:ascii="Cambria Math" w:hAnsi="Cambria Math"/>
                  </w:rPr>
                  <m:t>y</m:t>
                </m:r>
              </m:e>
              <m:e>
                <m:r>
                  <m:rPr>
                    <m:sty m:val="p"/>
                  </m:rPr>
                  <w:rPr>
                    <w:rFonts w:ascii="Cambria Math" w:hAnsi="Cambria Math"/>
                  </w:rPr>
                  <m:t>=</m:t>
                </m:r>
                <m:r>
                  <w:rPr>
                    <w:rFonts w:ascii="Cambria Math" w:hAnsi="Cambria Math"/>
                  </w:rPr>
                  <m:t>ρ</m:t>
                </m:r>
                <m:r>
                  <m:rPr>
                    <m:sty m:val="p"/>
                  </m:rPr>
                  <w:rPr>
                    <w:rFonts w:ascii="Cambria Math" w:hAnsi="Cambria Math"/>
                  </w:rPr>
                  <m:t>sin</m:t>
                </m:r>
                <m:r>
                  <w:rPr>
                    <w:rFonts w:ascii="Cambria Math" w:hAnsi="Cambria Math"/>
                  </w:rPr>
                  <m:t>ϕ</m:t>
                </m:r>
                <m:r>
                  <m:rPr>
                    <m:sty m:val="p"/>
                  </m:rPr>
                  <w:rPr>
                    <w:rFonts w:ascii="Cambria Math" w:hAnsi="Cambria Math"/>
                  </w:rPr>
                  <m:t>sin</m:t>
                </m:r>
                <m:r>
                  <w:rPr>
                    <w:rFonts w:ascii="Cambria Math" w:hAnsi="Cambria Math"/>
                  </w:rPr>
                  <m:t>θ</m:t>
                </m:r>
              </m:e>
            </m:mr>
            <m:mr>
              <m:e>
                <m:r>
                  <w:rPr>
                    <w:rFonts w:ascii="Cambria Math" w:hAnsi="Cambria Math"/>
                  </w:rPr>
                  <m:t>z</m:t>
                </m:r>
              </m:e>
              <m:e>
                <m:r>
                  <m:rPr>
                    <m:sty m:val="p"/>
                  </m:rPr>
                  <w:rPr>
                    <w:rFonts w:ascii="Cambria Math" w:hAnsi="Cambria Math"/>
                  </w:rPr>
                  <m:t>=</m:t>
                </m:r>
                <m:r>
                  <w:rPr>
                    <w:rFonts w:ascii="Cambria Math" w:hAnsi="Cambria Math"/>
                  </w:rPr>
                  <m:t>ρ</m:t>
                </m:r>
                <m:r>
                  <m:rPr>
                    <m:sty m:val="p"/>
                  </m:rPr>
                  <w:rPr>
                    <w:rFonts w:ascii="Cambria Math" w:hAnsi="Cambria Math"/>
                  </w:rPr>
                  <m:t>cos</m:t>
                </m:r>
                <m:r>
                  <w:rPr>
                    <w:rFonts w:ascii="Cambria Math" w:hAnsi="Cambria Math"/>
                  </w:rPr>
                  <m:t>ϕ</m:t>
                </m:r>
              </m:e>
            </m:mr>
          </m:m>
        </m:oMath>
      </m:oMathPara>
    </w:p>
    <w:p w14:paraId="33CDFE2B" w14:textId="77777777" w:rsidR="00C47E34" w:rsidRDefault="00000000">
      <w:pPr>
        <w:pStyle w:val="FirstParagraph"/>
        <w:rPr>
          <w:lang w:val="fr-FR"/>
        </w:rPr>
      </w:pPr>
      <w:r w:rsidRPr="00BF4A88">
        <w:rPr>
          <w:lang w:val="fr-FR"/>
        </w:rPr>
        <w:t xml:space="preserve">使用图 </w:t>
      </w:r>
      <w:hyperlink w:anchor="Fig26" w:history="1">
        <w:r w:rsidRPr="0051739D">
          <w:rPr>
            <w:rStyle w:val="Lienhypertexte"/>
            <w:lang w:val="fr-FR"/>
          </w:rPr>
          <w:t>2.6</w:t>
        </w:r>
      </w:hyperlink>
      <w:r w:rsidRPr="00BF4A88">
        <w:rPr>
          <w:lang w:val="fr-FR"/>
        </w:rPr>
        <w:t xml:space="preserve"> 中的物理符号，向笛卡尔坐标的转换由 ：</w:t>
      </w:r>
    </w:p>
    <w:p w14:paraId="009C7D9C"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x</m:t>
                </m:r>
              </m:e>
              <m:e>
                <m:r>
                  <m:rPr>
                    <m:sty m:val="p"/>
                  </m:rPr>
                  <w:rPr>
                    <w:rFonts w:ascii="Cambria Math" w:hAnsi="Cambria Math"/>
                  </w:rPr>
                  <m:t>=</m:t>
                </m:r>
                <m:r>
                  <w:rPr>
                    <w:rFonts w:ascii="Cambria Math" w:hAnsi="Cambria Math"/>
                  </w:rPr>
                  <m:t>r</m:t>
                </m:r>
                <m:r>
                  <m:rPr>
                    <m:sty m:val="p"/>
                  </m:rPr>
                  <w:rPr>
                    <w:rFonts w:ascii="Cambria Math" w:hAnsi="Cambria Math"/>
                  </w:rPr>
                  <m:t>sin</m:t>
                </m:r>
                <m:r>
                  <w:rPr>
                    <w:rFonts w:ascii="Cambria Math" w:hAnsi="Cambria Math"/>
                  </w:rPr>
                  <m:t>ϕ</m:t>
                </m:r>
                <m:r>
                  <m:rPr>
                    <m:sty m:val="p"/>
                  </m:rPr>
                  <w:rPr>
                    <w:rFonts w:ascii="Cambria Math" w:hAnsi="Cambria Math"/>
                  </w:rPr>
                  <m:t>cos</m:t>
                </m:r>
                <m:r>
                  <w:rPr>
                    <w:rFonts w:ascii="Cambria Math" w:hAnsi="Cambria Math"/>
                  </w:rPr>
                  <m:t>θ</m:t>
                </m:r>
              </m:e>
            </m:mr>
            <m:mr>
              <m:e>
                <m:r>
                  <w:rPr>
                    <w:rFonts w:ascii="Cambria Math" w:hAnsi="Cambria Math"/>
                  </w:rPr>
                  <m:t>y</m:t>
                </m:r>
              </m:e>
              <m:e>
                <m:r>
                  <m:rPr>
                    <m:sty m:val="p"/>
                  </m:rPr>
                  <w:rPr>
                    <w:rFonts w:ascii="Cambria Math" w:hAnsi="Cambria Math"/>
                  </w:rPr>
                  <m:t>=</m:t>
                </m:r>
                <m:r>
                  <w:rPr>
                    <w:rFonts w:ascii="Cambria Math" w:hAnsi="Cambria Math"/>
                  </w:rPr>
                  <m:t>r</m:t>
                </m:r>
                <m:r>
                  <m:rPr>
                    <m:sty m:val="p"/>
                  </m:rPr>
                  <w:rPr>
                    <w:rFonts w:ascii="Cambria Math" w:hAnsi="Cambria Math"/>
                  </w:rPr>
                  <m:t>sin</m:t>
                </m:r>
                <m:r>
                  <w:rPr>
                    <w:rFonts w:ascii="Cambria Math" w:hAnsi="Cambria Math"/>
                  </w:rPr>
                  <m:t>ϕ</m:t>
                </m:r>
                <m:r>
                  <m:rPr>
                    <m:sty m:val="p"/>
                  </m:rPr>
                  <w:rPr>
                    <w:rFonts w:ascii="Cambria Math" w:hAnsi="Cambria Math"/>
                  </w:rPr>
                  <m:t>sin</m:t>
                </m:r>
                <m:r>
                  <w:rPr>
                    <w:rFonts w:ascii="Cambria Math" w:hAnsi="Cambria Math"/>
                  </w:rPr>
                  <m:t>θ</m:t>
                </m:r>
              </m:e>
            </m:mr>
            <m:mr>
              <m:e>
                <m:r>
                  <w:rPr>
                    <w:rFonts w:ascii="Cambria Math" w:hAnsi="Cambria Math"/>
                  </w:rPr>
                  <m:t>z</m:t>
                </m:r>
              </m:e>
              <m:e>
                <m:r>
                  <m:rPr>
                    <m:sty m:val="p"/>
                  </m:rPr>
                  <w:rPr>
                    <w:rFonts w:ascii="Cambria Math" w:hAnsi="Cambria Math"/>
                  </w:rPr>
                  <m:t>=</m:t>
                </m:r>
                <m:r>
                  <w:rPr>
                    <w:rFonts w:ascii="Cambria Math" w:hAnsi="Cambria Math"/>
                  </w:rPr>
                  <m:t>r</m:t>
                </m:r>
                <m:r>
                  <m:rPr>
                    <m:sty m:val="p"/>
                  </m:rPr>
                  <w:rPr>
                    <w:rFonts w:ascii="Cambria Math" w:hAnsi="Cambria Math"/>
                  </w:rPr>
                  <m:t>cos</m:t>
                </m:r>
                <m:r>
                  <w:rPr>
                    <w:rFonts w:ascii="Cambria Math" w:hAnsi="Cambria Math"/>
                  </w:rPr>
                  <m:t>ϕ</m:t>
                </m:r>
              </m:e>
            </m:mr>
          </m:m>
        </m:oMath>
      </m:oMathPara>
    </w:p>
    <w:p w14:paraId="7F92211E" w14:textId="77777777" w:rsidR="00C47E34" w:rsidRDefault="00000000">
      <w:pPr>
        <w:pStyle w:val="FirstParagraph"/>
        <w:rPr>
          <w:lang w:val="fr-FR"/>
        </w:rPr>
      </w:pPr>
      <w:r w:rsidRPr="00BF4A88">
        <w:rPr>
          <w:lang w:val="fr-FR"/>
        </w:rPr>
        <w:t>然而，笛卡尔坐标的度量值为 ：</w:t>
      </w:r>
    </w:p>
    <w:p w14:paraId="240D6EFE"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y</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z</m:t>
              </m:r>
            </m:e>
            <m:sup>
              <m:r>
                <w:rPr>
                  <w:rFonts w:ascii="Cambria Math" w:hAnsi="Cambria Math"/>
                </w:rPr>
                <m:t>2</m:t>
              </m:r>
            </m:sup>
          </m:sSup>
        </m:oMath>
      </m:oMathPara>
    </w:p>
    <w:p w14:paraId="7A7951DE" w14:textId="77777777" w:rsidR="00C47E34" w:rsidRDefault="00000000">
      <w:pPr>
        <w:pStyle w:val="FirstParagraph"/>
        <w:rPr>
          <w:lang w:val="fr-FR"/>
        </w:rPr>
      </w:pPr>
      <w:r w:rsidRPr="00BF4A88">
        <w:rPr>
          <w:lang w:val="fr-FR"/>
        </w:rPr>
        <w:t>为了用球面坐标表示</w:t>
      </w:r>
      <w:r w:rsidRPr="00671606">
        <w:t>，</w:t>
      </w:r>
      <w:r w:rsidRPr="00BF4A88">
        <w:rPr>
          <w:lang w:val="fr-FR"/>
        </w:rPr>
        <w:t>我们将</w:t>
      </w:r>
      <w:r w:rsidRPr="00671606">
        <w:t xml:space="preserve"> </w:t>
      </w:r>
      <m:oMath>
        <m:r>
          <w:rPr>
            <w:rFonts w:ascii="Cambria Math" w:hAnsi="Cambria Math"/>
          </w:rPr>
          <m:t>x</m:t>
        </m:r>
      </m:oMath>
      <w:r w:rsidRPr="00671606">
        <w:t xml:space="preserve">, </w:t>
      </w:r>
      <m:oMath>
        <m:r>
          <w:rPr>
            <w:rFonts w:ascii="Cambria Math" w:hAnsi="Cambria Math"/>
          </w:rPr>
          <m:t>y</m:t>
        </m:r>
      </m:oMath>
      <w:r w:rsidRPr="00BF4A88">
        <w:rPr>
          <w:lang w:val="fr-FR"/>
        </w:rPr>
        <w:t>和</w:t>
      </w:r>
      <w:r w:rsidRPr="00671606">
        <w:t xml:space="preserve"> </w:t>
      </w:r>
      <m:oMath>
        <m:r>
          <w:rPr>
            <w:rFonts w:ascii="Cambria Math" w:hAnsi="Cambria Math"/>
          </w:rPr>
          <m:t>z</m:t>
        </m:r>
      </m:oMath>
      <w:r w:rsidRPr="00BF4A88">
        <w:rPr>
          <w:lang w:val="fr-FR"/>
        </w:rPr>
        <w:t>替换为球面坐标中的等价物</w:t>
      </w:r>
      <w:r w:rsidRPr="00671606">
        <w:t>，</w:t>
      </w:r>
      <w:r w:rsidRPr="00BF4A88">
        <w:rPr>
          <w:lang w:val="fr-FR"/>
        </w:rPr>
        <w:t>得到</w:t>
      </w:r>
      <w:r w:rsidRPr="00671606">
        <w:t xml:space="preserve"> </w:t>
      </w:r>
      <w:hyperlink w:anchor="eq11" w:history="1">
        <w:r w:rsidR="009F17D5" w:rsidRPr="00671606">
          <w:rPr>
            <w:rStyle w:val="Lienhypertexte"/>
          </w:rPr>
          <w:t>(11)</w:t>
        </w:r>
      </w:hyperlink>
      <w:r w:rsidRPr="00BF4A88">
        <w:rPr>
          <w:lang w:val="fr-FR"/>
        </w:rPr>
        <w:t>。◻</w:t>
      </w:r>
    </w:p>
    <w:p w14:paraId="1B46A86A" w14:textId="77777777" w:rsidR="00C47E34" w:rsidRDefault="00000000">
      <w:pPr>
        <w:pStyle w:val="Corpsdetexte"/>
        <w:rPr>
          <w:lang w:val="fr-FR"/>
        </w:rPr>
      </w:pPr>
      <w:r w:rsidRPr="00BF4A88">
        <w:rPr>
          <w:lang w:val="fr-FR"/>
        </w:rPr>
        <w:t xml:space="preserve">要计算克里斯托弗符号 </w:t>
      </w: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β</m:t>
            </m:r>
          </m:sup>
        </m:sSubSup>
      </m:oMath>
      <w:r w:rsidRPr="00BF4A88">
        <w:rPr>
          <w:lang w:val="fr-FR"/>
        </w:rPr>
        <w:t>我们首先要找到度量张量的逆，对于对角度量来说，逆就是 ：</w:t>
      </w:r>
    </w:p>
    <w:p w14:paraId="37E44443"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g</m:t>
              </m:r>
            </m:e>
            <m:sup>
              <m:r>
                <w:rPr>
                  <w:rFonts w:ascii="Cambria Math" w:hAnsi="Cambria Math"/>
                </w:rPr>
                <m:t>μν</m:t>
              </m:r>
            </m:sup>
          </m:sSup>
          <m:r>
            <m:rPr>
              <m:sty m:val="p"/>
            </m:rPr>
            <w:rPr>
              <w:rFonts w:ascii="Cambria Math" w:hAnsi="Cambria Math"/>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r</m:t>
                            </m:r>
                          </m:e>
                          <m:sup>
                            <m:r>
                              <w:rPr>
                                <w:rFonts w:ascii="Cambria Math" w:hAnsi="Cambria Math"/>
                              </w:rPr>
                              <m:t>2</m:t>
                            </m:r>
                          </m:sup>
                        </m:sSup>
                      </m:den>
                    </m:f>
                  </m:e>
                  <m:e>
                    <m:r>
                      <w:rPr>
                        <w:rFonts w:ascii="Cambria Math" w:hAnsi="Cambria Math"/>
                      </w:rPr>
                      <m:t>0</m:t>
                    </m:r>
                  </m:e>
                </m:mr>
                <m:mr>
                  <m:e>
                    <m:r>
                      <w:rPr>
                        <w:rFonts w:ascii="Cambria Math" w:hAnsi="Cambria Math"/>
                      </w:rPr>
                      <m:t>0</m:t>
                    </m:r>
                  </m:e>
                  <m:e>
                    <m:r>
                      <w:rPr>
                        <w:rFonts w:ascii="Cambria Math" w:hAnsi="Cambria Math"/>
                      </w:rPr>
                      <m:t>0</m:t>
                    </m:r>
                  </m:e>
                  <m:e>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r</m:t>
                            </m:r>
                          </m:e>
                          <m:sup>
                            <m:r>
                              <w:rPr>
                                <w:rFonts w:ascii="Cambria Math" w:hAnsi="Cambria Math"/>
                              </w:rPr>
                              <m:t>2</m:t>
                            </m:r>
                          </m:sup>
                        </m:sSup>
                        <m:sSup>
                          <m:sSupPr>
                            <m:ctrlPr>
                              <w:rPr>
                                <w:rFonts w:ascii="Cambria Math" w:hAnsi="Cambria Math"/>
                              </w:rPr>
                            </m:ctrlPr>
                          </m:sSupPr>
                          <m:e>
                            <m:r>
                              <m:rPr>
                                <m:sty m:val="p"/>
                              </m:rPr>
                              <w:rPr>
                                <w:rFonts w:ascii="Cambria Math" w:hAnsi="Cambria Math"/>
                              </w:rPr>
                              <m:t>sin</m:t>
                            </m:r>
                          </m:e>
                          <m:sup>
                            <m:r>
                              <w:rPr>
                                <w:rFonts w:ascii="Cambria Math" w:hAnsi="Cambria Math"/>
                              </w:rPr>
                              <m:t>2</m:t>
                            </m:r>
                          </m:sup>
                        </m:sSup>
                        <m:d>
                          <m:dPr>
                            <m:ctrlPr>
                              <w:rPr>
                                <w:rFonts w:ascii="Cambria Math" w:hAnsi="Cambria Math"/>
                              </w:rPr>
                            </m:ctrlPr>
                          </m:dPr>
                          <m:e>
                            <m:r>
                              <w:rPr>
                                <w:rFonts w:ascii="Cambria Math" w:hAnsi="Cambria Math"/>
                              </w:rPr>
                              <m:t>θ</m:t>
                            </m:r>
                          </m:e>
                        </m:d>
                      </m:den>
                    </m:f>
                  </m:e>
                </m:mr>
              </m:m>
            </m:e>
          </m:d>
        </m:oMath>
      </m:oMathPara>
    </w:p>
    <w:p w14:paraId="60ABE9FC" w14:textId="77777777" w:rsidR="00C47E34" w:rsidRDefault="00000000">
      <w:pPr>
        <w:pStyle w:val="FirstParagraph"/>
        <w:rPr>
          <w:lang w:val="fr-FR"/>
        </w:rPr>
      </w:pPr>
      <w:r w:rsidRPr="00BF4A88">
        <w:rPr>
          <w:lang w:val="fr-FR"/>
        </w:rPr>
        <w:t>对于给定的度量张量，我们计算克里斯托弗符号所需的偏导数：</w:t>
      </w:r>
    </w:p>
    <w:p w14:paraId="3E3C5AD0"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θθ</m:t>
                        </m:r>
                      </m:sub>
                    </m:sSub>
                  </m:num>
                  <m:den>
                    <m:r>
                      <m:rPr>
                        <m:sty m:val="p"/>
                      </m:rPr>
                      <w:rPr>
                        <w:rFonts w:ascii="Cambria Math" w:hAnsi="Cambria Math"/>
                      </w:rPr>
                      <m:t>∂</m:t>
                    </m:r>
                    <m:r>
                      <w:rPr>
                        <w:rFonts w:ascii="Cambria Math" w:hAnsi="Cambria Math"/>
                      </w:rPr>
                      <m:t>r</m:t>
                    </m:r>
                  </m:den>
                </m:f>
              </m:e>
              <m:e>
                <m:r>
                  <m:rPr>
                    <m:sty m:val="p"/>
                  </m:rPr>
                  <w:rPr>
                    <w:rFonts w:ascii="Cambria Math" w:hAnsi="Cambria Math"/>
                  </w:rPr>
                  <m:t>=</m:t>
                </m:r>
                <m:r>
                  <w:rPr>
                    <w:rFonts w:ascii="Cambria Math" w:hAnsi="Cambria Math"/>
                  </w:rPr>
                  <m:t>2r</m:t>
                </m:r>
                <m:r>
                  <m:rPr>
                    <m:sty m:val="p"/>
                  </m:rPr>
                  <w:rPr>
                    <w:rFonts w:ascii="Cambria Math" w:hAnsi="Cambria Math"/>
                  </w:rPr>
                  <m:t>,</m:t>
                </m:r>
              </m:e>
            </m:mr>
            <m:m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ϕϕ</m:t>
                        </m:r>
                      </m:sub>
                    </m:sSub>
                  </m:num>
                  <m:den>
                    <m:r>
                      <m:rPr>
                        <m:sty m:val="p"/>
                      </m:rPr>
                      <w:rPr>
                        <w:rFonts w:ascii="Cambria Math" w:hAnsi="Cambria Math"/>
                      </w:rPr>
                      <m:t>∂</m:t>
                    </m:r>
                    <m:r>
                      <w:rPr>
                        <w:rFonts w:ascii="Cambria Math" w:hAnsi="Cambria Math"/>
                      </w:rPr>
                      <m:t>r</m:t>
                    </m:r>
                  </m:den>
                </m:f>
              </m:e>
              <m:e>
                <m:r>
                  <m:rPr>
                    <m:sty m:val="p"/>
                  </m:rPr>
                  <w:rPr>
                    <w:rFonts w:ascii="Cambria Math" w:hAnsi="Cambria Math"/>
                  </w:rPr>
                  <m:t>=</m:t>
                </m:r>
                <m:r>
                  <w:rPr>
                    <w:rFonts w:ascii="Cambria Math" w:hAnsi="Cambria Math"/>
                  </w:rPr>
                  <m:t>2r</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d>
                  <m:dPr>
                    <m:ctrlPr>
                      <w:rPr>
                        <w:rFonts w:ascii="Cambria Math" w:hAnsi="Cambria Math"/>
                      </w:rPr>
                    </m:ctrlPr>
                  </m:dPr>
                  <m:e>
                    <m:r>
                      <w:rPr>
                        <w:rFonts w:ascii="Cambria Math" w:hAnsi="Cambria Math"/>
                      </w:rPr>
                      <m:t>θ</m:t>
                    </m:r>
                  </m:e>
                </m:d>
                <m:r>
                  <m:rPr>
                    <m:sty m:val="p"/>
                  </m:rPr>
                  <w:rPr>
                    <w:rFonts w:ascii="Cambria Math" w:hAnsi="Cambria Math"/>
                  </w:rPr>
                  <m:t>,</m:t>
                </m:r>
              </m:e>
            </m:mr>
            <m:m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ϕϕ</m:t>
                        </m:r>
                      </m:sub>
                    </m:sSub>
                  </m:num>
                  <m:den>
                    <m:r>
                      <m:rPr>
                        <m:sty m:val="p"/>
                      </m:rPr>
                      <w:rPr>
                        <w:rFonts w:ascii="Cambria Math" w:hAnsi="Cambria Math"/>
                      </w:rPr>
                      <m:t>∂</m:t>
                    </m:r>
                    <m:r>
                      <w:rPr>
                        <w:rFonts w:ascii="Cambria Math" w:hAnsi="Cambria Math"/>
                      </w:rPr>
                      <m:t>θ</m:t>
                    </m:r>
                  </m:den>
                </m:f>
              </m:e>
              <m:e>
                <m:r>
                  <m:rPr>
                    <m:sty m:val="p"/>
                  </m:rPr>
                  <w:rPr>
                    <w:rFonts w:ascii="Cambria Math" w:hAnsi="Cambria Math"/>
                  </w:rPr>
                  <m:t>=</m:t>
                </m:r>
                <m:r>
                  <w:rPr>
                    <w:rFonts w:ascii="Cambria Math" w:hAnsi="Cambria Math"/>
                  </w:rPr>
                  <m:t>2</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sin</m:t>
                </m:r>
                <m:d>
                  <m:dPr>
                    <m:ctrlPr>
                      <w:rPr>
                        <w:rFonts w:ascii="Cambria Math" w:hAnsi="Cambria Math"/>
                      </w:rPr>
                    </m:ctrlPr>
                  </m:dPr>
                  <m:e>
                    <m:r>
                      <w:rPr>
                        <w:rFonts w:ascii="Cambria Math" w:hAnsi="Cambria Math"/>
                      </w:rPr>
                      <m:t>θ</m:t>
                    </m:r>
                  </m:e>
                </m:d>
                <m:r>
                  <m:rPr>
                    <m:sty m:val="p"/>
                  </m:rPr>
                  <w:rPr>
                    <w:rFonts w:ascii="Cambria Math" w:hAnsi="Cambria Math"/>
                  </w:rPr>
                  <m:t>cos</m:t>
                </m:r>
                <m:d>
                  <m:dPr>
                    <m:ctrlPr>
                      <w:rPr>
                        <w:rFonts w:ascii="Cambria Math" w:hAnsi="Cambria Math"/>
                      </w:rPr>
                    </m:ctrlPr>
                  </m:dPr>
                  <m:e>
                    <m:r>
                      <w:rPr>
                        <w:rFonts w:ascii="Cambria Math" w:hAnsi="Cambria Math"/>
                      </w:rPr>
                      <m:t>θ</m:t>
                    </m:r>
                  </m:e>
                </m:d>
                <m:r>
                  <m:rPr>
                    <m:sty m:val="p"/>
                  </m:rPr>
                  <w:rPr>
                    <w:rFonts w:ascii="Cambria Math" w:hAnsi="Cambria Math"/>
                  </w:rPr>
                  <m:t>.</m:t>
                </m:r>
              </m:e>
            </m:mr>
          </m:m>
        </m:oMath>
      </m:oMathPara>
    </w:p>
    <w:p w14:paraId="5509F37C" w14:textId="77777777" w:rsidR="00C47E34" w:rsidRDefault="00000000">
      <w:pPr>
        <w:pStyle w:val="FirstParagraph"/>
      </w:pPr>
      <w:r w:rsidRPr="00BF4A88">
        <w:rPr>
          <w:lang w:val="fr-FR"/>
        </w:rPr>
        <w:t>将这些偏导数插入</w:t>
      </w:r>
      <w:r w:rsidRPr="00671606">
        <w:t xml:space="preserve"> Christoffel </w:t>
      </w:r>
      <w:r w:rsidRPr="00BF4A88">
        <w:rPr>
          <w:lang w:val="fr-FR"/>
        </w:rPr>
        <w:t>的符号公式</w:t>
      </w:r>
      <w:r w:rsidRPr="00671606">
        <w:t xml:space="preserve"> </w:t>
      </w:r>
      <w:hyperlink w:anchor="eq10">
        <w:r w:rsidR="00DE7ECF" w:rsidRPr="00671606">
          <w:rPr>
            <w:rStyle w:val="Lienhypertexte"/>
          </w:rPr>
          <w:t>(10</w:t>
        </w:r>
      </w:hyperlink>
      <w:r w:rsidRPr="00671606">
        <w:t>)，</w:t>
      </w:r>
      <w:r w:rsidRPr="00BF4A88">
        <w:rPr>
          <w:lang w:val="fr-FR"/>
        </w:rPr>
        <w:t>通过对重复指数求和计算得出</w:t>
      </w:r>
      <w:r w:rsidRPr="00671606">
        <w:t xml:space="preserve"> </w:t>
      </w:r>
      <m:oMath>
        <m:r>
          <w:rPr>
            <w:rFonts w:ascii="Cambria Math" w:hAnsi="Cambria Math"/>
          </w:rPr>
          <m:t>α</m:t>
        </m:r>
      </m:oMath>
      <w:r w:rsidRPr="00671606">
        <w:t>.</w:t>
      </w:r>
      <w:r w:rsidRPr="00BF4A88">
        <w:rPr>
          <w:lang w:val="fr-FR"/>
        </w:rPr>
        <w:t>对于给定的度量张量</w:t>
      </w:r>
      <w:r w:rsidRPr="00671606">
        <w:t>，</w:t>
      </w:r>
      <w:r w:rsidRPr="00BF4A88">
        <w:rPr>
          <w:lang w:val="fr-FR"/>
        </w:rPr>
        <w:t>大部分克里斯托弗符号将为零</w:t>
      </w:r>
      <w:r w:rsidRPr="00671606">
        <w:t>，</w:t>
      </w:r>
      <w:r w:rsidRPr="00BF4A88">
        <w:rPr>
          <w:lang w:val="fr-FR"/>
        </w:rPr>
        <w:t>因为它是对角线</w:t>
      </w:r>
      <w:r w:rsidRPr="00671606">
        <w:t>，</w:t>
      </w:r>
      <w:r w:rsidRPr="00BF4A88">
        <w:rPr>
          <w:lang w:val="fr-FR"/>
        </w:rPr>
        <w:t>只取决于</w:t>
      </w:r>
      <w:r w:rsidRPr="00671606">
        <w:t xml:space="preserve"> </w:t>
      </w:r>
      <m:oMath>
        <m:r>
          <w:rPr>
            <w:rFonts w:ascii="Cambria Math" w:hAnsi="Cambria Math"/>
          </w:rPr>
          <m:t>r</m:t>
        </m:r>
      </m:oMath>
      <w:r w:rsidRPr="00BF4A88">
        <w:rPr>
          <w:lang w:val="fr-FR"/>
        </w:rPr>
        <w:t>和</w:t>
      </w:r>
      <w:r w:rsidRPr="00671606">
        <w:t xml:space="preserve"> </w:t>
      </w:r>
      <m:oMath>
        <m:r>
          <w:rPr>
            <w:rFonts w:ascii="Cambria Math" w:hAnsi="Cambria Math"/>
          </w:rPr>
          <m:t>θ</m:t>
        </m:r>
      </m:oMath>
      <w:r w:rsidRPr="00671606">
        <w:t>.</w:t>
      </w:r>
      <w:r>
        <w:t>非零的 Christoffel 符号为 ：</w:t>
      </w:r>
    </w:p>
    <w:p w14:paraId="79CEC7A4"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sSubSup>
                  <m:sSubSupPr>
                    <m:ctrlPr>
                      <w:rPr>
                        <w:rFonts w:ascii="Cambria Math" w:hAnsi="Cambria Math"/>
                      </w:rPr>
                    </m:ctrlPr>
                  </m:sSubSupPr>
                  <m:e>
                    <m:r>
                      <w:rPr>
                        <w:rFonts w:ascii="Cambria Math" w:hAnsi="Cambria Math"/>
                      </w:rPr>
                      <m:t>Γ</m:t>
                    </m:r>
                  </m:e>
                  <m:sub>
                    <m:r>
                      <w:rPr>
                        <w:rFonts w:ascii="Cambria Math" w:hAnsi="Cambria Math"/>
                      </w:rPr>
                      <m:t>θθ</m:t>
                    </m:r>
                  </m:sub>
                  <m:sup>
                    <m:r>
                      <w:rPr>
                        <w:rFonts w:ascii="Cambria Math" w:hAnsi="Cambria Math"/>
                      </w:rPr>
                      <m:t>r</m:t>
                    </m:r>
                  </m:sup>
                </m:sSubSup>
              </m:e>
              <m:e>
                <m:r>
                  <m:rPr>
                    <m:sty m:val="p"/>
                  </m:rPr>
                  <w:rPr>
                    <w:rFonts w:ascii="Cambria Math" w:hAnsi="Cambria Math"/>
                  </w:rPr>
                  <m:t>=-</m:t>
                </m:r>
                <m:r>
                  <w:rPr>
                    <w:rFonts w:ascii="Cambria Math" w:hAnsi="Cambria Math"/>
                  </w:rPr>
                  <m:t>r</m:t>
                </m:r>
              </m:e>
            </m:mr>
            <m:mr>
              <m:e>
                <w:bookmarkStart w:id="56" w:name="eq12"/>
                <w:bookmarkEnd w:id="56"/>
                <m:sSubSup>
                  <m:sSubSupPr>
                    <m:ctrlPr>
                      <w:rPr>
                        <w:rFonts w:ascii="Cambria Math" w:hAnsi="Cambria Math"/>
                      </w:rPr>
                    </m:ctrlPr>
                  </m:sSubSupPr>
                  <m:e>
                    <m:r>
                      <w:rPr>
                        <w:rFonts w:ascii="Cambria Math" w:hAnsi="Cambria Math"/>
                      </w:rPr>
                      <m:t>Γ</m:t>
                    </m:r>
                  </m:e>
                  <m:sub>
                    <m:r>
                      <w:rPr>
                        <w:rFonts w:ascii="Cambria Math" w:hAnsi="Cambria Math"/>
                      </w:rPr>
                      <m:t>ϕϕ</m:t>
                    </m:r>
                  </m:sub>
                  <m:sup>
                    <m:r>
                      <w:rPr>
                        <w:rFonts w:ascii="Cambria Math" w:hAnsi="Cambria Math"/>
                      </w:rPr>
                      <m:t>r</m:t>
                    </m:r>
                  </m:sup>
                </m:sSubSup>
              </m:e>
              <m:e>
                <m:r>
                  <m:rPr>
                    <m:sty m:val="p"/>
                  </m:rPr>
                  <w:rPr>
                    <w:rFonts w:ascii="Cambria Math" w:hAnsi="Cambria Math"/>
                  </w:rPr>
                  <m:t>=-</m:t>
                </m:r>
                <m:r>
                  <w:rPr>
                    <w:rFonts w:ascii="Cambria Math" w:hAnsi="Cambria Math"/>
                  </w:rPr>
                  <m:t>r</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d>
                  <m:dPr>
                    <m:ctrlPr>
                      <w:rPr>
                        <w:rFonts w:ascii="Cambria Math" w:hAnsi="Cambria Math"/>
                      </w:rPr>
                    </m:ctrlPr>
                  </m:dPr>
                  <m:e>
                    <m:r>
                      <w:rPr>
                        <w:rFonts w:ascii="Cambria Math" w:hAnsi="Cambria Math"/>
                      </w:rPr>
                      <m:t>θ</m:t>
                    </m:r>
                  </m:e>
                </m:d>
              </m:e>
            </m:mr>
            <m:mr>
              <m:e>
                <m:sSubSup>
                  <m:sSubSupPr>
                    <m:ctrlPr>
                      <w:rPr>
                        <w:rFonts w:ascii="Cambria Math" w:hAnsi="Cambria Math"/>
                      </w:rPr>
                    </m:ctrlPr>
                  </m:sSubSupPr>
                  <m:e>
                    <m:r>
                      <w:rPr>
                        <w:rFonts w:ascii="Cambria Math" w:hAnsi="Cambria Math"/>
                      </w:rPr>
                      <m:t>Γ</m:t>
                    </m:r>
                  </m:e>
                  <m:sub>
                    <m:r>
                      <w:rPr>
                        <w:rFonts w:ascii="Cambria Math" w:hAnsi="Cambria Math"/>
                      </w:rPr>
                      <m:t>rθ</m:t>
                    </m:r>
                  </m:sub>
                  <m:sup>
                    <m:r>
                      <w:rPr>
                        <w:rFonts w:ascii="Cambria Math" w:hAnsi="Cambria Math"/>
                      </w:rPr>
                      <m:t>θ</m:t>
                    </m:r>
                  </m:sup>
                </m:sSubSup>
              </m:e>
              <m:e>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θr</m:t>
                    </m:r>
                  </m:sub>
                  <m:sup>
                    <m:r>
                      <w:rPr>
                        <w:rFonts w:ascii="Cambria Math" w:hAnsi="Cambria Math"/>
                      </w:rPr>
                      <m:t>θ</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r</m:t>
                    </m:r>
                  </m:den>
                </m:f>
              </m:e>
            </m:mr>
            <m:mr>
              <m:e>
                <m:sSubSup>
                  <m:sSubSupPr>
                    <m:ctrlPr>
                      <w:rPr>
                        <w:rFonts w:ascii="Cambria Math" w:hAnsi="Cambria Math"/>
                      </w:rPr>
                    </m:ctrlPr>
                  </m:sSubSupPr>
                  <m:e>
                    <m:r>
                      <w:rPr>
                        <w:rFonts w:ascii="Cambria Math" w:hAnsi="Cambria Math"/>
                      </w:rPr>
                      <m:t>Γ</m:t>
                    </m:r>
                  </m:e>
                  <m:sub>
                    <m:r>
                      <w:rPr>
                        <w:rFonts w:ascii="Cambria Math" w:hAnsi="Cambria Math"/>
                      </w:rPr>
                      <m:t>ϕϕ</m:t>
                    </m:r>
                  </m:sub>
                  <m:sup>
                    <m:r>
                      <w:rPr>
                        <w:rFonts w:ascii="Cambria Math" w:hAnsi="Cambria Math"/>
                      </w:rPr>
                      <m:t>θ</m:t>
                    </m:r>
                  </m:sup>
                </m:sSubSup>
              </m:e>
              <m:e>
                <m:r>
                  <m:rPr>
                    <m:sty m:val="p"/>
                  </m:rPr>
                  <w:rPr>
                    <w:rFonts w:ascii="Cambria Math" w:hAnsi="Cambria Math"/>
                  </w:rPr>
                  <m:t>=-sin</m:t>
                </m:r>
                <m:d>
                  <m:dPr>
                    <m:ctrlPr>
                      <w:rPr>
                        <w:rFonts w:ascii="Cambria Math" w:hAnsi="Cambria Math"/>
                      </w:rPr>
                    </m:ctrlPr>
                  </m:dPr>
                  <m:e>
                    <m:r>
                      <w:rPr>
                        <w:rFonts w:ascii="Cambria Math" w:hAnsi="Cambria Math"/>
                      </w:rPr>
                      <m:t>θ</m:t>
                    </m:r>
                  </m:e>
                </m:d>
                <m:r>
                  <m:rPr>
                    <m:sty m:val="p"/>
                  </m:rPr>
                  <w:rPr>
                    <w:rFonts w:ascii="Cambria Math" w:hAnsi="Cambria Math"/>
                  </w:rPr>
                  <m:t>cos</m:t>
                </m:r>
                <m:d>
                  <m:dPr>
                    <m:ctrlPr>
                      <w:rPr>
                        <w:rFonts w:ascii="Cambria Math" w:hAnsi="Cambria Math"/>
                      </w:rPr>
                    </m:ctrlPr>
                  </m:dPr>
                  <m:e>
                    <m:r>
                      <w:rPr>
                        <w:rFonts w:ascii="Cambria Math" w:hAnsi="Cambria Math"/>
                      </w:rPr>
                      <m:t>θ</m:t>
                    </m:r>
                  </m:e>
                </m:d>
              </m:e>
            </m:mr>
            <m:mr>
              <m:e>
                <m:sSubSup>
                  <m:sSubSupPr>
                    <m:ctrlPr>
                      <w:rPr>
                        <w:rFonts w:ascii="Cambria Math" w:hAnsi="Cambria Math"/>
                      </w:rPr>
                    </m:ctrlPr>
                  </m:sSubSupPr>
                  <m:e>
                    <m:r>
                      <w:rPr>
                        <w:rFonts w:ascii="Cambria Math" w:hAnsi="Cambria Math"/>
                      </w:rPr>
                      <m:t>Γ</m:t>
                    </m:r>
                  </m:e>
                  <m:sub>
                    <m:r>
                      <w:rPr>
                        <w:rFonts w:ascii="Cambria Math" w:hAnsi="Cambria Math"/>
                      </w:rPr>
                      <m:t>rϕ</m:t>
                    </m:r>
                  </m:sub>
                  <m:sup>
                    <m:r>
                      <w:rPr>
                        <w:rFonts w:ascii="Cambria Math" w:hAnsi="Cambria Math"/>
                      </w:rPr>
                      <m:t>ϕ</m:t>
                    </m:r>
                  </m:sup>
                </m:sSubSup>
              </m:e>
              <m:e>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ϕr</m:t>
                    </m:r>
                  </m:sub>
                  <m:sup>
                    <m:r>
                      <w:rPr>
                        <w:rFonts w:ascii="Cambria Math" w:hAnsi="Cambria Math"/>
                      </w:rPr>
                      <m:t>ϕ</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r</m:t>
                    </m:r>
                  </m:den>
                </m:f>
              </m:e>
            </m:mr>
            <m:mr>
              <m:e>
                <m:sSubSup>
                  <m:sSubSupPr>
                    <m:ctrlPr>
                      <w:rPr>
                        <w:rFonts w:ascii="Cambria Math" w:hAnsi="Cambria Math"/>
                      </w:rPr>
                    </m:ctrlPr>
                  </m:sSubSupPr>
                  <m:e>
                    <m:r>
                      <w:rPr>
                        <w:rFonts w:ascii="Cambria Math" w:hAnsi="Cambria Math"/>
                      </w:rPr>
                      <m:t>Γ</m:t>
                    </m:r>
                  </m:e>
                  <m:sub>
                    <m:r>
                      <w:rPr>
                        <w:rFonts w:ascii="Cambria Math" w:hAnsi="Cambria Math"/>
                      </w:rPr>
                      <m:t>θϕ</m:t>
                    </m:r>
                  </m:sub>
                  <m:sup>
                    <m:r>
                      <w:rPr>
                        <w:rFonts w:ascii="Cambria Math" w:hAnsi="Cambria Math"/>
                      </w:rPr>
                      <m:t>ϕ</m:t>
                    </m:r>
                  </m:sup>
                </m:sSubSup>
              </m:e>
              <m:e>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ϕθ</m:t>
                    </m:r>
                  </m:sub>
                  <m:sup>
                    <m:r>
                      <w:rPr>
                        <w:rFonts w:ascii="Cambria Math" w:hAnsi="Cambria Math"/>
                      </w:rPr>
                      <m:t>ϕ</m:t>
                    </m:r>
                  </m:sup>
                </m:sSubSup>
                <m:r>
                  <m:rPr>
                    <m:sty m:val="p"/>
                  </m:rPr>
                  <w:rPr>
                    <w:rFonts w:ascii="Cambria Math" w:hAnsi="Cambria Math"/>
                  </w:rPr>
                  <m:t>=cot</m:t>
                </m:r>
                <m:d>
                  <m:dPr>
                    <m:ctrlPr>
                      <w:rPr>
                        <w:rFonts w:ascii="Cambria Math" w:hAnsi="Cambria Math"/>
                      </w:rPr>
                    </m:ctrlPr>
                  </m:dPr>
                  <m:e>
                    <m:r>
                      <w:rPr>
                        <w:rFonts w:ascii="Cambria Math" w:hAnsi="Cambria Math"/>
                      </w:rPr>
                      <m:t>θ</m:t>
                    </m:r>
                  </m:e>
                </m:d>
              </m:e>
            </m:mr>
          </m:m>
        </m:oMath>
      </m:oMathPara>
    </w:p>
    <w:p w14:paraId="5C7308E3" w14:textId="77777777" w:rsidR="00C47E34" w:rsidRDefault="00000000">
      <w:pPr>
        <w:pStyle w:val="FirstParagraph"/>
      </w:pPr>
      <w:r>
        <w:rPr>
          <w:i/>
          <w:iCs/>
        </w:rPr>
        <w:t>NB：</w:t>
      </w:r>
    </w:p>
    <w:p w14:paraId="4428CA80" w14:textId="77777777" w:rsidR="00C47E34" w:rsidRDefault="00000000">
      <w:pPr>
        <w:numPr>
          <w:ilvl w:val="0"/>
          <w:numId w:val="6"/>
        </w:numPr>
        <w:rPr>
          <w:lang w:val="fr-FR"/>
        </w:rPr>
      </w:pPr>
      <w:r w:rsidRPr="00BF4A88">
        <w:rPr>
          <w:lang w:val="fr-FR"/>
        </w:rPr>
        <w:t xml:space="preserve">克里斯托弗符号 </w:t>
      </w:r>
      <m:oMath>
        <m:sSubSup>
          <m:sSubSupPr>
            <m:ctrlPr>
              <w:rPr>
                <w:rFonts w:ascii="Cambria Math" w:hAnsi="Cambria Math"/>
              </w:rPr>
            </m:ctrlPr>
          </m:sSubSupPr>
          <m:e>
            <m:r>
              <w:rPr>
                <w:rFonts w:ascii="Cambria Math" w:hAnsi="Cambria Math"/>
              </w:rPr>
              <m:t>Γ</m:t>
            </m:r>
          </m:e>
          <m:sub>
            <m:r>
              <w:rPr>
                <w:rFonts w:ascii="Cambria Math" w:hAnsi="Cambria Math"/>
              </w:rPr>
              <m:t>θθ</m:t>
            </m:r>
          </m:sub>
          <m:sup>
            <m:r>
              <w:rPr>
                <w:rFonts w:ascii="Cambria Math" w:hAnsi="Cambria Math"/>
              </w:rPr>
              <m:t>r</m:t>
            </m:r>
          </m:sup>
        </m:sSubSup>
      </m:oMath>
      <w:r w:rsidRPr="00BF4A88">
        <w:rPr>
          <w:lang w:val="fr-FR"/>
        </w:rPr>
        <w:t>计算公式如下</w:t>
      </w:r>
    </w:p>
    <w:p w14:paraId="134A1EB8"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θθ</m:t>
              </m:r>
            </m:sub>
            <m:sup>
              <m:r>
                <w:rPr>
                  <w:rFonts w:ascii="Cambria Math" w:hAnsi="Cambria Math"/>
                </w:rPr>
                <m:t>r</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g</m:t>
              </m:r>
            </m:e>
            <m:sup>
              <m:r>
                <w:rPr>
                  <w:rFonts w:ascii="Cambria Math" w:hAnsi="Cambria Math"/>
                </w:rPr>
                <m:t>rr</m:t>
              </m:r>
            </m:sup>
          </m:sSup>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θθ</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r</m:t>
                      </m:r>
                    </m:sup>
                  </m:sSup>
                </m:den>
              </m:f>
            </m:e>
          </m:d>
        </m:oMath>
      </m:oMathPara>
    </w:p>
    <w:p w14:paraId="727B34E3" w14:textId="77777777" w:rsidR="00C47E34" w:rsidRDefault="00000000">
      <w:pPr>
        <w:numPr>
          <w:ilvl w:val="0"/>
          <w:numId w:val="1"/>
        </w:numPr>
      </w:pPr>
      <w:r w:rsidRPr="00BF4A88">
        <w:rPr>
          <w:lang w:val="fr-FR"/>
        </w:rPr>
        <w:t>的唯一非零导数</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θθ</m:t>
            </m:r>
          </m:sub>
        </m:sSub>
      </m:oMath>
      <w:r w:rsidRPr="00BF4A88">
        <w:rPr>
          <w:lang w:val="fr-FR"/>
        </w:rPr>
        <w:t>是相对于</w:t>
      </w:r>
      <w:r w:rsidRPr="00671606">
        <w:t xml:space="preserve"> </w:t>
      </w:r>
      <m:oMath>
        <m:r>
          <w:rPr>
            <w:rFonts w:ascii="Cambria Math" w:hAnsi="Cambria Math"/>
          </w:rPr>
          <m:t>r</m:t>
        </m:r>
      </m:oMath>
      <w:r w:rsidRPr="00671606">
        <w:t>.</w:t>
      </w:r>
      <w:r>
        <w:t>代入这些值，我们得到 ：</w:t>
      </w:r>
    </w:p>
    <w:p w14:paraId="4FAEB74C"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θθ</m:t>
              </m:r>
            </m:sub>
            <m:sup>
              <m:r>
                <w:rPr>
                  <w:rFonts w:ascii="Cambria Math" w:hAnsi="Cambria Math"/>
                </w:rPr>
                <m:t>r</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r</m:t>
                          </m:r>
                        </m:e>
                        <m:sup>
                          <m:r>
                            <w:rPr>
                              <w:rFonts w:ascii="Cambria Math" w:hAnsi="Cambria Math"/>
                            </w:rPr>
                            <m:t>2</m:t>
                          </m:r>
                        </m:sup>
                      </m:sSup>
                    </m:e>
                  </m:d>
                </m:num>
                <m:den>
                  <m:r>
                    <m:rPr>
                      <m:sty m:val="p"/>
                    </m:rPr>
                    <w:rPr>
                      <w:rFonts w:ascii="Cambria Math" w:hAnsi="Cambria Math"/>
                    </w:rPr>
                    <m:t>∂</m:t>
                  </m:r>
                  <m:r>
                    <w:rPr>
                      <w:rFonts w:ascii="Cambria Math" w:hAnsi="Cambria Math"/>
                    </w:rPr>
                    <m:t>r</m:t>
                  </m:r>
                </m:den>
              </m:f>
            </m:e>
          </m:d>
          <m:r>
            <m:rPr>
              <m:sty m:val="p"/>
            </m:rPr>
            <w:rPr>
              <w:rFonts w:ascii="Cambria Math" w:hAnsi="Cambria Math"/>
            </w:rPr>
            <m:t>=-</m:t>
          </m:r>
          <m:r>
            <w:rPr>
              <w:rFonts w:ascii="Cambria Math" w:hAnsi="Cambria Math"/>
            </w:rPr>
            <m:t>r</m:t>
          </m:r>
          <m:r>
            <m:rPr>
              <m:sty m:val="p"/>
            </m:rPr>
            <w:rPr>
              <w:rFonts w:ascii="Cambria Math" w:hAnsi="Cambria Math"/>
            </w:rPr>
            <m:t>.</m:t>
          </m:r>
        </m:oMath>
      </m:oMathPara>
    </w:p>
    <w:p w14:paraId="466D9D64" w14:textId="77777777" w:rsidR="00C47E34" w:rsidRDefault="00000000">
      <w:pPr>
        <w:numPr>
          <w:ilvl w:val="0"/>
          <w:numId w:val="6"/>
        </w:numPr>
        <w:rPr>
          <w:lang w:val="fr-FR"/>
        </w:rPr>
      </w:pPr>
      <w:r w:rsidRPr="00BF4A88">
        <w:rPr>
          <w:lang w:val="fr-FR"/>
        </w:rPr>
        <w:t xml:space="preserve">另一个例子是克里斯托弗符号 </w:t>
      </w:r>
      <m:oMath>
        <m:sSubSup>
          <m:sSubSupPr>
            <m:ctrlPr>
              <w:rPr>
                <w:rFonts w:ascii="Cambria Math" w:hAnsi="Cambria Math"/>
              </w:rPr>
            </m:ctrlPr>
          </m:sSubSupPr>
          <m:e>
            <m:r>
              <w:rPr>
                <w:rFonts w:ascii="Cambria Math" w:hAnsi="Cambria Math"/>
              </w:rPr>
              <m:t>Γ</m:t>
            </m:r>
          </m:e>
          <m:sub>
            <m:r>
              <w:rPr>
                <w:rFonts w:ascii="Cambria Math" w:hAnsi="Cambria Math"/>
              </w:rPr>
              <m:t>rθ</m:t>
            </m:r>
          </m:sub>
          <m:sup>
            <m:r>
              <w:rPr>
                <w:rFonts w:ascii="Cambria Math" w:hAnsi="Cambria Math"/>
              </w:rPr>
              <m:t>θ</m:t>
            </m:r>
          </m:sup>
        </m:sSubSup>
      </m:oMath>
      <w:r w:rsidRPr="00BF4A88">
        <w:rPr>
          <w:lang w:val="fr-FR"/>
        </w:rPr>
        <w:t>计算公式如下</w:t>
      </w:r>
    </w:p>
    <w:p w14:paraId="06AFD193"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rθ</m:t>
              </m:r>
            </m:sub>
            <m:sup>
              <m:r>
                <w:rPr>
                  <w:rFonts w:ascii="Cambria Math" w:hAnsi="Cambria Math"/>
                </w:rPr>
                <m:t>θ</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g</m:t>
              </m:r>
            </m:e>
            <m:sup>
              <m:r>
                <w:rPr>
                  <w:rFonts w:ascii="Cambria Math" w:hAnsi="Cambria Math"/>
                </w:rPr>
                <m:t>θθ</m:t>
              </m:r>
            </m:sup>
          </m:sSup>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rθ</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θ</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θθ</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r</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rθ</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θ</m:t>
                      </m:r>
                    </m:sup>
                  </m:sSup>
                </m:den>
              </m:f>
            </m:e>
          </m:d>
        </m:oMath>
      </m:oMathPara>
    </w:p>
    <w:p w14:paraId="4136F831" w14:textId="77777777" w:rsidR="00C47E34" w:rsidRDefault="00000000">
      <w:pPr>
        <w:numPr>
          <w:ilvl w:val="0"/>
          <w:numId w:val="1"/>
        </w:numPr>
      </w:pPr>
      <w:r w:rsidRPr="00BF4A88">
        <w:rPr>
          <w:lang w:val="fr-FR"/>
        </w:rPr>
        <w:t>其中唯一的非零项是</w:t>
      </w:r>
      <w:r w:rsidRPr="00671606">
        <w:t xml:space="preserve"> </w:t>
      </w: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θθ</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r</m:t>
                </m:r>
              </m:sup>
            </m:sSup>
          </m:den>
        </m:f>
      </m:oMath>
      <w:r w:rsidRPr="00671606">
        <w:t>.</w:t>
      </w:r>
      <w:r>
        <w:t>由此可知 ：</w:t>
      </w:r>
    </w:p>
    <w:p w14:paraId="252FFA95"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rθ</m:t>
              </m:r>
            </m:sub>
            <m:sup>
              <m:r>
                <w:rPr>
                  <w:rFonts w:ascii="Cambria Math" w:hAnsi="Cambria Math"/>
                </w:rPr>
                <m:t>θ</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g</m:t>
              </m:r>
            </m:e>
            <m:sup>
              <m:r>
                <w:rPr>
                  <w:rFonts w:ascii="Cambria Math" w:hAnsi="Cambria Math"/>
                </w:rPr>
                <m:t>θθ</m:t>
              </m:r>
            </m:sup>
          </m:sSup>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θθ</m:t>
                      </m:r>
                    </m:sub>
                  </m:sSub>
                </m:num>
                <m:den>
                  <m:r>
                    <m:rPr>
                      <m:sty m:val="p"/>
                    </m:rPr>
                    <w:rPr>
                      <w:rFonts w:ascii="Cambria Math" w:hAnsi="Cambria Math"/>
                    </w:rPr>
                    <m:t>∂</m:t>
                  </m:r>
                  <m:r>
                    <w:rPr>
                      <w:rFonts w:ascii="Cambria Math" w:hAnsi="Cambria Math"/>
                    </w:rPr>
                    <m:t>r</m:t>
                  </m:r>
                </m:den>
              </m:f>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r</m:t>
                      </m:r>
                    </m:e>
                    <m:sup>
                      <m:r>
                        <w:rPr>
                          <w:rFonts w:ascii="Cambria Math" w:hAnsi="Cambria Math"/>
                        </w:rPr>
                        <m:t>2</m:t>
                      </m:r>
                    </m:sup>
                  </m:sSup>
                </m:den>
              </m:f>
            </m:e>
          </m:d>
          <m:d>
            <m:dPr>
              <m:ctrlPr>
                <w:rPr>
                  <w:rFonts w:ascii="Cambria Math" w:hAnsi="Cambria Math"/>
                </w:rPr>
              </m:ctrlPr>
            </m:dPr>
            <m:e>
              <m:r>
                <w:rPr>
                  <w:rFonts w:ascii="Cambria Math" w:hAnsi="Cambria Math"/>
                </w:rPr>
                <m:t>2r</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r</m:t>
              </m:r>
            </m:den>
          </m:f>
          <m:r>
            <m:rPr>
              <m:sty m:val="p"/>
            </m:rPr>
            <w:rPr>
              <w:rFonts w:ascii="Cambria Math" w:hAnsi="Cambria Math"/>
            </w:rPr>
            <m:t>.</m:t>
          </m:r>
        </m:oMath>
      </m:oMathPara>
    </w:p>
    <w:p w14:paraId="3ABBD282" w14:textId="77777777" w:rsidR="00C47E34" w:rsidRPr="00671606" w:rsidRDefault="00000000">
      <w:pPr>
        <w:pStyle w:val="Titre4"/>
      </w:pPr>
      <w:bookmarkStart w:id="57" w:name="X2c0f6c89d1cfc78f6c39f862cc76af810d42e99"/>
      <w:bookmarkEnd w:id="53"/>
      <w:r w:rsidRPr="00BF4A88">
        <w:rPr>
          <w:lang w:val="fr-FR"/>
        </w:rPr>
        <w:t>黎曼张量、利玛窦张量和利玛窦标量的计算</w:t>
      </w:r>
    </w:p>
    <w:p w14:paraId="52879699" w14:textId="77777777" w:rsidR="00C47E34" w:rsidRPr="00671606" w:rsidRDefault="00000000">
      <w:pPr>
        <w:pStyle w:val="FirstParagraph"/>
      </w:pPr>
      <w:r w:rsidRPr="00BF4A88">
        <w:rPr>
          <w:lang w:val="fr-FR"/>
        </w:rPr>
        <w:t>在这个球形空间中</w:t>
      </w:r>
      <w:r w:rsidRPr="00671606">
        <w:t>，</w:t>
      </w:r>
      <w:r w:rsidRPr="00BF4A88">
        <w:rPr>
          <w:lang w:val="fr-FR"/>
        </w:rPr>
        <w:t>黎曼张量和利玛窦张量以及利玛窦标量的所有分量都为零</w:t>
      </w:r>
      <w:r w:rsidRPr="00671606">
        <w:t>，</w:t>
      </w:r>
      <w:r w:rsidRPr="00BF4A88">
        <w:rPr>
          <w:lang w:val="fr-FR"/>
        </w:rPr>
        <w:t>这说明了平面空间的几何特性。</w:t>
      </w:r>
    </w:p>
    <w:p w14:paraId="36A94F76" w14:textId="77777777" w:rsidR="00C47E34" w:rsidRDefault="00000000">
      <w:pPr>
        <w:pStyle w:val="Corpsdetexte"/>
        <w:rPr>
          <w:lang w:val="fr-FR"/>
        </w:rPr>
      </w:pPr>
      <w:r w:rsidRPr="00BF4A88">
        <w:rPr>
          <w:i/>
          <w:iCs/>
          <w:lang w:val="fr-FR"/>
        </w:rPr>
        <w:t>证明</w:t>
      </w:r>
      <w:r w:rsidRPr="00BF4A88">
        <w:rPr>
          <w:lang w:val="fr-FR"/>
        </w:rPr>
        <w:t>黎曼曲率张量由表达式 ：</w:t>
      </w:r>
    </w:p>
    <w:p w14:paraId="185A4094"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R</m:t>
              </m:r>
            </m:e>
            <m:sub>
              <m:r>
                <w:rPr>
                  <w:rFonts w:ascii="Cambria Math" w:hAnsi="Cambria Math"/>
                </w:rPr>
                <m:t>σμν</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ν</m:t>
              </m:r>
            </m:sub>
          </m:sSub>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ρ</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λ</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νλ</m:t>
              </m:r>
            </m:sub>
            <m:sup>
              <m:r>
                <w:rPr>
                  <w:rFonts w:ascii="Cambria Math" w:hAnsi="Cambria Math"/>
                </w:rPr>
                <m:t>ρ</m:t>
              </m:r>
            </m:sup>
          </m:sSubSup>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oMath>
      </m:oMathPara>
    </w:p>
    <w:p w14:paraId="0739A83C" w14:textId="77777777" w:rsidR="00C47E34" w:rsidRDefault="00000000">
      <w:pPr>
        <w:pStyle w:val="FirstParagraph"/>
        <w:rPr>
          <w:lang w:val="fr-FR"/>
        </w:rPr>
      </w:pPr>
      <w:r w:rsidRPr="00BF4A88">
        <w:rPr>
          <w:lang w:val="fr-FR"/>
        </w:rPr>
        <w:t xml:space="preserve">以 </w:t>
      </w:r>
      <w:hyperlink w:anchor="eq12">
        <w:r w:rsidR="00E83A97">
          <w:rPr>
            <w:rStyle w:val="Lienhypertexte"/>
            <w:lang w:val="fr-FR"/>
          </w:rPr>
          <w:t>(12</w:t>
        </w:r>
      </w:hyperlink>
      <w:r w:rsidRPr="00BF4A88">
        <w:rPr>
          <w:lang w:val="fr-FR"/>
        </w:rPr>
        <w:t>) 提供的 Christoffel 符号为例：</w:t>
      </w:r>
    </w:p>
    <w:p w14:paraId="49F7AFFB"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sSubSup>
                  <m:sSubSupPr>
                    <m:ctrlPr>
                      <w:rPr>
                        <w:rFonts w:ascii="Cambria Math" w:hAnsi="Cambria Math"/>
                      </w:rPr>
                    </m:ctrlPr>
                  </m:sSubSupPr>
                  <m:e>
                    <m:r>
                      <w:rPr>
                        <w:rFonts w:ascii="Cambria Math" w:hAnsi="Cambria Math"/>
                      </w:rPr>
                      <m:t>Γ</m:t>
                    </m:r>
                  </m:e>
                  <m:sub>
                    <m:r>
                      <w:rPr>
                        <w:rFonts w:ascii="Cambria Math" w:hAnsi="Cambria Math"/>
                      </w:rPr>
                      <m:t>ϕϕ</m:t>
                    </m:r>
                  </m:sub>
                  <m:sup>
                    <m:r>
                      <w:rPr>
                        <w:rFonts w:ascii="Cambria Math" w:hAnsi="Cambria Math"/>
                      </w:rPr>
                      <m:t>θ</m:t>
                    </m:r>
                  </m:sup>
                </m:sSubSup>
              </m:e>
              <m:e>
                <m:r>
                  <m:rPr>
                    <m:sty m:val="p"/>
                  </m:rPr>
                  <w:rPr>
                    <w:rFonts w:ascii="Cambria Math" w:hAnsi="Cambria Math"/>
                  </w:rPr>
                  <m:t>=-sin</m:t>
                </m:r>
                <m:d>
                  <m:dPr>
                    <m:ctrlPr>
                      <w:rPr>
                        <w:rFonts w:ascii="Cambria Math" w:hAnsi="Cambria Math"/>
                      </w:rPr>
                    </m:ctrlPr>
                  </m:dPr>
                  <m:e>
                    <m:r>
                      <w:rPr>
                        <w:rFonts w:ascii="Cambria Math" w:hAnsi="Cambria Math"/>
                      </w:rPr>
                      <m:t>θ</m:t>
                    </m:r>
                  </m:e>
                </m:d>
                <m:r>
                  <m:rPr>
                    <m:sty m:val="p"/>
                  </m:rPr>
                  <w:rPr>
                    <w:rFonts w:ascii="Cambria Math" w:hAnsi="Cambria Math"/>
                  </w:rPr>
                  <m:t>cos</m:t>
                </m:r>
                <m:d>
                  <m:dPr>
                    <m:ctrlPr>
                      <w:rPr>
                        <w:rFonts w:ascii="Cambria Math" w:hAnsi="Cambria Math"/>
                      </w:rPr>
                    </m:ctrlPr>
                  </m:dPr>
                  <m:e>
                    <m:r>
                      <w:rPr>
                        <w:rFonts w:ascii="Cambria Math" w:hAnsi="Cambria Math"/>
                      </w:rPr>
                      <m:t>θ</m:t>
                    </m:r>
                  </m:e>
                </m:d>
                <m:r>
                  <m:rPr>
                    <m:sty m:val="p"/>
                  </m:rPr>
                  <w:rPr>
                    <w:rFonts w:ascii="Cambria Math" w:hAnsi="Cambria Math"/>
                  </w:rPr>
                  <m:t>,</m:t>
                </m:r>
              </m:e>
            </m:mr>
            <m:mr>
              <m:e>
                <m:sSubSup>
                  <m:sSubSupPr>
                    <m:ctrlPr>
                      <w:rPr>
                        <w:rFonts w:ascii="Cambria Math" w:hAnsi="Cambria Math"/>
                      </w:rPr>
                    </m:ctrlPr>
                  </m:sSubSupPr>
                  <m:e>
                    <m:r>
                      <w:rPr>
                        <w:rFonts w:ascii="Cambria Math" w:hAnsi="Cambria Math"/>
                      </w:rPr>
                      <m:t>Γ</m:t>
                    </m:r>
                  </m:e>
                  <m:sub>
                    <m:r>
                      <w:rPr>
                        <w:rFonts w:ascii="Cambria Math" w:hAnsi="Cambria Math"/>
                      </w:rPr>
                      <m:t>rθ</m:t>
                    </m:r>
                  </m:sub>
                  <m:sup>
                    <m:r>
                      <w:rPr>
                        <w:rFonts w:ascii="Cambria Math" w:hAnsi="Cambria Math"/>
                      </w:rPr>
                      <m:t>θ</m:t>
                    </m:r>
                  </m:sup>
                </m:sSubSup>
              </m:e>
              <m:e>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θr</m:t>
                    </m:r>
                  </m:sub>
                  <m:sup>
                    <m:r>
                      <w:rPr>
                        <w:rFonts w:ascii="Cambria Math" w:hAnsi="Cambria Math"/>
                      </w:rPr>
                      <m:t>θ</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r</m:t>
                    </m:r>
                  </m:den>
                </m:f>
              </m:e>
            </m:mr>
          </m:m>
        </m:oMath>
      </m:oMathPara>
    </w:p>
    <w:p w14:paraId="2315BCE2" w14:textId="77777777" w:rsidR="00C47E34" w:rsidRDefault="00000000">
      <w:pPr>
        <w:pStyle w:val="FirstParagraph"/>
      </w:pPr>
      <w:r w:rsidRPr="00BF4A88">
        <w:rPr>
          <w:lang w:val="fr-FR"/>
        </w:rPr>
        <w:t>我们可以计算黎曼张量的分量。</w:t>
      </w:r>
      <w:r>
        <w:t xml:space="preserve">例如，我们可以计算 </w:t>
      </w:r>
      <m:oMath>
        <m:sSubSup>
          <m:sSubSupPr>
            <m:ctrlPr>
              <w:rPr>
                <w:rFonts w:ascii="Cambria Math" w:hAnsi="Cambria Math"/>
              </w:rPr>
            </m:ctrlPr>
          </m:sSubSupPr>
          <m:e>
            <m:r>
              <w:rPr>
                <w:rFonts w:ascii="Cambria Math" w:hAnsi="Cambria Math"/>
              </w:rPr>
              <m:t>R</m:t>
            </m:r>
          </m:e>
          <m:sub>
            <m:r>
              <w:rPr>
                <w:rFonts w:ascii="Cambria Math" w:hAnsi="Cambria Math"/>
              </w:rPr>
              <m:t>rθr</m:t>
            </m:r>
          </m:sub>
          <m:sup>
            <m:r>
              <w:rPr>
                <w:rFonts w:ascii="Cambria Math" w:hAnsi="Cambria Math"/>
              </w:rPr>
              <m:t>θ</m:t>
            </m:r>
          </m:sup>
        </m:sSubSup>
      </m:oMath>
      <w:r>
        <w:t>:</w:t>
      </w:r>
    </w:p>
    <w:p w14:paraId="1378EEE6"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R</m:t>
              </m:r>
            </m:e>
            <m:sub>
              <m:r>
                <w:rPr>
                  <w:rFonts w:ascii="Cambria Math" w:hAnsi="Cambria Math"/>
                </w:rPr>
                <m:t>rθr</m:t>
              </m:r>
            </m:sub>
            <m:sup>
              <m:r>
                <w:rPr>
                  <w:rFonts w:ascii="Cambria Math" w:hAnsi="Cambria Math"/>
                </w:rPr>
                <m:t>θ</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θ</m:t>
              </m:r>
            </m:sub>
          </m:sSub>
          <m:sSubSup>
            <m:sSubSupPr>
              <m:ctrlPr>
                <w:rPr>
                  <w:rFonts w:ascii="Cambria Math" w:hAnsi="Cambria Math"/>
                </w:rPr>
              </m:ctrlPr>
            </m:sSubSupPr>
            <m:e>
              <m:r>
                <w:rPr>
                  <w:rFonts w:ascii="Cambria Math" w:hAnsi="Cambria Math"/>
                </w:rPr>
                <m:t>Γ</m:t>
              </m:r>
            </m:e>
            <m:sub>
              <m:r>
                <w:rPr>
                  <w:rFonts w:ascii="Cambria Math" w:hAnsi="Cambria Math"/>
                </w:rPr>
                <m:t>rr</m:t>
              </m:r>
            </m:sub>
            <m:sup>
              <m:r>
                <w:rPr>
                  <w:rFonts w:ascii="Cambria Math" w:hAnsi="Cambria Math"/>
                </w:rPr>
                <m:t>θ</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r</m:t>
              </m:r>
            </m:sub>
          </m:sSub>
          <m:sSubSup>
            <m:sSubSupPr>
              <m:ctrlPr>
                <w:rPr>
                  <w:rFonts w:ascii="Cambria Math" w:hAnsi="Cambria Math"/>
                </w:rPr>
              </m:ctrlPr>
            </m:sSubSupPr>
            <m:e>
              <m:r>
                <w:rPr>
                  <w:rFonts w:ascii="Cambria Math" w:hAnsi="Cambria Math"/>
                </w:rPr>
                <m:t>Γ</m:t>
              </m:r>
            </m:e>
            <m:sub>
              <m:r>
                <w:rPr>
                  <w:rFonts w:ascii="Cambria Math" w:hAnsi="Cambria Math"/>
                </w:rPr>
                <m:t>θr</m:t>
              </m:r>
            </m:sub>
            <m:sup>
              <m:r>
                <w:rPr>
                  <w:rFonts w:ascii="Cambria Math" w:hAnsi="Cambria Math"/>
                </w:rPr>
                <m:t>θ</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θλ</m:t>
              </m:r>
            </m:sub>
            <m:sup>
              <m:r>
                <w:rPr>
                  <w:rFonts w:ascii="Cambria Math" w:hAnsi="Cambria Math"/>
                </w:rPr>
                <m:t>θ</m:t>
              </m:r>
            </m:sup>
          </m:sSubSup>
          <m:sSubSup>
            <m:sSubSupPr>
              <m:ctrlPr>
                <w:rPr>
                  <w:rFonts w:ascii="Cambria Math" w:hAnsi="Cambria Math"/>
                </w:rPr>
              </m:ctrlPr>
            </m:sSubSupPr>
            <m:e>
              <m:r>
                <w:rPr>
                  <w:rFonts w:ascii="Cambria Math" w:hAnsi="Cambria Math"/>
                </w:rPr>
                <m:t>Γ</m:t>
              </m:r>
            </m:e>
            <m:sub>
              <m:r>
                <w:rPr>
                  <w:rFonts w:ascii="Cambria Math" w:hAnsi="Cambria Math"/>
                </w:rPr>
                <m:t>rr</m:t>
              </m:r>
            </m:sub>
            <m:sup>
              <m:r>
                <w:rPr>
                  <w:rFonts w:ascii="Cambria Math" w:hAnsi="Cambria Math"/>
                </w:rPr>
                <m:t>λ</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rλ</m:t>
              </m:r>
            </m:sub>
            <m:sup>
              <m:r>
                <w:rPr>
                  <w:rFonts w:ascii="Cambria Math" w:hAnsi="Cambria Math"/>
                </w:rPr>
                <m:t>θ</m:t>
              </m:r>
            </m:sup>
          </m:sSubSup>
          <m:sSubSup>
            <m:sSubSupPr>
              <m:ctrlPr>
                <w:rPr>
                  <w:rFonts w:ascii="Cambria Math" w:hAnsi="Cambria Math"/>
                </w:rPr>
              </m:ctrlPr>
            </m:sSubSupPr>
            <m:e>
              <m:r>
                <w:rPr>
                  <w:rFonts w:ascii="Cambria Math" w:hAnsi="Cambria Math"/>
                </w:rPr>
                <m:t>Γ</m:t>
              </m:r>
            </m:e>
            <m:sub>
              <m:r>
                <w:rPr>
                  <w:rFonts w:ascii="Cambria Math" w:hAnsi="Cambria Math"/>
                </w:rPr>
                <m:t>θr</m:t>
              </m:r>
            </m:sub>
            <m:sup>
              <m:r>
                <w:rPr>
                  <w:rFonts w:ascii="Cambria Math" w:hAnsi="Cambria Math"/>
                </w:rPr>
                <m:t>λ</m:t>
              </m:r>
            </m:sup>
          </m:sSubSup>
        </m:oMath>
      </m:oMathPara>
    </w:p>
    <w:p w14:paraId="641679E7" w14:textId="77777777" w:rsidR="00C47E34" w:rsidRPr="00671606" w:rsidRDefault="00000000">
      <w:pPr>
        <w:pStyle w:val="FirstParagraph"/>
      </w:pPr>
      <w:r w:rsidRPr="00BF4A88">
        <w:rPr>
          <w:lang w:val="fr-FR"/>
        </w:rPr>
        <w:t>因此</w:t>
      </w:r>
      <w:r w:rsidRPr="00671606">
        <w:t>，</w:t>
      </w:r>
      <w:r w:rsidRPr="00BF4A88">
        <w:rPr>
          <w:lang w:val="fr-FR"/>
        </w:rPr>
        <w:t>要计算黎曼张量的分量</w:t>
      </w:r>
      <w:r w:rsidRPr="00671606">
        <w:t xml:space="preserve"> </w:t>
      </w:r>
      <m:oMath>
        <m:sSubSup>
          <m:sSubSupPr>
            <m:ctrlPr>
              <w:rPr>
                <w:rFonts w:ascii="Cambria Math" w:hAnsi="Cambria Math"/>
              </w:rPr>
            </m:ctrlPr>
          </m:sSubSupPr>
          <m:e>
            <m:r>
              <w:rPr>
                <w:rFonts w:ascii="Cambria Math" w:hAnsi="Cambria Math"/>
              </w:rPr>
              <m:t>R</m:t>
            </m:r>
          </m:e>
          <m:sub>
            <m:r>
              <w:rPr>
                <w:rFonts w:ascii="Cambria Math" w:hAnsi="Cambria Math"/>
              </w:rPr>
              <m:t>rθr</m:t>
            </m:r>
          </m:sub>
          <m:sup>
            <m:r>
              <w:rPr>
                <w:rFonts w:ascii="Cambria Math" w:hAnsi="Cambria Math"/>
              </w:rPr>
              <m:t>θ</m:t>
            </m:r>
          </m:sup>
        </m:sSubSup>
      </m:oMath>
      <w:r w:rsidRPr="00BF4A88">
        <w:rPr>
          <w:lang w:val="fr-FR"/>
        </w:rPr>
        <w:t>我们有</w:t>
      </w:r>
      <w:r w:rsidRPr="00671606">
        <w:t xml:space="preserve"> ：</w:t>
      </w:r>
    </w:p>
    <w:p w14:paraId="5A0FDCA4" w14:textId="77777777" w:rsidR="00C47E34" w:rsidRPr="00671606" w:rsidRDefault="00000000">
      <w:pPr>
        <w:numPr>
          <w:ilvl w:val="0"/>
          <w:numId w:val="7"/>
        </w:numPr>
      </w:pPr>
      <w:r w:rsidRPr="00BF4A88">
        <w:rPr>
          <w:lang w:val="fr-FR"/>
        </w:rPr>
        <w:t>第一项</w:t>
      </w:r>
      <w:r w:rsidRPr="00671606">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θ</m:t>
            </m:r>
          </m:sub>
        </m:sSub>
        <m:sSubSup>
          <m:sSubSupPr>
            <m:ctrlPr>
              <w:rPr>
                <w:rFonts w:ascii="Cambria Math" w:hAnsi="Cambria Math"/>
              </w:rPr>
            </m:ctrlPr>
          </m:sSubSupPr>
          <m:e>
            <m:r>
              <w:rPr>
                <w:rFonts w:ascii="Cambria Math" w:hAnsi="Cambria Math"/>
              </w:rPr>
              <m:t>Γ</m:t>
            </m:r>
          </m:e>
          <m:sub>
            <m:r>
              <w:rPr>
                <w:rFonts w:ascii="Cambria Math" w:hAnsi="Cambria Math"/>
              </w:rPr>
              <m:t>rr</m:t>
            </m:r>
          </m:sub>
          <m:sup>
            <m:r>
              <w:rPr>
                <w:rFonts w:ascii="Cambria Math" w:hAnsi="Cambria Math"/>
              </w:rPr>
              <m:t>θ</m:t>
            </m:r>
          </m:sup>
        </m:sSubSup>
      </m:oMath>
      <w:r w:rsidRPr="00BF4A88">
        <w:rPr>
          <w:lang w:val="fr-FR"/>
        </w:rPr>
        <w:t>为零</w:t>
      </w:r>
      <w:r w:rsidRPr="00671606">
        <w:t>，</w:t>
      </w:r>
      <w:r w:rsidRPr="00BF4A88">
        <w:rPr>
          <w:lang w:val="fr-FR"/>
        </w:rPr>
        <w:t>因为</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rr</m:t>
            </m:r>
          </m:sub>
          <m:sup>
            <m:r>
              <w:rPr>
                <w:rFonts w:ascii="Cambria Math" w:hAnsi="Cambria Math"/>
              </w:rPr>
              <m:t>θ</m:t>
            </m:r>
          </m:sup>
        </m:sSubSup>
      </m:oMath>
      <w:r w:rsidRPr="00BF4A88">
        <w:rPr>
          <w:lang w:val="fr-FR"/>
        </w:rPr>
        <w:t>为零。</w:t>
      </w:r>
    </w:p>
    <w:p w14:paraId="0F9E6DEB" w14:textId="77777777" w:rsidR="00C47E34" w:rsidRPr="00671606" w:rsidRDefault="00000000">
      <w:pPr>
        <w:numPr>
          <w:ilvl w:val="0"/>
          <w:numId w:val="7"/>
        </w:numPr>
      </w:pPr>
      <w:r w:rsidRPr="00BF4A88">
        <w:rPr>
          <w:lang w:val="fr-FR"/>
        </w:rPr>
        <w:t>第二项</w:t>
      </w:r>
      <w:r w:rsidRPr="00671606">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r</m:t>
            </m:r>
          </m:sub>
        </m:sSub>
        <m:sSubSup>
          <m:sSubSupPr>
            <m:ctrlPr>
              <w:rPr>
                <w:rFonts w:ascii="Cambria Math" w:hAnsi="Cambria Math"/>
              </w:rPr>
            </m:ctrlPr>
          </m:sSubSupPr>
          <m:e>
            <m:r>
              <w:rPr>
                <w:rFonts w:ascii="Cambria Math" w:hAnsi="Cambria Math"/>
              </w:rPr>
              <m:t>Γ</m:t>
            </m:r>
          </m:e>
          <m:sub>
            <m:r>
              <w:rPr>
                <w:rFonts w:ascii="Cambria Math" w:hAnsi="Cambria Math"/>
              </w:rPr>
              <m:t>θr</m:t>
            </m:r>
          </m:sub>
          <m:sup>
            <m:r>
              <w:rPr>
                <w:rFonts w:ascii="Cambria Math" w:hAnsi="Cambria Math"/>
              </w:rPr>
              <m:t>θ</m:t>
            </m:r>
          </m:sup>
        </m:sSubSup>
      </m:oMath>
      <w:r w:rsidRPr="00BF4A88">
        <w:rPr>
          <w:lang w:val="fr-FR"/>
        </w:rPr>
        <w:t>意味着</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θr</m:t>
            </m:r>
          </m:sub>
          <m:sup>
            <m:r>
              <w:rPr>
                <w:rFonts w:ascii="Cambria Math" w:hAnsi="Cambria Math"/>
              </w:rPr>
              <m:t>θ</m:t>
            </m:r>
          </m:sup>
        </m:sSubSup>
      </m:oMath>
      <w:r w:rsidRPr="00BF4A88">
        <w:rPr>
          <w:lang w:val="fr-FR"/>
        </w:rPr>
        <w:t>的偏导数</w:t>
      </w:r>
      <w:r w:rsidRPr="00671606">
        <w:t xml:space="preserve"> </w:t>
      </w:r>
      <m:oMath>
        <m:r>
          <w:rPr>
            <w:rFonts w:ascii="Cambria Math" w:hAnsi="Cambria Math"/>
          </w:rPr>
          <m:t>r</m:t>
        </m:r>
      </m:oMath>
      <w:r w:rsidRPr="00BF4A88">
        <w:rPr>
          <w:lang w:val="fr-FR"/>
        </w:rPr>
        <w:t>的偏导数为</w:t>
      </w:r>
      <w:r w:rsidRPr="00671606">
        <w:t xml:space="preserve"> </w:t>
      </w:r>
      <m:oMath>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r</m:t>
                </m:r>
              </m:e>
              <m:sup>
                <m:r>
                  <w:rPr>
                    <w:rFonts w:ascii="Cambria Math" w:hAnsi="Cambria Math"/>
                  </w:rPr>
                  <m:t>2</m:t>
                </m:r>
              </m:sup>
            </m:sSup>
          </m:den>
        </m:f>
      </m:oMath>
      <w:r w:rsidRPr="00671606">
        <w:t>.</w:t>
      </w:r>
    </w:p>
    <w:p w14:paraId="471D0064" w14:textId="77777777" w:rsidR="00C47E34" w:rsidRPr="00671606" w:rsidRDefault="00000000">
      <w:pPr>
        <w:numPr>
          <w:ilvl w:val="0"/>
          <w:numId w:val="7"/>
        </w:numPr>
      </w:pPr>
      <w:r w:rsidRPr="00BF4A88">
        <w:rPr>
          <w:lang w:val="fr-FR"/>
        </w:rPr>
        <w:t>第三项是</w:t>
      </w:r>
      <w:r w:rsidRPr="00671606">
        <w:t xml:space="preserve"> </w:t>
      </w:r>
      <m:oMath>
        <m:r>
          <w:rPr>
            <w:rFonts w:ascii="Cambria Math" w:hAnsi="Cambria Math"/>
          </w:rPr>
          <m:t>λ</m:t>
        </m:r>
      </m:oMath>
      <w:r w:rsidRPr="00BF4A88">
        <w:rPr>
          <w:lang w:val="fr-FR"/>
        </w:rPr>
        <w:t>之和</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θλ</m:t>
            </m:r>
          </m:sub>
          <m:sup>
            <m:r>
              <w:rPr>
                <w:rFonts w:ascii="Cambria Math" w:hAnsi="Cambria Math"/>
              </w:rPr>
              <m:t>θ</m:t>
            </m:r>
          </m:sup>
        </m:sSubSup>
        <m:sSubSup>
          <m:sSubSupPr>
            <m:ctrlPr>
              <w:rPr>
                <w:rFonts w:ascii="Cambria Math" w:hAnsi="Cambria Math"/>
              </w:rPr>
            </m:ctrlPr>
          </m:sSubSupPr>
          <m:e>
            <m:r>
              <w:rPr>
                <w:rFonts w:ascii="Cambria Math" w:hAnsi="Cambria Math"/>
              </w:rPr>
              <m:t>Γ</m:t>
            </m:r>
          </m:e>
          <m:sub>
            <m:r>
              <w:rPr>
                <w:rFonts w:ascii="Cambria Math" w:hAnsi="Cambria Math"/>
              </w:rPr>
              <m:t>rr</m:t>
            </m:r>
          </m:sub>
          <m:sup>
            <m:r>
              <w:rPr>
                <w:rFonts w:ascii="Cambria Math" w:hAnsi="Cambria Math"/>
              </w:rPr>
              <m:t>λ</m:t>
            </m:r>
          </m:sup>
        </m:sSubSup>
      </m:oMath>
      <w:r w:rsidRPr="00BF4A88">
        <w:rPr>
          <w:lang w:val="fr-FR"/>
        </w:rPr>
        <w:t>但由于</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rr</m:t>
            </m:r>
          </m:sub>
          <m:sup>
            <m:r>
              <w:rPr>
                <w:rFonts w:ascii="Cambria Math" w:hAnsi="Cambria Math"/>
              </w:rPr>
              <m:t>λ</m:t>
            </m:r>
          </m:sup>
        </m:sSubSup>
      </m:oMath>
      <w:r w:rsidRPr="00BF4A88">
        <w:rPr>
          <w:lang w:val="fr-FR"/>
        </w:rPr>
        <w:t>为零</w:t>
      </w:r>
      <w:r w:rsidRPr="00671606">
        <w:t>，</w:t>
      </w:r>
      <w:r w:rsidRPr="00BF4A88">
        <w:rPr>
          <w:lang w:val="fr-FR"/>
        </w:rPr>
        <w:t>所以</w:t>
      </w:r>
      <w:r w:rsidRPr="00671606">
        <w:t xml:space="preserve"> </w:t>
      </w:r>
      <m:oMath>
        <m:r>
          <w:rPr>
            <w:rFonts w:ascii="Cambria Math" w:hAnsi="Cambria Math"/>
          </w:rPr>
          <m:t>λ</m:t>
        </m:r>
        <m:r>
          <m:rPr>
            <m:sty m:val="p"/>
          </m:rPr>
          <w:rPr>
            <w:rFonts w:ascii="Cambria Math" w:hAnsi="Cambria Math"/>
          </w:rPr>
          <m:t>≠</m:t>
        </m:r>
        <m:r>
          <w:rPr>
            <w:rFonts w:ascii="Cambria Math" w:hAnsi="Cambria Math"/>
          </w:rPr>
          <m:t>r</m:t>
        </m:r>
      </m:oMath>
      <w:r w:rsidRPr="00BF4A88">
        <w:rPr>
          <w:lang w:val="fr-FR"/>
        </w:rPr>
        <w:t>所以这一项为零。</w:t>
      </w:r>
    </w:p>
    <w:p w14:paraId="6BB61FD5" w14:textId="77777777" w:rsidR="00C47E34" w:rsidRPr="00671606" w:rsidRDefault="00000000">
      <w:pPr>
        <w:numPr>
          <w:ilvl w:val="0"/>
          <w:numId w:val="7"/>
        </w:numPr>
      </w:pPr>
      <w:r w:rsidRPr="00BF4A88">
        <w:rPr>
          <w:lang w:val="fr-FR"/>
        </w:rPr>
        <w:t>第四项是</w:t>
      </w:r>
      <w:r w:rsidRPr="00671606">
        <w:t xml:space="preserve"> </w:t>
      </w:r>
      <m:oMath>
        <m:r>
          <w:rPr>
            <w:rFonts w:ascii="Cambria Math" w:hAnsi="Cambria Math"/>
          </w:rPr>
          <m:t>λ</m:t>
        </m:r>
      </m:oMath>
      <w:r w:rsidRPr="00BF4A88">
        <w:rPr>
          <w:lang w:val="fr-FR"/>
        </w:rPr>
        <w:t>的</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rλ</m:t>
            </m:r>
          </m:sub>
          <m:sup>
            <m:r>
              <w:rPr>
                <w:rFonts w:ascii="Cambria Math" w:hAnsi="Cambria Math"/>
              </w:rPr>
              <m:t>θ</m:t>
            </m:r>
          </m:sup>
        </m:sSubSup>
        <m:sSubSup>
          <m:sSubSupPr>
            <m:ctrlPr>
              <w:rPr>
                <w:rFonts w:ascii="Cambria Math" w:hAnsi="Cambria Math"/>
              </w:rPr>
            </m:ctrlPr>
          </m:sSubSupPr>
          <m:e>
            <m:r>
              <w:rPr>
                <w:rFonts w:ascii="Cambria Math" w:hAnsi="Cambria Math"/>
              </w:rPr>
              <m:t>Γ</m:t>
            </m:r>
          </m:e>
          <m:sub>
            <m:r>
              <w:rPr>
                <w:rFonts w:ascii="Cambria Math" w:hAnsi="Cambria Math"/>
              </w:rPr>
              <m:t>θr</m:t>
            </m:r>
          </m:sub>
          <m:sup>
            <m:r>
              <w:rPr>
                <w:rFonts w:ascii="Cambria Math" w:hAnsi="Cambria Math"/>
              </w:rPr>
              <m:t>λ</m:t>
            </m:r>
          </m:sup>
        </m:sSubSup>
      </m:oMath>
      <w:r w:rsidRPr="00BF4A88">
        <w:rPr>
          <w:lang w:val="fr-FR"/>
        </w:rPr>
        <w:t>对</w:t>
      </w:r>
      <w:r w:rsidRPr="00671606">
        <w:t xml:space="preserve"> </w:t>
      </w:r>
      <m:oMath>
        <m:r>
          <w:rPr>
            <w:rFonts w:ascii="Cambria Math" w:hAnsi="Cambria Math"/>
          </w:rPr>
          <m:t>λ</m:t>
        </m:r>
        <m:r>
          <m:rPr>
            <m:sty m:val="p"/>
          </m:rPr>
          <w:rPr>
            <w:rFonts w:ascii="Cambria Math" w:hAnsi="Cambria Math"/>
          </w:rPr>
          <m:t>=</m:t>
        </m:r>
        <m:r>
          <w:rPr>
            <w:rFonts w:ascii="Cambria Math" w:hAnsi="Cambria Math"/>
          </w:rPr>
          <m:t>θ</m:t>
        </m:r>
      </m:oMath>
      <w:r w:rsidRPr="00BF4A88">
        <w:rPr>
          <w:lang w:val="fr-FR"/>
        </w:rPr>
        <w:t>得出</w:t>
      </w:r>
      <w:r w:rsidRPr="00671606">
        <w:t xml:space="preserve"> </w:t>
      </w:r>
      <m:oMath>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r</m:t>
                </m:r>
              </m:den>
            </m:f>
          </m:e>
        </m:d>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r</m:t>
                </m:r>
              </m:den>
            </m:f>
          </m:e>
        </m:d>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r</m:t>
                </m:r>
              </m:e>
              <m:sup>
                <m:r>
                  <w:rPr>
                    <w:rFonts w:ascii="Cambria Math" w:hAnsi="Cambria Math"/>
                  </w:rPr>
                  <m:t>2</m:t>
                </m:r>
              </m:sup>
            </m:sSup>
          </m:den>
        </m:f>
      </m:oMath>
      <w:r w:rsidRPr="00671606">
        <w:t>.</w:t>
      </w:r>
    </w:p>
    <w:p w14:paraId="37DF9B8F" w14:textId="77777777" w:rsidR="00C47E34" w:rsidRPr="00671606" w:rsidRDefault="00000000">
      <w:pPr>
        <w:pStyle w:val="FirstParagraph"/>
      </w:pPr>
      <w:r w:rsidRPr="00BF4A88">
        <w:rPr>
          <w:lang w:val="fr-FR"/>
        </w:rPr>
        <w:t>两个非零项</w:t>
      </w:r>
      <w:r w:rsidRPr="00671606">
        <w:t>（</w:t>
      </w:r>
      <w:r w:rsidRPr="00BF4A88">
        <w:rPr>
          <w:lang w:val="fr-FR"/>
        </w:rPr>
        <w:t>第</w:t>
      </w:r>
      <w:r w:rsidRPr="00671606">
        <w:t xml:space="preserve"> 2 </w:t>
      </w:r>
      <w:r w:rsidRPr="00BF4A88">
        <w:rPr>
          <w:lang w:val="fr-FR"/>
        </w:rPr>
        <w:t>项和第</w:t>
      </w:r>
      <w:r w:rsidRPr="00671606">
        <w:t xml:space="preserve"> 4 </w:t>
      </w:r>
      <w:r w:rsidRPr="00BF4A88">
        <w:rPr>
          <w:lang w:val="fr-FR"/>
        </w:rPr>
        <w:t>项</w:t>
      </w:r>
      <w:r w:rsidRPr="00671606">
        <w:t>）</w:t>
      </w:r>
      <w:r w:rsidRPr="00BF4A88">
        <w:rPr>
          <w:lang w:val="fr-FR"/>
        </w:rPr>
        <w:t>之和为</w:t>
      </w:r>
      <w:r w:rsidRPr="00671606">
        <w:t xml:space="preserve"> ：</w:t>
      </w:r>
    </w:p>
    <w:p w14:paraId="185F930B" w14:textId="77777777" w:rsidR="00C47E34" w:rsidRDefault="00000000">
      <w:pPr>
        <w:pStyle w:val="Corpsdetexte"/>
      </w:pPr>
      <m:oMathPara>
        <m:oMathParaPr>
          <m:jc m:val="center"/>
        </m:oMathParaPr>
        <m:oMath>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r</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r</m:t>
                  </m:r>
                </m:e>
                <m:sup>
                  <m:r>
                    <w:rPr>
                      <w:rFonts w:ascii="Cambria Math" w:hAnsi="Cambria Math"/>
                    </w:rPr>
                    <m:t>2</m:t>
                  </m:r>
                </m:sup>
              </m:sSup>
            </m:den>
          </m:f>
          <m:r>
            <m:rPr>
              <m:sty m:val="p"/>
            </m:rPr>
            <w:rPr>
              <w:rFonts w:ascii="Cambria Math" w:hAnsi="Cambria Math"/>
            </w:rPr>
            <m:t>=</m:t>
          </m:r>
          <m:r>
            <w:rPr>
              <w:rFonts w:ascii="Cambria Math" w:hAnsi="Cambria Math"/>
            </w:rPr>
            <m:t>0</m:t>
          </m:r>
        </m:oMath>
      </m:oMathPara>
    </w:p>
    <w:p w14:paraId="5D2DEEF3" w14:textId="77777777" w:rsidR="00C47E34" w:rsidRDefault="00000000">
      <w:pPr>
        <w:pStyle w:val="FirstParagraph"/>
        <w:rPr>
          <w:lang w:val="fr-FR"/>
        </w:rPr>
      </w:pPr>
      <w:r w:rsidRPr="00BF4A88">
        <w:rPr>
          <w:lang w:val="fr-FR"/>
        </w:rPr>
        <w:t>因此</w:t>
      </w:r>
      <w:r w:rsidRPr="00671606">
        <w:t>，</w:t>
      </w:r>
      <w:r w:rsidRPr="00BF4A88">
        <w:rPr>
          <w:lang w:val="fr-FR"/>
        </w:rPr>
        <w:t>黎曼张量的</w:t>
      </w:r>
      <w:r w:rsidRPr="00671606">
        <w:t xml:space="preserve"> </w:t>
      </w:r>
      <m:oMath>
        <m:sSubSup>
          <m:sSubSupPr>
            <m:ctrlPr>
              <w:rPr>
                <w:rFonts w:ascii="Cambria Math" w:hAnsi="Cambria Math"/>
              </w:rPr>
            </m:ctrlPr>
          </m:sSubSupPr>
          <m:e>
            <m:r>
              <w:rPr>
                <w:rFonts w:ascii="Cambria Math" w:hAnsi="Cambria Math"/>
              </w:rPr>
              <m:t>R</m:t>
            </m:r>
          </m:e>
          <m:sub>
            <m:r>
              <w:rPr>
                <w:rFonts w:ascii="Cambria Math" w:hAnsi="Cambria Math"/>
              </w:rPr>
              <m:t>rθr</m:t>
            </m:r>
          </m:sub>
          <m:sup>
            <m:r>
              <w:rPr>
                <w:rFonts w:ascii="Cambria Math" w:hAnsi="Cambria Math"/>
              </w:rPr>
              <m:t>θ</m:t>
            </m:r>
          </m:sup>
        </m:sSubSup>
      </m:oMath>
      <w:r w:rsidRPr="00BF4A88">
        <w:rPr>
          <w:lang w:val="fr-FR"/>
        </w:rPr>
        <w:t>为零。</w:t>
      </w:r>
      <w:r w:rsidRPr="00671606">
        <w:br/>
      </w:r>
      <w:r w:rsidRPr="00BF4A88">
        <w:rPr>
          <w:lang w:val="fr-FR"/>
        </w:rPr>
        <w:t>通过收缩黎曼张量的</w:t>
      </w:r>
      <w:r w:rsidR="00E53AD8" w:rsidRPr="00BF4A88">
        <w:rPr>
          <w:lang w:val="fr-FR"/>
        </w:rPr>
        <w:t>第一和第三指数</w:t>
      </w:r>
      <w:r w:rsidRPr="00BF4A88">
        <w:rPr>
          <w:lang w:val="fr-FR"/>
        </w:rPr>
        <w:br/>
        <w:t>得到的黎氏张量为 ：</w:t>
      </w:r>
    </w:p>
    <w:p w14:paraId="3C8D4ADB"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μν</m:t>
              </m:r>
            </m:sub>
          </m:sSub>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μλν</m:t>
              </m:r>
            </m:sub>
            <m:sup>
              <m:r>
                <w:rPr>
                  <w:rFonts w:ascii="Cambria Math" w:hAnsi="Cambria Math"/>
                </w:rPr>
                <m:t>λ</m:t>
              </m:r>
            </m:sup>
          </m:sSubSup>
        </m:oMath>
      </m:oMathPara>
    </w:p>
    <w:p w14:paraId="63F07CBF" w14:textId="77777777" w:rsidR="00C47E34" w:rsidRPr="00671606" w:rsidRDefault="00000000">
      <w:pPr>
        <w:pStyle w:val="FirstParagraph"/>
      </w:pPr>
      <w:r w:rsidRPr="00BF4A88">
        <w:rPr>
          <w:lang w:val="fr-FR"/>
        </w:rPr>
        <w:t>最后</w:t>
      </w:r>
      <w:r w:rsidRPr="00671606">
        <w:t>，</w:t>
      </w:r>
      <w:r w:rsidRPr="00BF4A88">
        <w:rPr>
          <w:lang w:val="fr-FR"/>
        </w:rPr>
        <w:t>利玛窦标量</w:t>
      </w:r>
      <w:r w:rsidRPr="00671606">
        <w:t>（</w:t>
      </w:r>
      <w:r w:rsidRPr="00BF4A88">
        <w:rPr>
          <w:lang w:val="fr-FR"/>
        </w:rPr>
        <w:t>即利玛窦张量的迹线</w:t>
      </w:r>
      <w:r w:rsidRPr="00671606">
        <w:t>）</w:t>
      </w:r>
      <w:r w:rsidRPr="00BF4A88">
        <w:rPr>
          <w:lang w:val="fr-FR"/>
        </w:rPr>
        <w:t>的计算方法如下</w:t>
      </w:r>
      <w:r w:rsidRPr="00671606">
        <w:t>：</w:t>
      </w:r>
    </w:p>
    <w:p w14:paraId="1BEE98B6" w14:textId="77777777" w:rsidR="00C47E34" w:rsidRDefault="00000000">
      <w:pPr>
        <w:pStyle w:val="Corpsdetexte"/>
      </w:pPr>
      <m:oMathPara>
        <m:oMathParaPr>
          <m:jc m:val="center"/>
        </m:oMathParaPr>
        <m:oMath>
          <m:r>
            <w:rPr>
              <w:rFonts w:ascii="Cambria Math" w:hAnsi="Cambria Math"/>
            </w:rPr>
            <m:t>R</m:t>
          </m:r>
          <m:r>
            <m:rPr>
              <m:sty m:val="p"/>
            </m:rPr>
            <w:rPr>
              <w:rFonts w:ascii="Cambria Math" w:hAnsi="Cambria Math"/>
            </w:rPr>
            <m:t>=</m:t>
          </m:r>
          <m:sSup>
            <m:sSupPr>
              <m:ctrlPr>
                <w:rPr>
                  <w:rFonts w:ascii="Cambria Math" w:hAnsi="Cambria Math"/>
                </w:rPr>
              </m:ctrlPr>
            </m:sSupPr>
            <m:e>
              <m:r>
                <w:rPr>
                  <w:rFonts w:ascii="Cambria Math" w:hAnsi="Cambria Math"/>
                </w:rPr>
                <m:t>g</m:t>
              </m:r>
            </m:e>
            <m:sup>
              <m:r>
                <w:rPr>
                  <w:rFonts w:ascii="Cambria Math" w:hAnsi="Cambria Math"/>
                </w:rPr>
                <m:t>μν</m:t>
              </m:r>
            </m:sup>
          </m:sSup>
          <m:sSub>
            <m:sSubPr>
              <m:ctrlPr>
                <w:rPr>
                  <w:rFonts w:ascii="Cambria Math" w:hAnsi="Cambria Math"/>
                </w:rPr>
              </m:ctrlPr>
            </m:sSubPr>
            <m:e>
              <m:r>
                <w:rPr>
                  <w:rFonts w:ascii="Cambria Math" w:hAnsi="Cambria Math"/>
                </w:rPr>
                <m:t>R</m:t>
              </m:r>
            </m:e>
            <m:sub>
              <m:r>
                <w:rPr>
                  <w:rFonts w:ascii="Cambria Math" w:hAnsi="Cambria Math"/>
                </w:rPr>
                <m:t>μν</m:t>
              </m:r>
            </m:sub>
          </m:sSub>
        </m:oMath>
      </m:oMathPara>
    </w:p>
    <w:p w14:paraId="6AE97D9A" w14:textId="77777777" w:rsidR="00C47E34" w:rsidRPr="00671606" w:rsidRDefault="00000000">
      <w:pPr>
        <w:pStyle w:val="FirstParagraph"/>
      </w:pPr>
      <w:r w:rsidRPr="00BF4A88">
        <w:rPr>
          <w:lang w:val="fr-FR"/>
        </w:rPr>
        <w:t>由于黎曼张量为零</w:t>
      </w:r>
      <w:r w:rsidRPr="00671606">
        <w:t>，</w:t>
      </w:r>
      <w:r w:rsidRPr="00BF4A88">
        <w:rPr>
          <w:lang w:val="fr-FR"/>
        </w:rPr>
        <w:t>因此黎氏张量及其标量也为零。</w:t>
      </w:r>
      <w:r w:rsidRPr="00671606">
        <w:t>◻</w:t>
      </w:r>
    </w:p>
    <w:p w14:paraId="1A84633A" w14:textId="77777777" w:rsidR="00C47E34" w:rsidRPr="00671606" w:rsidRDefault="00000000">
      <w:pPr>
        <w:pStyle w:val="Corpsdetexte"/>
      </w:pPr>
      <w:r w:rsidRPr="00671606">
        <w:rPr>
          <w:b/>
          <w:bCs/>
        </w:rPr>
        <w:t xml:space="preserve">Mathematica </w:t>
      </w:r>
      <w:r w:rsidRPr="00BF4A88">
        <w:rPr>
          <w:b/>
          <w:bCs/>
          <w:lang w:val="fr-FR"/>
        </w:rPr>
        <w:t>计算代码</w:t>
      </w:r>
      <w:r w:rsidRPr="00671606">
        <w:rPr>
          <w:b/>
          <w:bCs/>
        </w:rPr>
        <w:t xml:space="preserve"> ：</w:t>
      </w:r>
      <w:r w:rsidRPr="00671606">
        <w:br/>
      </w:r>
    </w:p>
    <w:p w14:paraId="63DF594C" w14:textId="77777777" w:rsidR="00C47E34" w:rsidRPr="00671606" w:rsidRDefault="00000000">
      <w:pPr>
        <w:pStyle w:val="SourceCode"/>
      </w:pPr>
      <w:r w:rsidRPr="00671606">
        <w:rPr>
          <w:rStyle w:val="CommentTok"/>
        </w:rPr>
        <w:t xml:space="preserve">(* </w:t>
      </w:r>
      <w:r w:rsidRPr="00BF4A88">
        <w:rPr>
          <w:rStyle w:val="CommentTok"/>
          <w:lang w:val="fr-FR"/>
        </w:rPr>
        <w:t>导入软件包</w:t>
      </w:r>
      <w:r w:rsidRPr="00671606">
        <w:rPr>
          <w:rStyle w:val="CommentTok"/>
        </w:rPr>
        <w:t>*)</w:t>
      </w:r>
      <w:r w:rsidRPr="00671606">
        <w:br/>
      </w:r>
      <w:r w:rsidRPr="00671606">
        <w:rPr>
          <w:rStyle w:val="CommentTok"/>
        </w:rPr>
        <w:t>(*-----------------------*)</w:t>
      </w:r>
      <w:r w:rsidRPr="00671606">
        <w:br/>
      </w:r>
      <w:r w:rsidRPr="00671606">
        <w:rPr>
          <w:rStyle w:val="FunctionTok"/>
        </w:rPr>
        <w:t>Needs</w:t>
      </w:r>
      <w:r w:rsidRPr="00671606">
        <w:rPr>
          <w:rStyle w:val="OperatorTok"/>
        </w:rPr>
        <w:t>[</w:t>
      </w:r>
      <w:r w:rsidRPr="00671606">
        <w:rPr>
          <w:rStyle w:val="StringTok"/>
        </w:rPr>
        <w:t>"OGRe`"</w:t>
      </w:r>
      <w:r w:rsidRPr="00671606">
        <w:rPr>
          <w:rStyle w:val="OperatorTok"/>
        </w:rPr>
        <w:t>]</w:t>
      </w:r>
      <w:r w:rsidRPr="00671606">
        <w:br/>
      </w:r>
      <w:r w:rsidRPr="00671606">
        <w:rPr>
          <w:rStyle w:val="CommentTok"/>
        </w:rPr>
        <w:t>(*</w:t>
      </w:r>
      <w:r w:rsidRPr="00BF4A88">
        <w:rPr>
          <w:rStyle w:val="CommentTok"/>
          <w:lang w:val="fr-FR"/>
        </w:rPr>
        <w:t>定义坐标</w:t>
      </w:r>
      <w:r w:rsidRPr="00671606">
        <w:rPr>
          <w:rStyle w:val="CommentTok"/>
        </w:rPr>
        <w:t>*)</w:t>
      </w:r>
      <w:r w:rsidRPr="00671606">
        <w:br/>
      </w:r>
      <w:r w:rsidRPr="00671606">
        <w:rPr>
          <w:rStyle w:val="NormalTok"/>
        </w:rPr>
        <w:t>TNewCoordinates</w:t>
      </w:r>
      <w:r w:rsidRPr="00671606">
        <w:rPr>
          <w:rStyle w:val="OperatorTok"/>
        </w:rPr>
        <w:t>[</w:t>
      </w:r>
      <w:r w:rsidRPr="00671606">
        <w:rPr>
          <w:rStyle w:val="StringTok"/>
        </w:rPr>
        <w:t>"Spherical"</w:t>
      </w:r>
      <w:r w:rsidRPr="00671606">
        <w:rPr>
          <w:rStyle w:val="OperatorTok"/>
        </w:rPr>
        <w:t xml:space="preserve">, </w:t>
      </w:r>
      <w:r w:rsidRPr="00671606">
        <w:rPr>
          <w:rStyle w:val="FunctionTok"/>
        </w:rPr>
        <w:t>{r</w:t>
      </w:r>
      <w:r w:rsidRPr="00671606">
        <w:rPr>
          <w:rStyle w:val="OperatorTok"/>
        </w:rPr>
        <w:t>,</w:t>
      </w:r>
      <w:r w:rsidRPr="00671606">
        <w:rPr>
          <w:rStyle w:val="SpecialCharTok"/>
        </w:rPr>
        <w:t xml:space="preserve"> \</w:t>
      </w:r>
      <w:r w:rsidRPr="00671606">
        <w:rPr>
          <w:rStyle w:val="OperatorTok"/>
        </w:rPr>
        <w:t>[</w:t>
      </w:r>
      <w:r w:rsidRPr="00671606">
        <w:rPr>
          <w:rStyle w:val="NormalTok"/>
        </w:rPr>
        <w:t>Theta</w:t>
      </w:r>
      <w:r w:rsidRPr="00671606">
        <w:rPr>
          <w:rStyle w:val="OperatorTok"/>
        </w:rPr>
        <w:t>],</w:t>
      </w:r>
      <w:r w:rsidRPr="00671606">
        <w:rPr>
          <w:rStyle w:val="SpecialCharTok"/>
        </w:rPr>
        <w:t xml:space="preserve"> \</w:t>
      </w:r>
      <w:r w:rsidRPr="00671606">
        <w:rPr>
          <w:rStyle w:val="OperatorTok"/>
        </w:rPr>
        <w:t>[</w:t>
      </w:r>
      <w:r w:rsidRPr="00671606">
        <w:rPr>
          <w:rStyle w:val="NormalTok"/>
        </w:rPr>
        <w:t>Phi</w:t>
      </w:r>
      <w:r w:rsidRPr="00671606">
        <w:rPr>
          <w:rStyle w:val="OperatorTok"/>
        </w:rPr>
        <w:t xml:space="preserve">]}] </w:t>
      </w:r>
      <w:r w:rsidRPr="00671606">
        <w:rPr>
          <w:rStyle w:val="OperatorTok"/>
        </w:rPr>
        <w:t>（</w:t>
      </w:r>
      <w:r w:rsidRPr="00671606">
        <w:rPr>
          <w:rStyle w:val="OperatorTok"/>
        </w:rPr>
        <w:t>*</w:t>
      </w:r>
      <w:r w:rsidRPr="00BF4A88">
        <w:rPr>
          <w:rStyle w:val="OperatorTok"/>
          <w:lang w:val="fr-FR"/>
        </w:rPr>
        <w:t>定义公制张量</w:t>
      </w:r>
      <w:r w:rsidRPr="00671606">
        <w:rPr>
          <w:rStyle w:val="OperatorTok"/>
        </w:rPr>
        <w:t>*</w:t>
      </w:r>
      <w:r w:rsidRPr="00671606">
        <w:rPr>
          <w:rStyle w:val="OperatorTok"/>
        </w:rPr>
        <w:t>）</w:t>
      </w:r>
      <w:r w:rsidRPr="00671606">
        <w:rPr>
          <w:rStyle w:val="OperatorTok"/>
        </w:rPr>
        <w:t>TS.</w:t>
      </w:r>
      <w:r w:rsidRPr="00671606">
        <w:br/>
      </w:r>
      <w:r w:rsidRPr="00671606">
        <w:rPr>
          <w:rStyle w:val="CommentTok"/>
        </w:rPr>
        <w:t>(*Definition of the Metric Tensor*)</w:t>
      </w:r>
      <w:r w:rsidRPr="00671606">
        <w:rPr>
          <w:rStyle w:val="NormalTok"/>
        </w:rPr>
        <w:t>TShow@</w:t>
      </w:r>
      <w:r w:rsidRPr="00671606">
        <w:br/>
      </w:r>
      <w:r w:rsidRPr="00671606">
        <w:rPr>
          <w:rStyle w:val="NormalTok"/>
        </w:rPr>
        <w:t>TNewMetric</w:t>
      </w:r>
      <w:r w:rsidRPr="00671606">
        <w:rPr>
          <w:rStyle w:val="OperatorTok"/>
        </w:rPr>
        <w:t>[</w:t>
      </w:r>
      <w:r w:rsidRPr="00671606">
        <w:rPr>
          <w:rStyle w:val="StringTok"/>
        </w:rPr>
        <w:t>"SphericalMetricTensor"</w:t>
      </w:r>
      <w:r w:rsidRPr="00671606">
        <w:rPr>
          <w:rStyle w:val="OperatorTok"/>
        </w:rPr>
        <w:t xml:space="preserve">, </w:t>
      </w:r>
      <w:r w:rsidRPr="00671606">
        <w:rPr>
          <w:rStyle w:val="StringTok"/>
        </w:rPr>
        <w:t>"Spherical</w:t>
      </w:r>
      <w:r w:rsidRPr="00671606">
        <w:rPr>
          <w:rStyle w:val="OperatorTok"/>
        </w:rPr>
        <w:t>"</w:t>
      </w:r>
      <w:r w:rsidRPr="00BF4A88">
        <w:rPr>
          <w:rStyle w:val="NormalTok"/>
          <w:lang w:val="fr-FR"/>
        </w:rPr>
        <w:t>、</w:t>
      </w:r>
      <w:r w:rsidRPr="00671606">
        <w:rPr>
          <w:rStyle w:val="NormalTok"/>
        </w:rPr>
        <w:t xml:space="preserve"> </w:t>
      </w:r>
      <w:r w:rsidRPr="00671606">
        <w:br/>
      </w:r>
      <w:r w:rsidRPr="00671606">
        <w:rPr>
          <w:rStyle w:val="FunctionTok"/>
        </w:rPr>
        <w:t xml:space="preserve">  DiagonalMatrix</w:t>
      </w:r>
      <w:r w:rsidRPr="00671606">
        <w:rPr>
          <w:rStyle w:val="OperatorTok"/>
        </w:rPr>
        <w:t>[</w:t>
      </w:r>
      <w:r w:rsidRPr="00671606">
        <w:rPr>
          <w:rStyle w:val="DecValTok"/>
        </w:rPr>
        <w:t>{1</w:t>
      </w:r>
      <w:r w:rsidRPr="00671606">
        <w:rPr>
          <w:rStyle w:val="OperatorTok"/>
        </w:rPr>
        <w:t xml:space="preserve">, </w:t>
      </w:r>
      <w:r w:rsidRPr="00671606">
        <w:rPr>
          <w:rStyle w:val="DecValTok"/>
        </w:rPr>
        <w:t>r^2</w:t>
      </w:r>
      <w:r w:rsidRPr="00671606">
        <w:rPr>
          <w:rStyle w:val="OperatorTok"/>
        </w:rPr>
        <w:t xml:space="preserve">, </w:t>
      </w:r>
      <w:r w:rsidRPr="00671606">
        <w:rPr>
          <w:rStyle w:val="DecValTok"/>
        </w:rPr>
        <w:t xml:space="preserve">r^2 </w:t>
      </w:r>
      <w:r w:rsidRPr="00671606">
        <w:rPr>
          <w:rStyle w:val="FunctionTok"/>
        </w:rPr>
        <w:t>Sin</w:t>
      </w:r>
      <w:r w:rsidRPr="00671606">
        <w:rPr>
          <w:rStyle w:val="OperatorTok"/>
        </w:rPr>
        <w:t>[</w:t>
      </w:r>
      <w:r w:rsidRPr="00671606">
        <w:rPr>
          <w:rStyle w:val="SpecialCharTok"/>
        </w:rPr>
        <w:t>\</w:t>
      </w:r>
      <w:r w:rsidRPr="00671606">
        <w:rPr>
          <w:rStyle w:val="OperatorTok"/>
        </w:rPr>
        <w:t>[</w:t>
      </w:r>
      <w:r w:rsidRPr="00671606">
        <w:rPr>
          <w:rStyle w:val="NormalTok"/>
        </w:rPr>
        <w:t>Theta</w:t>
      </w:r>
      <w:r w:rsidRPr="00671606">
        <w:rPr>
          <w:rStyle w:val="OperatorTok"/>
        </w:rPr>
        <w:t>]]</w:t>
      </w:r>
      <w:r w:rsidRPr="00671606">
        <w:rPr>
          <w:rStyle w:val="DecValTok"/>
        </w:rPr>
        <w:t>^2}</w:t>
      </w:r>
      <w:r w:rsidRPr="00671606">
        <w:rPr>
          <w:rStyle w:val="OperatorTok"/>
        </w:rPr>
        <w:t>]]] (*LineElement*)</w:t>
      </w:r>
      <w:r w:rsidRPr="00671606">
        <w:br/>
      </w:r>
      <w:r w:rsidRPr="00671606">
        <w:rPr>
          <w:rStyle w:val="CommentTok"/>
        </w:rPr>
        <w:t>(*LineElement*)</w:t>
      </w:r>
      <w:r w:rsidRPr="00671606">
        <w:br/>
      </w:r>
      <w:r w:rsidRPr="00671606">
        <w:rPr>
          <w:rStyle w:val="NormalTok"/>
        </w:rPr>
        <w:t>TLineElement</w:t>
      </w:r>
      <w:r w:rsidRPr="00671606">
        <w:rPr>
          <w:rStyle w:val="OperatorTok"/>
        </w:rPr>
        <w:t>[</w:t>
      </w:r>
      <w:r w:rsidRPr="00671606">
        <w:rPr>
          <w:rStyle w:val="StringTok"/>
        </w:rPr>
        <w:t>"SphericalMetricTensor"</w:t>
      </w:r>
      <w:r w:rsidRPr="00671606">
        <w:rPr>
          <w:rStyle w:val="OperatorTok"/>
        </w:rPr>
        <w:t>]].</w:t>
      </w:r>
      <w:r w:rsidRPr="00671606">
        <w:br/>
      </w:r>
      <w:r w:rsidRPr="00671606">
        <w:rPr>
          <w:rStyle w:val="CommentTok"/>
        </w:rPr>
        <w:t>(*</w:t>
      </w:r>
      <w:r w:rsidRPr="00BF4A88">
        <w:rPr>
          <w:rStyle w:val="CommentTok"/>
          <w:lang w:val="fr-FR"/>
        </w:rPr>
        <w:t>计算</w:t>
      </w:r>
      <w:r w:rsidRPr="00671606">
        <w:rPr>
          <w:rStyle w:val="CommentTok"/>
        </w:rPr>
        <w:t xml:space="preserve"> Christoffel </w:t>
      </w:r>
      <w:r w:rsidRPr="00BF4A88">
        <w:rPr>
          <w:rStyle w:val="CommentTok"/>
          <w:lang w:val="fr-FR"/>
        </w:rPr>
        <w:t>符号</w:t>
      </w:r>
      <w:r w:rsidRPr="00671606">
        <w:rPr>
          <w:rStyle w:val="CommentTok"/>
        </w:rPr>
        <w:t>*)</w:t>
      </w:r>
      <w:r w:rsidRPr="00671606">
        <w:br/>
      </w:r>
      <w:r w:rsidRPr="00671606">
        <w:rPr>
          <w:rStyle w:val="NormalTok"/>
        </w:rPr>
        <w:t>TList@TCalcChristoffel</w:t>
      </w:r>
      <w:r w:rsidRPr="00671606">
        <w:rPr>
          <w:rStyle w:val="OperatorTok"/>
        </w:rPr>
        <w:t>[</w:t>
      </w:r>
      <w:r w:rsidRPr="00671606">
        <w:rPr>
          <w:rStyle w:val="StringTok"/>
        </w:rPr>
        <w:t>"SphericalMetricTensor"]</w:t>
      </w:r>
      <w:r w:rsidRPr="00671606">
        <w:rPr>
          <w:rStyle w:val="OperatorTok"/>
        </w:rPr>
        <w:t xml:space="preserve">] </w:t>
      </w:r>
      <w:r w:rsidRPr="00671606">
        <w:rPr>
          <w:rStyle w:val="OperatorTok"/>
        </w:rPr>
        <w:t>（</w:t>
      </w:r>
      <w:r w:rsidRPr="00671606">
        <w:rPr>
          <w:rStyle w:val="OperatorTok"/>
        </w:rPr>
        <w:t xml:space="preserve">*Christoffel </w:t>
      </w:r>
      <w:r w:rsidRPr="00BF4A88">
        <w:rPr>
          <w:rStyle w:val="OperatorTok"/>
          <w:lang w:val="fr-FR"/>
        </w:rPr>
        <w:t>符号的计算</w:t>
      </w:r>
      <w:r w:rsidRPr="00671606">
        <w:rPr>
          <w:rStyle w:val="OperatorTok"/>
        </w:rPr>
        <w:t>*</w:t>
      </w:r>
      <w:r w:rsidRPr="00671606">
        <w:rPr>
          <w:rStyle w:val="OperatorTok"/>
        </w:rPr>
        <w:t>）</w:t>
      </w:r>
      <w:r w:rsidRPr="00BF4A88">
        <w:rPr>
          <w:rStyle w:val="OperatorTok"/>
          <w:lang w:val="fr-FR"/>
        </w:rPr>
        <w:t>。</w:t>
      </w:r>
      <w:r w:rsidRPr="00671606">
        <w:br/>
      </w:r>
      <w:r w:rsidRPr="00671606">
        <w:rPr>
          <w:rStyle w:val="CommentTok"/>
        </w:rPr>
        <w:t>(</w:t>
      </w:r>
      <w:r w:rsidRPr="00BF4A88">
        <w:rPr>
          <w:rStyle w:val="CommentTok"/>
          <w:lang w:val="fr-FR"/>
        </w:rPr>
        <w:t>黎曼张量的计算</w:t>
      </w:r>
      <w:r w:rsidRPr="00671606">
        <w:rPr>
          <w:rStyle w:val="CommentTok"/>
        </w:rPr>
        <w:t>*)</w:t>
      </w:r>
      <w:r w:rsidRPr="00671606">
        <w:br/>
      </w:r>
      <w:r w:rsidRPr="00671606">
        <w:rPr>
          <w:rStyle w:val="NormalTok"/>
        </w:rPr>
        <w:t>TList@TCalcRiemannTensor</w:t>
      </w:r>
      <w:r w:rsidRPr="00671606">
        <w:rPr>
          <w:rStyle w:val="OperatorTok"/>
        </w:rPr>
        <w:t>[</w:t>
      </w:r>
      <w:r w:rsidRPr="00671606">
        <w:rPr>
          <w:rStyle w:val="StringTok"/>
        </w:rPr>
        <w:t>"SphericalMetricTensor"</w:t>
      </w:r>
      <w:r w:rsidRPr="00671606">
        <w:rPr>
          <w:rStyle w:val="OperatorTok"/>
        </w:rPr>
        <w:t xml:space="preserve">]] </w:t>
      </w:r>
      <w:r w:rsidRPr="00671606">
        <w:rPr>
          <w:rStyle w:val="OperatorTok"/>
        </w:rPr>
        <w:t>（</w:t>
      </w:r>
      <w:r w:rsidRPr="00671606">
        <w:rPr>
          <w:rStyle w:val="OperatorTok"/>
        </w:rPr>
        <w:t>*</w:t>
      </w:r>
      <w:r w:rsidRPr="00BF4A88">
        <w:rPr>
          <w:rStyle w:val="OperatorTok"/>
          <w:lang w:val="fr-FR"/>
        </w:rPr>
        <w:t>黎曼张量计算</w:t>
      </w:r>
      <w:r w:rsidRPr="00671606">
        <w:rPr>
          <w:rStyle w:val="OperatorTok"/>
        </w:rPr>
        <w:t>*</w:t>
      </w:r>
      <w:r w:rsidRPr="00671606">
        <w:rPr>
          <w:rStyle w:val="OperatorTok"/>
        </w:rPr>
        <w:t>）</w:t>
      </w:r>
      <w:r w:rsidRPr="00BF4A88">
        <w:rPr>
          <w:rStyle w:val="OperatorTok"/>
          <w:lang w:val="fr-FR"/>
        </w:rPr>
        <w:t>。</w:t>
      </w:r>
      <w:r w:rsidRPr="00671606">
        <w:br/>
      </w:r>
      <w:r w:rsidRPr="00671606">
        <w:rPr>
          <w:rStyle w:val="CommentTok"/>
        </w:rPr>
        <w:t>(*</w:t>
      </w:r>
      <w:r w:rsidRPr="00BF4A88">
        <w:rPr>
          <w:rStyle w:val="CommentTok"/>
          <w:lang w:val="fr-FR"/>
        </w:rPr>
        <w:t>黎氏张量计算</w:t>
      </w:r>
      <w:r w:rsidRPr="00671606">
        <w:rPr>
          <w:rStyle w:val="CommentTok"/>
        </w:rPr>
        <w:t>*)</w:t>
      </w:r>
      <w:r w:rsidRPr="00671606">
        <w:br/>
      </w:r>
      <w:r w:rsidRPr="00671606">
        <w:rPr>
          <w:rStyle w:val="NormalTok"/>
        </w:rPr>
        <w:t>TList@TCalcRicciTensor</w:t>
      </w:r>
      <w:r w:rsidRPr="00671606">
        <w:rPr>
          <w:rStyle w:val="OperatorTok"/>
        </w:rPr>
        <w:t>[</w:t>
      </w:r>
      <w:r w:rsidRPr="00671606">
        <w:rPr>
          <w:rStyle w:val="StringTok"/>
        </w:rPr>
        <w:t>"SphericalMetricTensor"</w:t>
      </w:r>
      <w:r w:rsidRPr="00671606">
        <w:rPr>
          <w:rStyle w:val="OperatorTok"/>
        </w:rPr>
        <w:t xml:space="preserve">] (*Ricci </w:t>
      </w:r>
      <w:r w:rsidRPr="00BF4A88">
        <w:rPr>
          <w:rStyle w:val="OperatorTok"/>
          <w:lang w:val="fr-FR"/>
        </w:rPr>
        <w:t>张量计算</w:t>
      </w:r>
      <w:r w:rsidRPr="00671606">
        <w:rPr>
          <w:rStyle w:val="OperatorTok"/>
        </w:rPr>
        <w:t>*)</w:t>
      </w:r>
      <w:r w:rsidRPr="00671606">
        <w:br/>
      </w:r>
      <w:r w:rsidRPr="00671606">
        <w:rPr>
          <w:rStyle w:val="CommentTok"/>
        </w:rPr>
        <w:t xml:space="preserve">(*Ricci Scalar </w:t>
      </w:r>
      <w:r w:rsidRPr="00BF4A88">
        <w:rPr>
          <w:rStyle w:val="CommentTok"/>
          <w:lang w:val="fr-FR"/>
        </w:rPr>
        <w:t>计算</w:t>
      </w:r>
      <w:r w:rsidRPr="00671606">
        <w:rPr>
          <w:rStyle w:val="CommentTok"/>
        </w:rPr>
        <w:t>*)</w:t>
      </w:r>
      <w:r w:rsidRPr="00671606">
        <w:br/>
      </w:r>
      <w:r w:rsidRPr="00671606">
        <w:rPr>
          <w:rStyle w:val="NormalTok"/>
        </w:rPr>
        <w:t>TList@TCalcRicciScalar</w:t>
      </w:r>
      <w:r w:rsidRPr="00671606">
        <w:rPr>
          <w:rStyle w:val="OperatorTok"/>
        </w:rPr>
        <w:t>[</w:t>
      </w:r>
      <w:r w:rsidRPr="00671606">
        <w:rPr>
          <w:rStyle w:val="StringTok"/>
        </w:rPr>
        <w:t>"SphericalMetricTensor"</w:t>
      </w:r>
      <w:r w:rsidRPr="00671606">
        <w:rPr>
          <w:rStyle w:val="OperatorTok"/>
        </w:rPr>
        <w:t xml:space="preserve">] (*Ricci Scalar </w:t>
      </w:r>
      <w:r w:rsidRPr="00BF4A88">
        <w:rPr>
          <w:rStyle w:val="OperatorTok"/>
          <w:lang w:val="fr-FR"/>
        </w:rPr>
        <w:t>计算</w:t>
      </w:r>
      <w:r w:rsidRPr="00671606">
        <w:rPr>
          <w:rStyle w:val="OperatorTok"/>
        </w:rPr>
        <w:t>*)</w:t>
      </w:r>
    </w:p>
    <w:p w14:paraId="0A719F6A" w14:textId="5441C108" w:rsidR="00C47E34" w:rsidRPr="00671606" w:rsidRDefault="00000000">
      <w:pPr>
        <w:pStyle w:val="Titre3"/>
      </w:pPr>
      <w:bookmarkStart w:id="58" w:name="_Toc154594223"/>
      <w:bookmarkStart w:id="59" w:name="sec:weakfieldlimit"/>
      <w:bookmarkEnd w:id="47"/>
      <w:bookmarkEnd w:id="57"/>
      <w:r w:rsidRPr="00671606">
        <w:rPr>
          <w:rStyle w:val="SectionNumber"/>
        </w:rPr>
        <w:t>2.3.6</w:t>
      </w:r>
      <w:r w:rsidR="00742D5F">
        <w:rPr>
          <w:rStyle w:val="SectionNumber"/>
        </w:rPr>
        <w:t xml:space="preserve"> </w:t>
      </w:r>
      <w:r w:rsidRPr="00BF4A88">
        <w:rPr>
          <w:lang w:val="fr-FR"/>
        </w:rPr>
        <w:t>弱场极限中大地方程的</w:t>
      </w:r>
      <w:r w:rsidRPr="00BF4A88">
        <w:rPr>
          <w:rStyle w:val="SectionNumber"/>
          <w:lang w:val="fr-FR"/>
        </w:rPr>
        <w:t>应用</w:t>
      </w:r>
      <w:bookmarkEnd w:id="58"/>
    </w:p>
    <w:p w14:paraId="43FD6113" w14:textId="77777777" w:rsidR="00C47E34" w:rsidRPr="00671606" w:rsidRDefault="00000000">
      <w:pPr>
        <w:pStyle w:val="FirstParagraph"/>
      </w:pPr>
      <w:r w:rsidRPr="00BF4A88">
        <w:rPr>
          <w:lang w:val="fr-FR"/>
        </w:rPr>
        <w:t>克里斯托弗符号和大地方程的表达式如下</w:t>
      </w:r>
      <w:r w:rsidRPr="00671606">
        <w:t>（</w:t>
      </w:r>
      <w:r w:rsidRPr="00BF4A88">
        <w:rPr>
          <w:lang w:val="fr-FR"/>
        </w:rPr>
        <w:t>如果</w:t>
      </w:r>
      <w:r w:rsidRPr="00671606">
        <w:t xml:space="preserve"> </w:t>
      </w:r>
      <m:oMath>
        <m:r>
          <w:rPr>
            <w:rFonts w:ascii="Cambria Math" w:hAnsi="Cambria Math"/>
          </w:rPr>
          <m:t>ν</m:t>
        </m:r>
        <m:r>
          <m:rPr>
            <m:sty m:val="p"/>
          </m:rPr>
          <w:rPr>
            <w:rFonts w:ascii="Cambria Math" w:hAnsi="Cambria Math"/>
          </w:rPr>
          <m:t>=</m:t>
        </m:r>
        <m:r>
          <w:rPr>
            <w:rFonts w:ascii="Cambria Math" w:hAnsi="Cambria Math"/>
          </w:rPr>
          <m:t>0</m:t>
        </m:r>
      </m:oMath>
      <w:r w:rsidRPr="00BF4A88">
        <w:rPr>
          <w:lang w:val="fr-FR"/>
        </w:rPr>
        <w:t>时间坐标</w:t>
      </w:r>
      <w:r w:rsidRPr="00671606">
        <w:t>，</w:t>
      </w:r>
      <w:r w:rsidRPr="00BF4A88">
        <w:rPr>
          <w:lang w:val="fr-FR"/>
        </w:rPr>
        <w:t>否则为空间坐标</w:t>
      </w:r>
      <w:r w:rsidRPr="00671606">
        <w:t xml:space="preserve">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671606">
        <w:t>) :</w:t>
      </w:r>
    </w:p>
    <w:p w14:paraId="6A81FF40"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λ</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g</m:t>
              </m:r>
            </m:e>
            <m:sup>
              <m:r>
                <w:rPr>
                  <w:rFonts w:ascii="Cambria Math" w:hAnsi="Cambria Math"/>
                </w:rPr>
                <m:t>λσ</m:t>
              </m:r>
            </m:sup>
          </m:sSup>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μσ</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g</m:t>
                  </m:r>
                </m:e>
                <m:sub>
                  <w:bookmarkStart w:id="60" w:name="eq14"/>
                  <w:bookmarkEnd w:id="60"/>
                  <m:r>
                    <w:rPr>
                      <w:rFonts w:ascii="Cambria Math" w:hAnsi="Cambria Math"/>
                    </w:rPr>
                    <m:t>νσ</m:t>
                  </m:r>
                  <m:r>
                    <m:rPr>
                      <m:sty m:val="p"/>
                    </m:rPr>
                    <w:rPr>
                      <w:rFonts w:ascii="Cambria Math" w:hAnsi="Cambria Math"/>
                    </w:rPr>
                    <m:t>,</m:t>
                  </m:r>
                  <m:r>
                    <w:rPr>
                      <w:rFonts w:ascii="Cambria Math" w:hAnsi="Cambria Math"/>
                    </w:rPr>
                    <m:t>μ</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r>
                    <m:rPr>
                      <m:sty m:val="p"/>
                    </m:rPr>
                    <w:rPr>
                      <w:rFonts w:ascii="Cambria Math" w:hAnsi="Cambria Math"/>
                    </w:rPr>
                    <m:t>,</m:t>
                  </m:r>
                  <m:r>
                    <w:rPr>
                      <w:rFonts w:ascii="Cambria Math" w:hAnsi="Cambria Math"/>
                    </w:rPr>
                    <m:t>σ</m:t>
                  </m:r>
                </m:sub>
              </m:sSub>
            </m:e>
          </m:d>
        </m:oMath>
      </m:oMathPara>
    </w:p>
    <w:p w14:paraId="14BDDA5F" w14:textId="77777777" w:rsidR="00C47E34" w:rsidRDefault="00000000">
      <w:pPr>
        <w:pStyle w:val="FirstParagraph"/>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λ</m:t>
                  </m:r>
                </m:sup>
              </m:sSup>
            </m:num>
            <m:den>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den>
          </m:f>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λ</m:t>
              </m:r>
            </m:sup>
          </m:sSubSup>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ds</m:t>
              </m:r>
            </m:den>
          </m:f>
          <w:bookmarkStart w:id="61" w:name="eq13"/>
          <w:bookmarkEnd w:id="61"/>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ds</m:t>
              </m:r>
            </m:den>
          </m:f>
          <m:r>
            <m:rPr>
              <m:sty m:val="p"/>
            </m:rPr>
            <w:rPr>
              <w:rFonts w:ascii="Cambria Math" w:hAnsi="Cambria Math"/>
            </w:rPr>
            <m:t>=</m:t>
          </m:r>
          <m:r>
            <w:rPr>
              <w:rFonts w:ascii="Cambria Math" w:hAnsi="Cambria Math"/>
            </w:rPr>
            <m:t>0</m:t>
          </m:r>
        </m:oMath>
      </m:oMathPara>
    </w:p>
    <w:p w14:paraId="5CDAB97E" w14:textId="77777777" w:rsidR="00C47E34" w:rsidRDefault="00000000">
      <w:pPr>
        <w:pStyle w:val="FirstParagraph"/>
      </w:pPr>
      <w:r>
        <w:t>其中</w:t>
      </w:r>
    </w:p>
    <w:p w14:paraId="4E0B061E" w14:textId="77777777" w:rsidR="00C47E34" w:rsidRDefault="00000000">
      <w:pPr>
        <w:pStyle w:val="Corpsdetexte"/>
      </w:pPr>
      <m:oMathPara>
        <m:oMathParaPr>
          <m:jc m:val="center"/>
        </m:oMathPara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μσ</m:t>
                  </m:r>
                </m:sub>
              </m:sSub>
            </m:num>
            <m:den>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ν</m:t>
                  </m:r>
                </m:sup>
              </m:sSup>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μσ</m:t>
              </m:r>
              <m:r>
                <m:rPr>
                  <m:sty m:val="p"/>
                </m:rPr>
                <w:rPr>
                  <w:rFonts w:ascii="Cambria Math" w:hAnsi="Cambria Math"/>
                </w:rPr>
                <m:t>,</m:t>
              </m:r>
              <m:r>
                <w:rPr>
                  <w:rFonts w:ascii="Cambria Math" w:hAnsi="Cambria Math"/>
                </w:rPr>
                <m:t>ν</m:t>
              </m:r>
            </m:sub>
          </m:sSub>
        </m:oMath>
      </m:oMathPara>
    </w:p>
    <w:p w14:paraId="5B0225F8" w14:textId="77777777" w:rsidR="00C47E34" w:rsidRDefault="00000000">
      <w:pPr>
        <w:pStyle w:val="FirstParagraph"/>
      </w:pPr>
      <w:r>
        <w:rPr>
          <w:i/>
          <w:iCs/>
        </w:rPr>
        <w:t>NB</w:t>
      </w:r>
      <w:r>
        <w:t>：</w:t>
      </w:r>
    </w:p>
    <w:p w14:paraId="7C777767" w14:textId="77777777" w:rsidR="00C47E34" w:rsidRPr="00671606" w:rsidRDefault="00000000">
      <w:pPr>
        <w:numPr>
          <w:ilvl w:val="0"/>
          <w:numId w:val="8"/>
        </w:numPr>
      </w:pPr>
      <w:r w:rsidRPr="00BF4A88">
        <w:rPr>
          <w:lang w:val="fr-FR"/>
        </w:rPr>
        <w:t>该方程表示度量张量分量的偏导数</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μσ</m:t>
            </m:r>
          </m:sub>
        </m:sSub>
      </m:oMath>
      <w:r w:rsidRPr="00BF4A88">
        <w:rPr>
          <w:lang w:val="fr-FR"/>
        </w:rPr>
        <w:t>相对于坐标</w:t>
      </w:r>
      <w:r w:rsidRPr="00671606">
        <w:t xml:space="preserve"> </w:t>
      </w:r>
      <m:oMath>
        <m:sSup>
          <m:sSupPr>
            <m:ctrlPr>
              <w:rPr>
                <w:rFonts w:ascii="Cambria Math" w:hAnsi="Cambria Math"/>
              </w:rPr>
            </m:ctrlPr>
          </m:sSupPr>
          <m:e>
            <m:r>
              <w:rPr>
                <w:rFonts w:ascii="Cambria Math" w:hAnsi="Cambria Math"/>
              </w:rPr>
              <m:t>x</m:t>
            </m:r>
          </m:e>
          <m:sup>
            <m:r>
              <w:rPr>
                <w:rFonts w:ascii="Cambria Math" w:hAnsi="Cambria Math"/>
              </w:rPr>
              <m:t>ν</m:t>
            </m:r>
          </m:sup>
        </m:sSup>
      </m:oMath>
      <w:r w:rsidRPr="00BF4A88">
        <w:rPr>
          <w:lang w:val="fr-FR"/>
        </w:rPr>
        <w:t>的偏导数</w:t>
      </w:r>
      <w:r w:rsidRPr="00671606">
        <w:t>，</w:t>
      </w:r>
      <w:r w:rsidRPr="00BF4A88">
        <w:rPr>
          <w:lang w:val="fr-FR"/>
        </w:rPr>
        <w:t>通常用逗号表示</w:t>
      </w:r>
      <w:r w:rsidRPr="00671606">
        <w:t>，</w:t>
      </w:r>
      <w:r w:rsidRPr="00BF4A88">
        <w:rPr>
          <w:lang w:val="fr-FR"/>
        </w:rPr>
        <w:t>后跟微分指数</w:t>
      </w:r>
      <w:r w:rsidRPr="00671606">
        <w:t>，</w:t>
      </w:r>
      <w:r w:rsidRPr="00BF4A88">
        <w:rPr>
          <w:lang w:val="fr-FR"/>
        </w:rPr>
        <w:t>在本例中为</w:t>
      </w:r>
      <w:r w:rsidRPr="00671606">
        <w:t xml:space="preserve"> </w:t>
      </w:r>
      <m:oMath>
        <m:r>
          <w:rPr>
            <w:rFonts w:ascii="Cambria Math" w:hAnsi="Cambria Math"/>
          </w:rPr>
          <m:t>ν</m:t>
        </m:r>
      </m:oMath>
      <w:r w:rsidRPr="00671606">
        <w:t>.</w:t>
      </w:r>
      <w:r w:rsidRPr="00BF4A88">
        <w:rPr>
          <w:lang w:val="fr-FR"/>
        </w:rPr>
        <w:t>逗号符号</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μσ</m:t>
            </m:r>
            <m:r>
              <m:rPr>
                <m:sty m:val="p"/>
              </m:rPr>
              <w:rPr>
                <w:rFonts w:ascii="Cambria Math" w:hAnsi="Cambria Math"/>
              </w:rPr>
              <m:t>,</m:t>
            </m:r>
            <m:r>
              <w:rPr>
                <w:rFonts w:ascii="Cambria Math" w:hAnsi="Cambria Math"/>
              </w:rPr>
              <m:t>ν</m:t>
            </m:r>
          </m:sub>
        </m:sSub>
      </m:oMath>
      <w:r w:rsidRPr="00BF4A88">
        <w:rPr>
          <w:lang w:val="fr-FR"/>
        </w:rPr>
        <w:t>符号是广义相对论中表示张量分量偏导数的常用速记符号。</w:t>
      </w:r>
    </w:p>
    <w:p w14:paraId="6094162D" w14:textId="77777777" w:rsidR="00C47E34" w:rsidRDefault="00000000">
      <w:pPr>
        <w:numPr>
          <w:ilvl w:val="0"/>
          <w:numId w:val="8"/>
        </w:numPr>
      </w:pPr>
      <w:r w:rsidRPr="00BF4A88">
        <w:rPr>
          <w:lang w:val="fr-FR"/>
        </w:rPr>
        <w:t>在狭义相对论中</w:t>
      </w:r>
      <w:r w:rsidRPr="00671606">
        <w:t>，</w:t>
      </w:r>
      <w:r w:rsidRPr="00BF4A88">
        <w:rPr>
          <w:lang w:val="fr-FR"/>
        </w:rPr>
        <w:t>通常使用光速定义为等于</w:t>
      </w:r>
      <w:r w:rsidRPr="00671606">
        <w:t xml:space="preserve"> 1 </w:t>
      </w:r>
      <w:r w:rsidRPr="00BF4A88">
        <w:rPr>
          <w:lang w:val="fr-FR"/>
        </w:rPr>
        <w:t>的单位制。</w:t>
      </w:r>
      <w:r w:rsidRPr="00671606">
        <w:t xml:space="preserve"> </w:t>
      </w:r>
      <m:oMath>
        <m:r>
          <w:rPr>
            <w:rFonts w:ascii="Cambria Math" w:hAnsi="Cambria Math"/>
          </w:rPr>
          <m:t>c</m:t>
        </m:r>
      </m:oMath>
      <w:r w:rsidRPr="00BF4A88">
        <w:rPr>
          <w:lang w:val="fr-FR"/>
        </w:rPr>
        <w:t>定义为等于</w:t>
      </w:r>
      <w:r w:rsidRPr="00671606">
        <w:t xml:space="preserve"> 1 (</w:t>
      </w:r>
      <m:oMath>
        <m:r>
          <w:rPr>
            <w:rFonts w:ascii="Cambria Math" w:hAnsi="Cambria Math"/>
          </w:rPr>
          <m:t>c</m:t>
        </m:r>
        <m:r>
          <m:rPr>
            <m:sty m:val="p"/>
          </m:rPr>
          <w:rPr>
            <w:rFonts w:ascii="Cambria Math" w:hAnsi="Cambria Math"/>
          </w:rPr>
          <m:t>=</m:t>
        </m:r>
        <m:r>
          <w:rPr>
            <w:rFonts w:ascii="Cambria Math" w:hAnsi="Cambria Math"/>
          </w:rPr>
          <m:t>1</m:t>
        </m:r>
      </m:oMath>
      <w:r w:rsidRPr="00671606">
        <w:t>).</w:t>
      </w:r>
      <w:r w:rsidRPr="00BF4A88">
        <w:rPr>
          <w:lang w:val="fr-FR"/>
        </w:rPr>
        <w:t>这样可以简化方程</w:t>
      </w:r>
      <w:r w:rsidRPr="00671606">
        <w:t>，</w:t>
      </w:r>
      <w:r w:rsidRPr="00BF4A88">
        <w:rPr>
          <w:lang w:val="fr-FR"/>
        </w:rPr>
        <w:t>更容易表达某些量。在这一单位制中</w:t>
      </w:r>
      <w:r w:rsidRPr="00671606">
        <w:t>，</w:t>
      </w:r>
      <w:r w:rsidRPr="00BF4A88">
        <w:rPr>
          <w:lang w:val="fr-FR"/>
        </w:rPr>
        <w:t>距离用时间单位表示</w:t>
      </w:r>
      <w:r w:rsidRPr="00671606">
        <w:t>（</w:t>
      </w:r>
      <w:r w:rsidRPr="00BF4A88">
        <w:rPr>
          <w:lang w:val="fr-FR"/>
        </w:rPr>
        <w:t>例如</w:t>
      </w:r>
      <w:r w:rsidRPr="00671606">
        <w:t>，</w:t>
      </w:r>
      <w:r w:rsidRPr="00BF4A88">
        <w:rPr>
          <w:lang w:val="fr-FR"/>
        </w:rPr>
        <w:t>用光年代替米</w:t>
      </w:r>
      <w:r w:rsidRPr="00671606">
        <w:t>），</w:t>
      </w:r>
      <w:r w:rsidRPr="00BF4A88">
        <w:rPr>
          <w:lang w:val="fr-FR"/>
        </w:rPr>
        <w:t>因为等价</w:t>
      </w:r>
      <w:r w:rsidRPr="00671606">
        <w:t xml:space="preserve"> </w:t>
      </w:r>
      <m:oMath>
        <m:r>
          <w:rPr>
            <w:rFonts w:ascii="Cambria Math" w:hAnsi="Cambria Math"/>
          </w:rPr>
          <m:t>c</m:t>
        </m:r>
        <m:r>
          <m:rPr>
            <m:sty m:val="p"/>
          </m:rPr>
          <w:rPr>
            <w:rFonts w:ascii="Cambria Math" w:hAnsi="Cambria Math"/>
          </w:rPr>
          <m:t>=</m:t>
        </m:r>
        <m:r>
          <w:rPr>
            <w:rFonts w:ascii="Cambria Math" w:hAnsi="Cambria Math"/>
          </w:rPr>
          <m:t>1</m:t>
        </m:r>
      </m:oMath>
      <w:r w:rsidRPr="00671606">
        <w:t>.</w:t>
      </w:r>
      <w:r w:rsidRPr="00BF4A88">
        <w:rPr>
          <w:lang w:val="fr-FR"/>
        </w:rPr>
        <w:t>为此</w:t>
      </w:r>
      <w:r w:rsidRPr="00671606">
        <w:t>，</w:t>
      </w:r>
      <w:r w:rsidRPr="00BF4A88">
        <w:rPr>
          <w:lang w:val="fr-FR"/>
        </w:rPr>
        <w:t>时间必须用秒来表示</w:t>
      </w:r>
      <w:r w:rsidRPr="00671606">
        <w:t>，</w:t>
      </w:r>
      <w:r w:rsidRPr="00BF4A88">
        <w:rPr>
          <w:lang w:val="fr-FR"/>
        </w:rPr>
        <w:t>长度单位就变成了光在一秒钟内走过的距离</w:t>
      </w:r>
      <w:r w:rsidRPr="00671606">
        <w:t>，</w:t>
      </w:r>
      <w:r w:rsidRPr="00BF4A88">
        <w:rPr>
          <w:lang w:val="fr-FR"/>
        </w:rPr>
        <w:t>用光秒</w:t>
      </w:r>
      <w:r w:rsidRPr="00671606">
        <w:t>（</w:t>
      </w:r>
      <w:r w:rsidRPr="00BF4A88">
        <w:rPr>
          <w:lang w:val="fr-FR"/>
        </w:rPr>
        <w:t>相当于</w:t>
      </w:r>
      <w:r w:rsidRPr="00671606">
        <w:rPr>
          <w:i/>
          <w:iCs/>
        </w:rPr>
        <w:t xml:space="preserve"> "</w:t>
      </w:r>
      <w:r w:rsidRPr="00BF4A88">
        <w:rPr>
          <w:i/>
          <w:iCs/>
          <w:lang w:val="fr-FR"/>
        </w:rPr>
        <w:t>光年</w:t>
      </w:r>
      <w:r w:rsidRPr="00671606">
        <w:rPr>
          <w:i/>
          <w:iCs/>
        </w:rPr>
        <w:t>"</w:t>
      </w:r>
      <w:r w:rsidRPr="00671606">
        <w:t>）</w:t>
      </w:r>
      <w:r w:rsidRPr="00BF4A88">
        <w:rPr>
          <w:lang w:val="fr-FR"/>
        </w:rPr>
        <w:t>来表示。</w:t>
      </w:r>
      <w:r>
        <w:t>因此，我们可以用下面的方式来表示度量：</w:t>
      </w:r>
    </w:p>
    <w:p w14:paraId="2C239D88"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oMath>
      </m:oMathPara>
    </w:p>
    <w:p w14:paraId="563F67E8" w14:textId="77777777" w:rsidR="00C47E34" w:rsidRPr="00671606" w:rsidRDefault="00000000">
      <w:pPr>
        <w:numPr>
          <w:ilvl w:val="0"/>
          <w:numId w:val="1"/>
        </w:numPr>
      </w:pPr>
      <w:r w:rsidRPr="00BF4A88">
        <w:rPr>
          <w:lang w:val="fr-FR"/>
        </w:rPr>
        <w:t>然而</w:t>
      </w:r>
      <w:r w:rsidRPr="00671606">
        <w:t>，</w:t>
      </w:r>
      <w:r w:rsidRPr="00BF4A88">
        <w:rPr>
          <w:lang w:val="fr-FR"/>
        </w:rPr>
        <w:t>我们现在要考虑的是</w:t>
      </w:r>
      <w:r w:rsidRPr="00671606">
        <w:t xml:space="preserve"> </w:t>
      </w:r>
      <m:oMath>
        <m:r>
          <w:rPr>
            <w:rFonts w:ascii="Cambria Math" w:hAnsi="Cambria Math"/>
          </w:rPr>
          <m:t>t</m:t>
        </m:r>
      </m:oMath>
      <w:r w:rsidRPr="00BF4A88">
        <w:rPr>
          <w:lang w:val="fr-FR"/>
        </w:rPr>
        <w:t>将是表达度量时的适当时间</w:t>
      </w:r>
      <w:r w:rsidRPr="00671606">
        <w:t xml:space="preserve"> </w:t>
      </w:r>
      <m:oMath>
        <m:r>
          <w:rPr>
            <w:rFonts w:ascii="Cambria Math" w:hAnsi="Cambria Math"/>
          </w:rPr>
          <m:t>τ</m:t>
        </m:r>
      </m:oMath>
      <w:r w:rsidRPr="00BF4A88">
        <w:rPr>
          <w:lang w:val="fr-FR"/>
        </w:rPr>
        <w:t>在度量的表达中</w:t>
      </w:r>
      <w:r w:rsidRPr="00671606">
        <w:t>，</w:t>
      </w:r>
      <w:r w:rsidRPr="00BF4A88">
        <w:rPr>
          <w:lang w:val="fr-FR"/>
        </w:rPr>
        <w:t>我们可以将其表达如下</w:t>
      </w:r>
      <w:r w:rsidRPr="00671606">
        <w:t>：</w:t>
      </w:r>
    </w:p>
    <w:p w14:paraId="59821CC0"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τ</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y</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z</m:t>
              </m:r>
            </m:e>
            <m:sup>
              <m:r>
                <w:rPr>
                  <w:rFonts w:ascii="Cambria Math" w:hAnsi="Cambria Math"/>
                </w:rPr>
                <m:t>2</m:t>
              </m:r>
            </m:sup>
          </m:sSup>
        </m:oMath>
      </m:oMathPara>
    </w:p>
    <w:p w14:paraId="6E85014A" w14:textId="77777777" w:rsidR="00C47E34" w:rsidRPr="00671606" w:rsidRDefault="00000000">
      <w:pPr>
        <w:pStyle w:val="FirstParagraph"/>
      </w:pPr>
      <w:r w:rsidRPr="00BF4A88">
        <w:rPr>
          <w:lang w:val="fr-FR"/>
        </w:rPr>
        <w:t>现在我们将证明</w:t>
      </w:r>
      <w:r w:rsidRPr="00671606">
        <w:t>，</w:t>
      </w:r>
      <w:r w:rsidRPr="00BF4A88">
        <w:rPr>
          <w:lang w:val="fr-FR"/>
        </w:rPr>
        <w:t>当引力场较弱且静止时</w:t>
      </w:r>
      <w:r w:rsidRPr="00671606">
        <w:t>，</w:t>
      </w:r>
      <w:r w:rsidRPr="00BF4A88">
        <w:rPr>
          <w:lang w:val="fr-FR"/>
        </w:rPr>
        <w:t>方程</w:t>
      </w:r>
      <w:r w:rsidRPr="00671606">
        <w:t xml:space="preserve"> </w:t>
      </w:r>
      <w:hyperlink w:anchor="eq13">
        <w:r w:rsidR="008404DC" w:rsidRPr="00671606">
          <w:rPr>
            <w:rStyle w:val="Lienhypertexte"/>
          </w:rPr>
          <w:t>(13</w:t>
        </w:r>
      </w:hyperlink>
      <w:r w:rsidRPr="00671606">
        <w:t xml:space="preserve">) </w:t>
      </w:r>
      <w:r w:rsidRPr="00BF4A88">
        <w:rPr>
          <w:lang w:val="fr-FR"/>
        </w:rPr>
        <w:t>将还原为牛顿运动方程</w:t>
      </w:r>
      <w:r w:rsidRPr="00671606">
        <w:t>（</w:t>
      </w:r>
      <w:r w:rsidRPr="00BF4A88">
        <w:rPr>
          <w:lang w:val="fr-FR"/>
        </w:rPr>
        <w:t>即在狭义相对论中</w:t>
      </w:r>
      <w:r w:rsidRPr="00671606">
        <w:t>，</w:t>
      </w:r>
      <w:r w:rsidRPr="00BF4A88">
        <w:rPr>
          <w:lang w:val="fr-FR"/>
        </w:rPr>
        <w:t>当</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BF4A88">
        <w:rPr>
          <w:lang w:val="fr-FR"/>
        </w:rPr>
        <w:t>非常接近</w:t>
      </w:r>
      <w:r w:rsidRPr="00671606">
        <w:t xml:space="preserve"> </w:t>
      </w:r>
      <m:oMath>
        <m:sSub>
          <m:sSubPr>
            <m:ctrlPr>
              <w:rPr>
                <w:rFonts w:ascii="Cambria Math" w:hAnsi="Cambria Math"/>
              </w:rPr>
            </m:ctrlPr>
          </m:sSubPr>
          <m:e>
            <m:r>
              <w:rPr>
                <w:rFonts w:ascii="Cambria Math" w:hAnsi="Cambria Math"/>
              </w:rPr>
              <m:t>η</m:t>
            </m:r>
          </m:e>
          <m:sub>
            <m:r>
              <w:rPr>
                <w:rFonts w:ascii="Cambria Math" w:hAnsi="Cambria Math"/>
              </w:rPr>
              <m:t>μν</m:t>
            </m:r>
          </m:sub>
        </m:sSub>
      </m:oMath>
      <w:r w:rsidRPr="00BF4A88">
        <w:rPr>
          <w:lang w:val="fr-FR"/>
        </w:rPr>
        <w:t>且与时间无关</w:t>
      </w:r>
      <w:r w:rsidRPr="00671606">
        <w:t>），</w:t>
      </w:r>
      <w:r w:rsidRPr="00BF4A88">
        <w:rPr>
          <w:lang w:val="fr-FR"/>
        </w:rPr>
        <w:t>且速度远小于光速时</w:t>
      </w:r>
      <w:r w:rsidRPr="00671606">
        <w:t>，</w:t>
      </w:r>
      <w:r w:rsidRPr="00BF4A88">
        <w:rPr>
          <w:lang w:val="fr-FR"/>
        </w:rPr>
        <w:t>即</w:t>
      </w:r>
      <w:r w:rsidRPr="00671606">
        <w:t xml:space="preserve"> </w:t>
      </w:r>
      <m:oMath>
        <m:r>
          <w:rPr>
            <w:rFonts w:ascii="Cambria Math" w:hAnsi="Cambria Math"/>
          </w:rPr>
          <m:t>v</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1</m:t>
        </m:r>
      </m:oMath>
      <w:r w:rsidRPr="00BF4A88">
        <w:rPr>
          <w:lang w:val="fr-FR"/>
        </w:rPr>
        <w:t>可表示为</w:t>
      </w:r>
    </w:p>
    <w:p w14:paraId="0292F905" w14:textId="77777777" w:rsidR="00C47E34" w:rsidRDefault="00000000">
      <w:pPr>
        <w:pStyle w:val="Corpsdetexte"/>
        <w:rPr>
          <w:lang w:val="fr-FR"/>
        </w:rPr>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μν</m:t>
              </m:r>
            </m:sub>
          </m:sSub>
          <m:r>
            <m:rPr>
              <m:sty m:val="p"/>
            </m:rPr>
            <w:rPr>
              <w:rFonts w:ascii="Cambria Math" w:hAnsi="Cambria Math"/>
              <w:lang w:val="fr-FR"/>
            </w:rPr>
            <m:t>=</m:t>
          </m:r>
          <m:sSub>
            <m:sSubPr>
              <m:ctrlPr>
                <w:rPr>
                  <w:rFonts w:ascii="Cambria Math" w:hAnsi="Cambria Math"/>
                </w:rPr>
              </m:ctrlPr>
            </m:sSubPr>
            <m:e>
              <m:r>
                <w:rPr>
                  <w:rFonts w:ascii="Cambria Math" w:hAnsi="Cambria Math"/>
                </w:rPr>
                <m:t>η</m:t>
              </m:r>
            </m:e>
            <m:sub>
              <m:r>
                <w:rPr>
                  <w:rFonts w:ascii="Cambria Math" w:hAnsi="Cambria Math"/>
                </w:rPr>
                <m:t>μν</m:t>
              </m:r>
            </m:sub>
          </m:sSub>
          <m:r>
            <m:rPr>
              <m:sty m:val="p"/>
            </m:rPr>
            <w:rPr>
              <w:rFonts w:ascii="Cambria Math" w:hAnsi="Cambria Math"/>
              <w:lang w:val="fr-FR"/>
            </w:rPr>
            <m:t>+</m:t>
          </m:r>
          <m:sSub>
            <m:sSubPr>
              <m:ctrlPr>
                <w:rPr>
                  <w:rFonts w:ascii="Cambria Math" w:hAnsi="Cambria Math"/>
                </w:rPr>
              </m:ctrlPr>
            </m:sSubPr>
            <m:e>
              <m:r>
                <w:rPr>
                  <w:rFonts w:ascii="Cambria Math" w:hAnsi="Cambria Math"/>
                  <w:lang w:val="fr-FR"/>
                </w:rPr>
                <m:t>h</m:t>
              </m:r>
            </m:e>
            <m:sub>
              <m:r>
                <w:rPr>
                  <w:rFonts w:ascii="Cambria Math" w:hAnsi="Cambria Math"/>
                </w:rPr>
                <m:t>μν</m:t>
              </m:r>
            </m:sub>
          </m:sSub>
          <m:r>
            <w:rPr>
              <w:rFonts w:ascii="Cambria Math" w:hAnsi="Cambria Math"/>
              <w:lang w:val="fr-FR"/>
            </w:rPr>
            <m:t> </m:t>
          </m:r>
          <m:r>
            <m:rPr>
              <m:nor/>
            </m:rPr>
            <w:rPr>
              <w:lang w:val="fr-FR"/>
            </w:rPr>
            <m:t>avec</m:t>
          </m:r>
          <w:bookmarkStart w:id="62" w:name="eq17"/>
          <w:bookmarkEnd w:id="62"/>
          <m:r>
            <w:rPr>
              <w:rFonts w:ascii="Cambria Math" w:hAnsi="Cambria Math"/>
              <w:lang w:val="fr-FR"/>
            </w:rPr>
            <m:t> </m:t>
          </m:r>
          <m:sSub>
            <m:sSubPr>
              <m:ctrlPr>
                <w:rPr>
                  <w:rFonts w:ascii="Cambria Math" w:hAnsi="Cambria Math"/>
                </w:rPr>
              </m:ctrlPr>
            </m:sSubPr>
            <m:e>
              <m:r>
                <w:rPr>
                  <w:rFonts w:ascii="Cambria Math" w:hAnsi="Cambria Math"/>
                  <w:lang w:val="fr-FR"/>
                </w:rPr>
                <m:t>h</m:t>
              </m:r>
            </m:e>
            <m:sub>
              <m:r>
                <w:rPr>
                  <w:rFonts w:ascii="Cambria Math" w:hAnsi="Cambria Math"/>
                </w:rPr>
                <m:t>μν</m:t>
              </m:r>
            </m:sub>
          </m:sSub>
          <m:r>
            <m:rPr>
              <m:sty m:val="p"/>
            </m:rPr>
            <w:rPr>
              <w:rFonts w:ascii="Cambria Math" w:hAnsi="Cambria Math"/>
              <w:lang w:val="fr-FR"/>
            </w:rPr>
            <m:t>≪</m:t>
          </m:r>
          <m:sSub>
            <m:sSubPr>
              <m:ctrlPr>
                <w:rPr>
                  <w:rFonts w:ascii="Cambria Math" w:hAnsi="Cambria Math"/>
                </w:rPr>
              </m:ctrlPr>
            </m:sSubPr>
            <m:e>
              <m:r>
                <w:rPr>
                  <w:rFonts w:ascii="Cambria Math" w:hAnsi="Cambria Math"/>
                </w:rPr>
                <m:t>η</m:t>
              </m:r>
            </m:e>
            <m:sub>
              <m:r>
                <w:rPr>
                  <w:rFonts w:ascii="Cambria Math" w:hAnsi="Cambria Math"/>
                </w:rPr>
                <m:t>μν</m:t>
              </m:r>
            </m:sub>
          </m:sSub>
        </m:oMath>
      </m:oMathPara>
    </w:p>
    <w:p w14:paraId="74BF1FAB" w14:textId="77777777" w:rsidR="00C47E34" w:rsidRDefault="00000000">
      <w:pPr>
        <w:pStyle w:val="FirstParagraph"/>
        <w:rPr>
          <w:lang w:val="fr-FR"/>
        </w:rPr>
      </w:pPr>
      <w:r w:rsidRPr="00BF4A88">
        <w:rPr>
          <w:i/>
          <w:iCs/>
          <w:lang w:val="fr-FR"/>
        </w:rPr>
        <w:t>注</w:t>
      </w:r>
      <w:r w:rsidRPr="00BF4A88">
        <w:rPr>
          <w:lang w:val="fr-FR"/>
        </w:rPr>
        <w:t>：在线性化引力理论中，我们假设时空几乎是平坦的。为此</w:t>
      </w:r>
      <w:r w:rsidRPr="00671606">
        <w:t>，</w:t>
      </w:r>
      <w:r w:rsidRPr="00BF4A88">
        <w:rPr>
          <w:lang w:val="fr-FR"/>
        </w:rPr>
        <w:t>我们将总度量张量</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BF4A88">
        <w:rPr>
          <w:lang w:val="fr-FR"/>
        </w:rPr>
        <w:t>的总和。</w:t>
      </w:r>
      <w:r w:rsidRPr="00671606">
        <w:t xml:space="preserve"> </w:t>
      </w:r>
      <m:oMath>
        <m:sSub>
          <m:sSubPr>
            <m:ctrlPr>
              <w:rPr>
                <w:rFonts w:ascii="Cambria Math" w:hAnsi="Cambria Math"/>
              </w:rPr>
            </m:ctrlPr>
          </m:sSubPr>
          <m:e>
            <m:r>
              <w:rPr>
                <w:rFonts w:ascii="Cambria Math" w:hAnsi="Cambria Math"/>
              </w:rPr>
              <m:t>η</m:t>
            </m:r>
          </m:e>
          <m:sub>
            <m:r>
              <w:rPr>
                <w:rFonts w:ascii="Cambria Math" w:hAnsi="Cambria Math"/>
              </w:rPr>
              <m:t>μν</m:t>
            </m:r>
          </m:sub>
        </m:sSub>
      </m:oMath>
      <w:r w:rsidRPr="00BF4A88">
        <w:rPr>
          <w:lang w:val="fr-FR"/>
        </w:rPr>
        <w:t>和一个小的</w:t>
      </w:r>
      <w:r w:rsidRPr="00671606">
        <w:t xml:space="preserve"> "</w:t>
      </w:r>
      <w:r w:rsidRPr="00BF4A88">
        <w:rPr>
          <w:i/>
          <w:iCs/>
          <w:lang w:val="fr-FR"/>
        </w:rPr>
        <w:t>扰动</w:t>
      </w:r>
      <w:r w:rsidRPr="00671606">
        <w:rPr>
          <w:i/>
          <w:iCs/>
        </w:rPr>
        <w:t xml:space="preserve"> "</w:t>
      </w:r>
      <w:r w:rsidRPr="00BF4A88">
        <w:rPr>
          <w:i/>
          <w:iCs/>
          <w:lang w:val="fr-FR"/>
        </w:rPr>
        <w:t>之和。</w:t>
      </w:r>
      <w:r w:rsidRPr="00671606">
        <w:rPr>
          <w:i/>
          <w:iCs/>
        </w:rPr>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BF4A88">
        <w:rPr>
          <w:lang w:val="fr-FR"/>
        </w:rPr>
        <w:t>表示由于质量或能量的存在而导致的对这种平坦性的偏离。我们将在后面研究静止系统的偶极排斥器时看到这一点</w:t>
      </w:r>
      <w:r w:rsidRPr="00671606">
        <w:t>（</w:t>
      </w:r>
      <w:r w:rsidRPr="00BF4A88">
        <w:rPr>
          <w:lang w:val="fr-FR"/>
        </w:rPr>
        <w:t>第</w:t>
      </w:r>
      <w:r w:rsidRPr="00671606">
        <w:t xml:space="preserve"> </w:t>
      </w:r>
      <w:hyperlink w:anchor="chap:dipolerepeller">
        <w:r w:rsidRPr="00671606">
          <w:rPr>
            <w:rStyle w:val="Lienhypertexte"/>
          </w:rPr>
          <w:t>3.3</w:t>
        </w:r>
      </w:hyperlink>
      <w:r w:rsidRPr="00671606">
        <w:t xml:space="preserve"> </w:t>
      </w:r>
      <w:r w:rsidRPr="00BF4A88">
        <w:rPr>
          <w:lang w:val="fr-FR"/>
        </w:rPr>
        <w:t>节</w:t>
      </w:r>
      <w:r w:rsidRPr="00671606">
        <w:t>）</w:t>
      </w:r>
      <w:r w:rsidRPr="00BF4A88">
        <w:rPr>
          <w:lang w:val="fr-FR"/>
        </w:rPr>
        <w:t>。</w:t>
      </w:r>
      <w:r w:rsidRPr="00671606">
        <w:br/>
      </w:r>
      <w:r w:rsidRPr="00BF4A88">
        <w:rPr>
          <w:lang w:val="fr-FR"/>
        </w:rPr>
        <w:t>将这个度量张量</w:t>
      </w:r>
      <w:r w:rsidRPr="00671606">
        <w:br/>
      </w:r>
      <w:r w:rsidRPr="00BF4A88">
        <w:rPr>
          <w:lang w:val="fr-FR"/>
        </w:rPr>
        <w:t>积分到表达式</w:t>
      </w:r>
      <w:hyperlink w:anchor="eq14">
        <w:r w:rsidR="00734EB6" w:rsidRPr="00671606">
          <w:rPr>
            <w:rStyle w:val="Lienhypertexte"/>
          </w:rPr>
          <w:t>（14</w:t>
        </w:r>
      </w:hyperlink>
      <w:r w:rsidRPr="00671606">
        <w:t>）</w:t>
      </w:r>
      <w:r w:rsidRPr="00BF4A88">
        <w:rPr>
          <w:lang w:val="fr-FR"/>
        </w:rPr>
        <w:t>中</w:t>
      </w:r>
      <w:r w:rsidRPr="00671606">
        <w:t>，</w:t>
      </w:r>
      <w:r w:rsidRPr="00BF4A88">
        <w:rPr>
          <w:lang w:val="fr-FR"/>
        </w:rPr>
        <w:t>我们就会发现度量张量的偏导数只取决于</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BF4A88">
        <w:rPr>
          <w:lang w:val="fr-FR"/>
        </w:rPr>
        <w:t>因为</w:t>
      </w:r>
      <w:r w:rsidRPr="00671606">
        <w:t xml:space="preserve"> </w:t>
      </w:r>
      <m:oMath>
        <m:sSub>
          <m:sSubPr>
            <m:ctrlPr>
              <w:rPr>
                <w:rFonts w:ascii="Cambria Math" w:hAnsi="Cambria Math"/>
              </w:rPr>
            </m:ctrlPr>
          </m:sSubPr>
          <m:e>
            <m:r>
              <w:rPr>
                <w:rFonts w:ascii="Cambria Math" w:hAnsi="Cambria Math"/>
              </w:rPr>
              <m:t>η</m:t>
            </m:r>
          </m:e>
          <m:sub>
            <m:r>
              <w:rPr>
                <w:rFonts w:ascii="Cambria Math" w:hAnsi="Cambria Math"/>
              </w:rPr>
              <m:t>μν</m:t>
            </m:r>
          </m:sub>
        </m:sSub>
      </m:oMath>
      <w:r w:rsidRPr="00BF4A88">
        <w:rPr>
          <w:lang w:val="fr-FR"/>
        </w:rPr>
        <w:t>为常数</w:t>
      </w:r>
      <w:r w:rsidRPr="00671606">
        <w:t>，</w:t>
      </w:r>
      <w:r w:rsidRPr="00BF4A88">
        <w:rPr>
          <w:lang w:val="fr-FR"/>
        </w:rPr>
        <w:t>其导数为零。因此</w:t>
      </w:r>
      <w:r w:rsidRPr="00671606">
        <w:t>，</w:t>
      </w:r>
      <w:r w:rsidRPr="00BF4A88">
        <w:rPr>
          <w:lang w:val="fr-FR"/>
        </w:rPr>
        <w:t>在线性化的引力理论中</w:t>
      </w:r>
      <w:r w:rsidRPr="00671606">
        <w:t>，</w:t>
      </w:r>
      <w:r w:rsidRPr="00BF4A88">
        <w:rPr>
          <w:lang w:val="fr-FR"/>
        </w:rPr>
        <w:t>只需考虑扰动的贡献</w:t>
      </w:r>
      <w:r w:rsidRPr="00671606">
        <w:t>，</w:t>
      </w:r>
      <w:r w:rsidRPr="00BF4A88">
        <w:rPr>
          <w:lang w:val="fr-FR"/>
        </w:rPr>
        <w:t>就可以近似得到克里斯托弗符号</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671606">
        <w:t>.</w:t>
      </w:r>
      <w:r w:rsidRPr="00BF4A88">
        <w:rPr>
          <w:lang w:val="fr-FR"/>
        </w:rPr>
        <w:t>这是因为克里斯托弗符号是由度量张量的一阶导数定义的</w:t>
      </w:r>
      <w:r w:rsidRPr="00671606">
        <w:t>，</w:t>
      </w:r>
      <w:r w:rsidRPr="00BF4A88">
        <w:rPr>
          <w:lang w:val="fr-FR"/>
        </w:rPr>
        <w:t>而在弱引力场中、</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BF4A88">
        <w:rPr>
          <w:lang w:val="fr-FR"/>
        </w:rPr>
        <w:t>与</w:t>
      </w:r>
      <w:r w:rsidRPr="00671606">
        <w:t xml:space="preserve"> </w:t>
      </w:r>
      <m:oMath>
        <m:sSub>
          <m:sSubPr>
            <m:ctrlPr>
              <w:rPr>
                <w:rFonts w:ascii="Cambria Math" w:hAnsi="Cambria Math"/>
              </w:rPr>
            </m:ctrlPr>
          </m:sSubPr>
          <m:e>
            <m:r>
              <w:rPr>
                <w:rFonts w:ascii="Cambria Math" w:hAnsi="Cambria Math"/>
              </w:rPr>
              <m:t>η</m:t>
            </m:r>
          </m:e>
          <m:sub>
            <m:r>
              <w:rPr>
                <w:rFonts w:ascii="Cambria Math" w:hAnsi="Cambria Math"/>
              </w:rPr>
              <m:t>μν</m:t>
            </m:r>
          </m:sub>
        </m:sSub>
      </m:oMath>
      <w:r w:rsidRPr="00671606">
        <w:t>.</w:t>
      </w:r>
      <w:r w:rsidRPr="00BF4A88">
        <w:rPr>
          <w:lang w:val="fr-FR"/>
        </w:rPr>
        <w:t>因此</w:t>
      </w:r>
      <w:r w:rsidRPr="00671606">
        <w:t>，</w:t>
      </w:r>
      <w:r w:rsidRPr="00BF4A88">
        <w:rPr>
          <w:lang w:val="fr-FR"/>
        </w:rPr>
        <w:t>在计算弱引力场的</w:t>
      </w:r>
      <w:r w:rsidRPr="00671606">
        <w:t xml:space="preserve"> Christoffel </w:t>
      </w:r>
      <w:r w:rsidRPr="00BF4A88">
        <w:rPr>
          <w:lang w:val="fr-FR"/>
        </w:rPr>
        <w:t>符号时</w:t>
      </w:r>
      <w:r w:rsidRPr="00671606">
        <w:t>，</w:t>
      </w:r>
      <w:r w:rsidRPr="00BF4A88">
        <w:rPr>
          <w:lang w:val="fr-FR"/>
        </w:rPr>
        <w:t>我们忽略了的导数</w:t>
      </w:r>
      <w:r w:rsidRPr="00671606">
        <w:t>，</w:t>
      </w:r>
      <w:r w:rsidRPr="00BF4A88">
        <w:rPr>
          <w:lang w:val="fr-FR"/>
        </w:rPr>
        <w:t>只考虑了的导数。</w:t>
      </w:r>
      <w:r w:rsidRPr="00671606">
        <w:t xml:space="preserve"> </w:t>
      </w:r>
      <m:oMath>
        <m:sSub>
          <m:sSubPr>
            <m:ctrlPr>
              <w:rPr>
                <w:rFonts w:ascii="Cambria Math" w:hAnsi="Cambria Math"/>
              </w:rPr>
            </m:ctrlPr>
          </m:sSubPr>
          <m:e>
            <m:r>
              <w:rPr>
                <w:rFonts w:ascii="Cambria Math" w:hAnsi="Cambria Math"/>
              </w:rPr>
              <m:t>η</m:t>
            </m:r>
          </m:e>
          <m:sub>
            <m:r>
              <w:rPr>
                <w:rFonts w:ascii="Cambria Math" w:hAnsi="Cambria Math"/>
              </w:rPr>
              <m:t>μν</m:t>
            </m:r>
          </m:sub>
        </m:sSub>
      </m:oMath>
      <w:r w:rsidRPr="00BF4A88">
        <w:rPr>
          <w:lang w:val="fr-FR"/>
        </w:rPr>
        <w:t xml:space="preserve">的导数，只考虑 </w:t>
      </w:r>
      <m:oMath>
        <m:sSub>
          <m:sSubPr>
            <m:ctrlPr>
              <w:rPr>
                <w:rFonts w:ascii="Cambria Math" w:hAnsi="Cambria Math"/>
              </w:rPr>
            </m:ctrlPr>
          </m:sSubPr>
          <m:e>
            <m:r>
              <w:rPr>
                <w:rFonts w:ascii="Cambria Math" w:hAnsi="Cambria Math"/>
                <w:lang w:val="fr-FR"/>
              </w:rPr>
              <m:t>h</m:t>
            </m:r>
          </m:e>
          <m:sub>
            <m:r>
              <w:rPr>
                <w:rFonts w:ascii="Cambria Math" w:hAnsi="Cambria Math"/>
              </w:rPr>
              <m:t>μν</m:t>
            </m:r>
          </m:sub>
        </m:sSub>
      </m:oMath>
      <w:r w:rsidRPr="00BF4A88">
        <w:rPr>
          <w:lang w:val="fr-FR"/>
        </w:rPr>
        <w:t>.因此我们得到</w:t>
      </w:r>
    </w:p>
    <w:p w14:paraId="557CA191" w14:textId="77777777" w:rsidR="00C47E34" w:rsidRDefault="00000000">
      <w:pPr>
        <w:pStyle w:val="Corpsdetexte"/>
        <w:rPr>
          <w:lang w:val="fr-FR"/>
        </w:rPr>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μσ</m:t>
              </m:r>
              <m:r>
                <m:rPr>
                  <m:sty m:val="p"/>
                </m:rPr>
                <w:rPr>
                  <w:rFonts w:ascii="Cambria Math" w:hAnsi="Cambria Math"/>
                  <w:lang w:val="fr-FR"/>
                </w:rPr>
                <m:t>,</m:t>
              </m:r>
              <m:r>
                <w:rPr>
                  <w:rFonts w:ascii="Cambria Math" w:hAnsi="Cambria Math"/>
                </w:rPr>
                <m:t>ν</m:t>
              </m:r>
            </m:sub>
          </m:sSub>
          <m:r>
            <m:rPr>
              <m:sty m:val="p"/>
            </m:rPr>
            <w:rPr>
              <w:rFonts w:ascii="Cambria Math" w:hAnsi="Cambria Math"/>
              <w:lang w:val="fr-FR"/>
            </w:rPr>
            <m:t>=</m:t>
          </m:r>
          <m:sSub>
            <m:sSubPr>
              <m:ctrlPr>
                <w:rPr>
                  <w:rFonts w:ascii="Cambria Math" w:hAnsi="Cambria Math"/>
                </w:rPr>
              </m:ctrlPr>
            </m:sSubPr>
            <m:e>
              <m:r>
                <w:rPr>
                  <w:rFonts w:ascii="Cambria Math" w:hAnsi="Cambria Math"/>
                  <w:lang w:val="fr-FR"/>
                </w:rPr>
                <m:t>h</m:t>
              </m:r>
            </m:e>
            <m:sub>
              <m:r>
                <w:rPr>
                  <w:rFonts w:ascii="Cambria Math" w:hAnsi="Cambria Math"/>
                </w:rPr>
                <m:t>μσ</m:t>
              </m:r>
              <m:r>
                <m:rPr>
                  <m:sty m:val="p"/>
                </m:rPr>
                <w:rPr>
                  <w:rFonts w:ascii="Cambria Math" w:hAnsi="Cambria Math"/>
                  <w:lang w:val="fr-FR"/>
                </w:rPr>
                <m:t>,</m:t>
              </m:r>
              <m:r>
                <w:rPr>
                  <w:rFonts w:ascii="Cambria Math" w:hAnsi="Cambria Math"/>
                </w:rPr>
                <m:t>ν</m:t>
              </m:r>
            </m:sub>
          </m:sSub>
          <m:r>
            <w:rPr>
              <w:rFonts w:ascii="Cambria Math" w:hAnsi="Cambria Math"/>
              <w:lang w:val="fr-FR"/>
            </w:rPr>
            <m:t> </m:t>
          </m:r>
          <m:r>
            <m:rPr>
              <m:nor/>
            </m:rPr>
            <w:rPr>
              <w:lang w:val="fr-FR"/>
            </w:rPr>
            <m:t>et</m:t>
          </m:r>
          <m:r>
            <w:rPr>
              <w:rFonts w:ascii="Cambria Math" w:hAnsi="Cambria Math"/>
              <w:lang w:val="fr-FR"/>
            </w:rPr>
            <m:t> </m:t>
          </m:r>
          <m:sSub>
            <m:sSubPr>
              <m:ctrlPr>
                <w:rPr>
                  <w:rFonts w:ascii="Cambria Math" w:hAnsi="Cambria Math"/>
                </w:rPr>
              </m:ctrlPr>
            </m:sSubPr>
            <m:e>
              <m:r>
                <w:rPr>
                  <w:rFonts w:ascii="Cambria Math" w:hAnsi="Cambria Math"/>
                </w:rPr>
                <m:t>g</m:t>
              </m:r>
            </m:e>
            <m:sub>
              <m:r>
                <w:rPr>
                  <w:rFonts w:ascii="Cambria Math" w:hAnsi="Cambria Math"/>
                </w:rPr>
                <m:t>μν</m:t>
              </m:r>
              <m:r>
                <m:rPr>
                  <m:sty m:val="p"/>
                </m:rPr>
                <w:rPr>
                  <w:rFonts w:ascii="Cambria Math" w:hAnsi="Cambria Math"/>
                  <w:lang w:val="fr-FR"/>
                </w:rPr>
                <m:t>,</m:t>
              </m:r>
              <m:r>
                <w:rPr>
                  <w:rFonts w:ascii="Cambria Math" w:hAnsi="Cambria Math"/>
                </w:rPr>
                <m:t>σ</m:t>
              </m:r>
            </m:sub>
          </m:sSub>
          <m:r>
            <m:rPr>
              <m:sty m:val="p"/>
            </m:rPr>
            <w:rPr>
              <w:rFonts w:ascii="Cambria Math" w:hAnsi="Cambria Math"/>
              <w:lang w:val="fr-FR"/>
            </w:rPr>
            <m:t>=</m:t>
          </m:r>
          <m:sSub>
            <m:sSubPr>
              <m:ctrlPr>
                <w:rPr>
                  <w:rFonts w:ascii="Cambria Math" w:hAnsi="Cambria Math"/>
                </w:rPr>
              </m:ctrlPr>
            </m:sSubPr>
            <m:e>
              <m:r>
                <w:rPr>
                  <w:rFonts w:ascii="Cambria Math" w:hAnsi="Cambria Math"/>
                  <w:lang w:val="fr-FR"/>
                </w:rPr>
                <m:t>h</m:t>
              </m:r>
            </m:e>
            <m:sub>
              <m:r>
                <w:rPr>
                  <w:rFonts w:ascii="Cambria Math" w:hAnsi="Cambria Math"/>
                </w:rPr>
                <m:t>μν</m:t>
              </m:r>
              <m:r>
                <m:rPr>
                  <m:sty m:val="p"/>
                </m:rPr>
                <w:rPr>
                  <w:rFonts w:ascii="Cambria Math" w:hAnsi="Cambria Math"/>
                  <w:lang w:val="fr-FR"/>
                </w:rPr>
                <m:t>,</m:t>
              </m:r>
              <m:r>
                <w:rPr>
                  <w:rFonts w:ascii="Cambria Math" w:hAnsi="Cambria Math"/>
                </w:rPr>
                <m:t>σ</m:t>
              </m:r>
            </m:sub>
          </m:sSub>
          <m:r>
            <w:rPr>
              <w:rFonts w:ascii="Cambria Math" w:hAnsi="Cambria Math"/>
              <w:lang w:val="fr-FR"/>
            </w:rPr>
            <m:t> </m:t>
          </m:r>
          <m:r>
            <m:rPr>
              <m:nor/>
            </m:rPr>
            <w:rPr>
              <w:lang w:val="fr-FR"/>
            </w:rPr>
            <m:t>et</m:t>
          </m:r>
          <m:r>
            <w:rPr>
              <w:rFonts w:ascii="Cambria Math" w:hAnsi="Cambria Math"/>
              <w:lang w:val="fr-FR"/>
            </w:rPr>
            <m:t> </m:t>
          </m:r>
          <m:sSub>
            <m:sSubPr>
              <m:ctrlPr>
                <w:rPr>
                  <w:rFonts w:ascii="Cambria Math" w:hAnsi="Cambria Math"/>
                </w:rPr>
              </m:ctrlPr>
            </m:sSubPr>
            <m:e>
              <m:r>
                <w:rPr>
                  <w:rFonts w:ascii="Cambria Math" w:hAnsi="Cambria Math"/>
                </w:rPr>
                <m:t>g</m:t>
              </m:r>
            </m:e>
            <m:sub>
              <m:r>
                <w:rPr>
                  <w:rFonts w:ascii="Cambria Math" w:hAnsi="Cambria Math"/>
                </w:rPr>
                <m:t>νσ</m:t>
              </m:r>
              <m:r>
                <m:rPr>
                  <m:sty m:val="p"/>
                </m:rPr>
                <w:rPr>
                  <w:rFonts w:ascii="Cambria Math" w:hAnsi="Cambria Math"/>
                  <w:lang w:val="fr-FR"/>
                </w:rPr>
                <m:t>,</m:t>
              </m:r>
              <m:r>
                <w:rPr>
                  <w:rFonts w:ascii="Cambria Math" w:hAnsi="Cambria Math"/>
                </w:rPr>
                <m:t>μ</m:t>
              </m:r>
            </m:sub>
          </m:sSub>
          <m:r>
            <m:rPr>
              <m:sty m:val="p"/>
            </m:rPr>
            <w:rPr>
              <w:rFonts w:ascii="Cambria Math" w:hAnsi="Cambria Math"/>
              <w:lang w:val="fr-FR"/>
            </w:rPr>
            <m:t>=</m:t>
          </m:r>
          <m:sSub>
            <m:sSubPr>
              <m:ctrlPr>
                <w:rPr>
                  <w:rFonts w:ascii="Cambria Math" w:hAnsi="Cambria Math"/>
                </w:rPr>
              </m:ctrlPr>
            </m:sSubPr>
            <m:e>
              <m:r>
                <w:rPr>
                  <w:rFonts w:ascii="Cambria Math" w:hAnsi="Cambria Math"/>
                  <w:lang w:val="fr-FR"/>
                </w:rPr>
                <m:t>h</m:t>
              </m:r>
            </m:e>
            <m:sub>
              <m:r>
                <w:rPr>
                  <w:rFonts w:ascii="Cambria Math" w:hAnsi="Cambria Math"/>
                </w:rPr>
                <m:t>νσ</m:t>
              </m:r>
              <m:r>
                <m:rPr>
                  <m:sty m:val="p"/>
                </m:rPr>
                <w:rPr>
                  <w:rFonts w:ascii="Cambria Math" w:hAnsi="Cambria Math"/>
                  <w:lang w:val="fr-FR"/>
                </w:rPr>
                <m:t>,</m:t>
              </m:r>
              <m:r>
                <w:rPr>
                  <w:rFonts w:ascii="Cambria Math" w:hAnsi="Cambria Math"/>
                </w:rPr>
                <m:t>μ</m:t>
              </m:r>
            </m:sub>
          </m:sSub>
        </m:oMath>
      </m:oMathPara>
    </w:p>
    <w:p w14:paraId="6DC42D03" w14:textId="77777777" w:rsidR="00C47E34" w:rsidRDefault="00000000">
      <w:pPr>
        <w:pStyle w:val="FirstParagraph"/>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λ</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sSup>
                <m:sSupPr>
                  <m:ctrlPr>
                    <w:rPr>
                      <w:rFonts w:ascii="Cambria Math" w:hAnsi="Cambria Math"/>
                    </w:rPr>
                  </m:ctrlPr>
                </m:sSupPr>
                <m:e>
                  <m:r>
                    <w:rPr>
                      <w:rFonts w:ascii="Cambria Math" w:hAnsi="Cambria Math"/>
                    </w:rPr>
                    <m:t>η</m:t>
                  </m:r>
                </m:e>
                <m:sup>
                  <m:r>
                    <w:rPr>
                      <w:rFonts w:ascii="Cambria Math" w:hAnsi="Cambria Math"/>
                    </w:rPr>
                    <m:t>λσ</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w:rPr>
                      <w:rFonts w:ascii="Cambria Math" w:hAnsi="Cambria Math"/>
                    </w:rPr>
                    <m:t>λσ</m:t>
                  </m:r>
                </m:sup>
              </m:sSup>
            </m:e>
          </m:d>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μσ</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νσ</m:t>
                  </m:r>
                  <m:r>
                    <m:rPr>
                      <m:sty m:val="p"/>
                    </m:rPr>
                    <w:rPr>
                      <w:rFonts w:ascii="Cambria Math" w:hAnsi="Cambria Math"/>
                    </w:rPr>
                    <m:t>,</m:t>
                  </m:r>
                  <m:r>
                    <w:rPr>
                      <w:rFonts w:ascii="Cambria Math" w:hAnsi="Cambria Math"/>
                    </w:rPr>
                    <m:t>μ</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r>
                    <m:rPr>
                      <m:sty m:val="p"/>
                    </m:rPr>
                    <w:rPr>
                      <w:rFonts w:ascii="Cambria Math" w:hAnsi="Cambria Math"/>
                    </w:rPr>
                    <m:t>,</m:t>
                  </m:r>
                  <m:r>
                    <w:rPr>
                      <w:rFonts w:ascii="Cambria Math" w:hAnsi="Cambria Math"/>
                    </w:rPr>
                    <m:t>σ</m:t>
                  </m:r>
                </m:sub>
              </m:sSub>
            </m:e>
          </m:d>
        </m:oMath>
      </m:oMathPara>
    </w:p>
    <w:p w14:paraId="7A80BE82" w14:textId="77777777" w:rsidR="00C47E34" w:rsidRDefault="00000000">
      <w:pPr>
        <w:pStyle w:val="FirstParagraph"/>
      </w:pPr>
      <w:r w:rsidRPr="00BF4A88">
        <w:rPr>
          <w:lang w:val="fr-FR"/>
        </w:rPr>
        <w:t>鉴于</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BF4A88">
        <w:rPr>
          <w:lang w:val="fr-FR"/>
        </w:rPr>
        <w:t>很小</w:t>
      </w:r>
      <w:r w:rsidRPr="00671606">
        <w:t>，</w:t>
      </w:r>
      <w:r w:rsidRPr="00BF4A88">
        <w:rPr>
          <w:lang w:val="fr-FR"/>
        </w:rPr>
        <w:t>我们就会意识到</w:t>
      </w:r>
      <w:r w:rsidRPr="00671606">
        <w:t xml:space="preserve"> </w:t>
      </w:r>
      <m:oMath>
        <m:sSup>
          <m:sSupPr>
            <m:ctrlPr>
              <w:rPr>
                <w:rFonts w:ascii="Cambria Math" w:hAnsi="Cambria Math"/>
              </w:rPr>
            </m:ctrlPr>
          </m:sSupPr>
          <m:e>
            <m:r>
              <w:rPr>
                <w:rFonts w:ascii="Cambria Math" w:hAnsi="Cambria Math"/>
              </w:rPr>
              <m:t>h</m:t>
            </m:r>
          </m:e>
          <m:sup>
            <m:r>
              <w:rPr>
                <w:rFonts w:ascii="Cambria Math" w:hAnsi="Cambria Math"/>
              </w:rPr>
              <m:t>λσ</m:t>
            </m:r>
          </m:sup>
        </m:sSup>
      </m:oMath>
      <w:r w:rsidRPr="00BF4A88">
        <w:rPr>
          <w:lang w:val="fr-FR"/>
        </w:rPr>
        <w:t>与其偏导数的乘积会产生二阶或二阶以上的项</w:t>
      </w:r>
      <w:r w:rsidRPr="00671606">
        <w:t>（</w:t>
      </w:r>
      <w:r w:rsidRPr="00BF4A88">
        <w:rPr>
          <w:lang w:val="fr-FR"/>
        </w:rPr>
        <w:t>例如</w:t>
      </w:r>
      <w:r w:rsidRPr="00671606">
        <w:t xml:space="preserve"> </w:t>
      </w:r>
      <m:oMath>
        <m:sSup>
          <m:sSupPr>
            <m:ctrlPr>
              <w:rPr>
                <w:rFonts w:ascii="Cambria Math" w:hAnsi="Cambria Math"/>
              </w:rPr>
            </m:ctrlPr>
          </m:sSupPr>
          <m:e>
            <m:r>
              <w:rPr>
                <w:rFonts w:ascii="Cambria Math" w:hAnsi="Cambria Math"/>
              </w:rPr>
              <m:t>h</m:t>
            </m:r>
          </m:e>
          <m:sup>
            <m:r>
              <w:rPr>
                <w:rFonts w:ascii="Cambria Math" w:hAnsi="Cambria Math"/>
              </w:rPr>
              <m:t>2</m:t>
            </m:r>
          </m:sup>
        </m:sSup>
      </m:oMath>
      <w:r w:rsidRPr="00671606">
        <w:t xml:space="preserve">, </w:t>
      </w:r>
      <m:oMath>
        <m:sSup>
          <m:sSupPr>
            <m:ctrlPr>
              <w:rPr>
                <w:rFonts w:ascii="Cambria Math" w:hAnsi="Cambria Math"/>
              </w:rPr>
            </m:ctrlPr>
          </m:sSupPr>
          <m:e>
            <m:r>
              <w:rPr>
                <w:rFonts w:ascii="Cambria Math" w:hAnsi="Cambria Math"/>
              </w:rPr>
              <m:t>h</m:t>
            </m:r>
          </m:e>
          <m:sup>
            <m:r>
              <w:rPr>
                <w:rFonts w:ascii="Cambria Math" w:hAnsi="Cambria Math"/>
              </w:rPr>
              <m:t>3</m:t>
            </m:r>
          </m:sup>
        </m:sSup>
      </m:oMath>
      <w:r w:rsidRPr="00BF4A88">
        <w:rPr>
          <w:lang w:val="fr-FR"/>
        </w:rPr>
        <w:t>等</w:t>
      </w:r>
      <w:r w:rsidRPr="00671606">
        <w:t>）</w:t>
      </w:r>
      <w:r w:rsidRPr="00BF4A88">
        <w:rPr>
          <w:lang w:val="fr-FR"/>
        </w:rPr>
        <w:t>。这些高阶项将明显小于我们正在寻找的一阶项。因此</w:t>
      </w:r>
      <w:r w:rsidRPr="00671606">
        <w:t>，</w:t>
      </w:r>
      <w:r w:rsidRPr="00BF4A88">
        <w:rPr>
          <w:lang w:val="fr-FR"/>
        </w:rPr>
        <w:t>在计算</w:t>
      </w:r>
      <w:r w:rsidRPr="00671606">
        <w:t xml:space="preserve"> Christoffel </w:t>
      </w:r>
      <w:r w:rsidRPr="00BF4A88">
        <w:rPr>
          <w:lang w:val="fr-FR"/>
        </w:rPr>
        <w:t>符号时</w:t>
      </w:r>
      <w:r w:rsidRPr="00671606">
        <w:t>，</w:t>
      </w:r>
      <w:r w:rsidRPr="00BF4A88">
        <w:rPr>
          <w:lang w:val="fr-FR"/>
        </w:rPr>
        <w:t>我们忽略了</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BF4A88">
        <w:rPr>
          <w:lang w:val="fr-FR"/>
        </w:rPr>
        <w:t>及其导数的乘积</w:t>
      </w:r>
      <w:r w:rsidRPr="00671606">
        <w:t>，</w:t>
      </w:r>
      <w:r w:rsidRPr="00BF4A88">
        <w:rPr>
          <w:lang w:val="fr-FR"/>
        </w:rPr>
        <w:t>这意味着</w:t>
      </w:r>
      <w:r w:rsidRPr="00671606">
        <w:t xml:space="preserve"> </w:t>
      </w:r>
      <m:oMath>
        <m:sSup>
          <m:sSupPr>
            <m:ctrlPr>
              <w:rPr>
                <w:rFonts w:ascii="Cambria Math" w:hAnsi="Cambria Math"/>
              </w:rPr>
            </m:ctrlPr>
          </m:sSupPr>
          <m:e>
            <m:r>
              <w:rPr>
                <w:rFonts w:ascii="Cambria Math" w:hAnsi="Cambria Math"/>
              </w:rPr>
              <m:t>h</m:t>
            </m:r>
          </m:e>
          <m:sup>
            <m:r>
              <w:rPr>
                <w:rFonts w:ascii="Cambria Math" w:hAnsi="Cambria Math"/>
              </w:rPr>
              <m:t>λσ</m:t>
            </m:r>
          </m:sup>
        </m:sSup>
      </m:oMath>
      <w:r w:rsidRPr="00BF4A88">
        <w:rPr>
          <w:lang w:val="fr-FR"/>
        </w:rPr>
        <w:t>的贡献与</w:t>
      </w:r>
      <w:r w:rsidRPr="00671606">
        <w:t xml:space="preserve"> </w:t>
      </w:r>
      <m:oMath>
        <m:sSup>
          <m:sSupPr>
            <m:ctrlPr>
              <w:rPr>
                <w:rFonts w:ascii="Cambria Math" w:hAnsi="Cambria Math"/>
              </w:rPr>
            </m:ctrlPr>
          </m:sSupPr>
          <m:e>
            <m:r>
              <w:rPr>
                <w:rFonts w:ascii="Cambria Math" w:hAnsi="Cambria Math"/>
              </w:rPr>
              <m:t>η</m:t>
            </m:r>
          </m:e>
          <m:sup>
            <m:r>
              <w:rPr>
                <w:rFonts w:ascii="Cambria Math" w:hAnsi="Cambria Math"/>
              </w:rPr>
              <m:t>λσ</m:t>
            </m:r>
          </m:sup>
        </m:sSup>
      </m:oMath>
      <w:r w:rsidRPr="00671606">
        <w:t>.</w:t>
      </w:r>
      <w:r>
        <w:t>因此我们得到</w:t>
      </w:r>
    </w:p>
    <w:p w14:paraId="4543CB1B"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λ</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η</m:t>
              </m:r>
            </m:e>
            <m:sup>
              <m:r>
                <w:rPr>
                  <w:rFonts w:ascii="Cambria Math" w:hAnsi="Cambria Math"/>
                </w:rPr>
                <m:t>λσ</m:t>
              </m:r>
            </m:sup>
          </m:sSup>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μσ</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νσ</m:t>
                  </m:r>
                  <m:r>
                    <m:rPr>
                      <m:sty m:val="p"/>
                    </m:rPr>
                    <w:rPr>
                      <w:rFonts w:ascii="Cambria Math" w:hAnsi="Cambria Math"/>
                    </w:rPr>
                    <m:t>,</m:t>
                  </m:r>
                  <m:r>
                    <w:rPr>
                      <w:rFonts w:ascii="Cambria Math" w:hAnsi="Cambria Math"/>
                    </w:rPr>
                    <m:t>μ</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r>
                    <m:rPr>
                      <m:sty m:val="p"/>
                    </m:rPr>
                    <w:rPr>
                      <w:rFonts w:ascii="Cambria Math" w:hAnsi="Cambria Math"/>
                    </w:rPr>
                    <m:t>,</m:t>
                  </m:r>
                  <m:r>
                    <w:rPr>
                      <w:rFonts w:ascii="Cambria Math" w:hAnsi="Cambria Math"/>
                    </w:rPr>
                    <m:t>σ</m:t>
                  </m:r>
                </m:sub>
              </m:sSub>
            </m:e>
          </m:d>
        </m:oMath>
      </m:oMathPara>
    </w:p>
    <w:p w14:paraId="4A95F4C1" w14:textId="77777777" w:rsidR="00C47E34" w:rsidRDefault="00000000">
      <w:pPr>
        <w:pStyle w:val="FirstParagraph"/>
      </w:pPr>
      <w:r w:rsidRPr="00BF4A88">
        <w:rPr>
          <w:lang w:val="fr-FR"/>
        </w:rPr>
        <w:t>这一近似简化了弱引力场中时空曲率的计算过程</w:t>
      </w:r>
      <w:r w:rsidRPr="00671606">
        <w:t>，</w:t>
      </w:r>
      <w:r w:rsidRPr="00BF4A88">
        <w:rPr>
          <w:lang w:val="fr-FR"/>
        </w:rPr>
        <w:t>也是引力波分析的基础。</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BF4A88">
        <w:rPr>
          <w:lang w:val="fr-FR"/>
        </w:rPr>
        <w:t>时空曲率的起伏。</w:t>
      </w:r>
      <w:r w:rsidRPr="00BF4A88">
        <w:rPr>
          <w:lang w:val="fr-FR"/>
        </w:rPr>
        <w:br/>
      </w:r>
      <w:r>
        <w:t>现在我们来考虑两种情况：</w:t>
      </w:r>
    </w:p>
    <w:p w14:paraId="2B216D41" w14:textId="77777777" w:rsidR="00C47E34" w:rsidRPr="00671606" w:rsidRDefault="00000000">
      <w:pPr>
        <w:numPr>
          <w:ilvl w:val="0"/>
          <w:numId w:val="9"/>
        </w:numPr>
      </w:pPr>
      <w:r w:rsidRPr="00BF4A88">
        <w:rPr>
          <w:lang w:val="fr-FR"/>
        </w:rPr>
        <w:t>对于</w:t>
      </w:r>
      <w:r w:rsidRPr="00671606">
        <w:t xml:space="preserve"> </w:t>
      </w:r>
      <m:oMath>
        <m:r>
          <w:rPr>
            <w:rFonts w:ascii="Cambria Math" w:hAnsi="Cambria Math"/>
          </w:rPr>
          <m:t>λ</m:t>
        </m:r>
        <m:r>
          <m:rPr>
            <m:sty m:val="p"/>
          </m:rPr>
          <w:rPr>
            <w:rFonts w:ascii="Cambria Math" w:hAnsi="Cambria Math"/>
          </w:rPr>
          <m:t>=</m:t>
        </m:r>
        <m:r>
          <w:rPr>
            <w:rFonts w:ascii="Cambria Math" w:hAnsi="Cambria Math"/>
          </w:rPr>
          <m:t>0</m:t>
        </m:r>
      </m:oMath>
      <w:r w:rsidRPr="00BF4A88">
        <w:rPr>
          <w:lang w:val="fr-FR"/>
        </w:rPr>
        <w:t>对应于广义相对论中的时间坐标</w:t>
      </w:r>
      <w:r w:rsidRPr="00671606">
        <w:t>，</w:t>
      </w:r>
      <w:r w:rsidRPr="00BF4A88">
        <w:rPr>
          <w:lang w:val="fr-FR"/>
        </w:rPr>
        <w:t>第一类克里斯托弗符号方程就变成了时间坐标的特定方程。利用闵科夫斯基度量张量</w:t>
      </w:r>
      <w:r w:rsidRPr="00671606">
        <w:t xml:space="preserve"> </w:t>
      </w:r>
      <m:oMath>
        <m:r>
          <w:rPr>
            <w:rFonts w:ascii="Cambria Math" w:hAnsi="Cambria Math"/>
          </w:rPr>
          <m:t>η</m:t>
        </m:r>
      </m:oMath>
      <w:r w:rsidRPr="00BF4A88">
        <w:rPr>
          <w:lang w:val="fr-FR"/>
        </w:rPr>
        <w:t>度量张量和扰动</w:t>
      </w:r>
      <w:r w:rsidRPr="00671606">
        <w:t xml:space="preserve"> </w:t>
      </w:r>
      <m:oMath>
        <m:r>
          <w:rPr>
            <w:rFonts w:ascii="Cambria Math" w:hAnsi="Cambria Math"/>
          </w:rPr>
          <m:t>h</m:t>
        </m:r>
      </m:oMath>
      <w:r w:rsidRPr="00BF4A88">
        <w:rPr>
          <w:lang w:val="fr-FR"/>
        </w:rPr>
        <w:t>的克里斯托弗符号</w:t>
      </w:r>
      <w:r w:rsidRPr="00671606">
        <w:t xml:space="preserve"> </w:t>
      </w:r>
      <m:oMath>
        <m:r>
          <w:rPr>
            <w:rFonts w:ascii="Cambria Math" w:hAnsi="Cambria Math"/>
          </w:rPr>
          <m:t>λ</m:t>
        </m:r>
        <m:r>
          <m:rPr>
            <m:sty m:val="p"/>
          </m:rPr>
          <w:rPr>
            <w:rFonts w:ascii="Cambria Math" w:hAnsi="Cambria Math"/>
          </w:rPr>
          <m:t>=</m:t>
        </m:r>
        <m:r>
          <w:rPr>
            <w:rFonts w:ascii="Cambria Math" w:hAnsi="Cambria Math"/>
          </w:rPr>
          <m:t>0</m:t>
        </m:r>
      </m:oMath>
      <w:r w:rsidRPr="00BF4A88">
        <w:rPr>
          <w:lang w:val="fr-FR"/>
        </w:rPr>
        <w:t>的克里斯托弗符号由方程</w:t>
      </w:r>
      <w:r w:rsidRPr="00671606">
        <w:t xml:space="preserve"> ：</w:t>
      </w:r>
    </w:p>
    <w:p w14:paraId="3C692BF5"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0</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η</m:t>
              </m:r>
            </m:e>
            <m:sup>
              <m:r>
                <w:rPr>
                  <w:rFonts w:ascii="Cambria Math" w:hAnsi="Cambria Math"/>
                </w:rPr>
                <m:t>0σ</m:t>
              </m:r>
            </m:sup>
          </m:sSup>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μσ</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νσ</m:t>
                  </m:r>
                  <m:r>
                    <m:rPr>
                      <m:sty m:val="p"/>
                    </m:rPr>
                    <w:rPr>
                      <w:rFonts w:ascii="Cambria Math" w:hAnsi="Cambria Math"/>
                    </w:rPr>
                    <m:t>,</m:t>
                  </m:r>
                  <m:r>
                    <w:rPr>
                      <w:rFonts w:ascii="Cambria Math" w:hAnsi="Cambria Math"/>
                    </w:rPr>
                    <m:t>μ</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r>
                    <m:rPr>
                      <m:sty m:val="p"/>
                    </m:rPr>
                    <w:rPr>
                      <w:rFonts w:ascii="Cambria Math" w:hAnsi="Cambria Math"/>
                    </w:rPr>
                    <m:t>,</m:t>
                  </m:r>
                  <m:r>
                    <w:rPr>
                      <w:rFonts w:ascii="Cambria Math" w:hAnsi="Cambria Math"/>
                    </w:rPr>
                    <m:t>σ</m:t>
                  </m:r>
                </m:sub>
              </m:sSub>
            </m:e>
          </m:d>
        </m:oMath>
      </m:oMathPara>
    </w:p>
    <w:p w14:paraId="3A2E4794" w14:textId="77777777" w:rsidR="00C47E34" w:rsidRPr="00671606" w:rsidRDefault="00000000">
      <w:pPr>
        <w:numPr>
          <w:ilvl w:val="0"/>
          <w:numId w:val="1"/>
        </w:numPr>
      </w:pPr>
      <w:r w:rsidRPr="00BF4A88">
        <w:rPr>
          <w:lang w:val="fr-FR"/>
        </w:rPr>
        <w:t>因为</w:t>
      </w:r>
      <w:r w:rsidRPr="00671606">
        <w:t xml:space="preserve"> </w:t>
      </w:r>
      <m:oMath>
        <m:sSup>
          <m:sSupPr>
            <m:ctrlPr>
              <w:rPr>
                <w:rFonts w:ascii="Cambria Math" w:hAnsi="Cambria Math"/>
              </w:rPr>
            </m:ctrlPr>
          </m:sSupPr>
          <m:e>
            <m:r>
              <w:rPr>
                <w:rFonts w:ascii="Cambria Math" w:hAnsi="Cambria Math"/>
              </w:rPr>
              <m:t>η</m:t>
            </m:r>
          </m:e>
          <m:sup>
            <m:r>
              <w:rPr>
                <w:rFonts w:ascii="Cambria Math" w:hAnsi="Cambria Math"/>
              </w:rPr>
              <m:t>0σ</m:t>
            </m:r>
          </m:sup>
        </m:sSup>
      </m:oMath>
      <w:r w:rsidRPr="00BF4A88">
        <w:rPr>
          <w:lang w:val="fr-FR"/>
        </w:rPr>
        <w:t>不为零</w:t>
      </w:r>
      <w:r w:rsidRPr="00671606">
        <w:t>，</w:t>
      </w:r>
      <w:r w:rsidRPr="00BF4A88">
        <w:rPr>
          <w:lang w:val="fr-FR"/>
        </w:rPr>
        <w:t>因此</w:t>
      </w:r>
      <w:r w:rsidRPr="00671606">
        <w:t xml:space="preserve"> </w:t>
      </w:r>
      <m:oMath>
        <m:r>
          <w:rPr>
            <w:rFonts w:ascii="Cambria Math" w:hAnsi="Cambria Math"/>
          </w:rPr>
          <m:t>σ</m:t>
        </m:r>
        <m:r>
          <m:rPr>
            <m:sty m:val="p"/>
          </m:rPr>
          <w:rPr>
            <w:rFonts w:ascii="Cambria Math" w:hAnsi="Cambria Math"/>
          </w:rPr>
          <m:t>=</m:t>
        </m:r>
        <m:r>
          <w:rPr>
            <w:rFonts w:ascii="Cambria Math" w:hAnsi="Cambria Math"/>
          </w:rPr>
          <m:t>0</m:t>
        </m:r>
      </m:oMath>
      <w:r w:rsidRPr="00BF4A88">
        <w:rPr>
          <w:lang w:val="fr-FR"/>
        </w:rPr>
        <w:t>这导致</w:t>
      </w:r>
      <w:r w:rsidRPr="00671606">
        <w:t xml:space="preserve"> </w:t>
      </w:r>
      <m:oMath>
        <m:sSup>
          <m:sSupPr>
            <m:ctrlPr>
              <w:rPr>
                <w:rFonts w:ascii="Cambria Math" w:hAnsi="Cambria Math"/>
              </w:rPr>
            </m:ctrlPr>
          </m:sSupPr>
          <m:e>
            <m:r>
              <w:rPr>
                <w:rFonts w:ascii="Cambria Math" w:hAnsi="Cambria Math"/>
              </w:rPr>
              <m:t>η</m:t>
            </m:r>
          </m:e>
          <m:sup>
            <m:r>
              <w:rPr>
                <w:rFonts w:ascii="Cambria Math" w:hAnsi="Cambria Math"/>
              </w:rPr>
              <m:t>00</m:t>
            </m:r>
          </m:sup>
        </m:sSup>
        <m:r>
          <m:rPr>
            <m:sty m:val="p"/>
          </m:rPr>
          <w:rPr>
            <w:rFonts w:ascii="Cambria Math" w:hAnsi="Cambria Math"/>
          </w:rPr>
          <m:t>=</m:t>
        </m:r>
        <m:r>
          <w:rPr>
            <w:rFonts w:ascii="Cambria Math" w:hAnsi="Cambria Math"/>
          </w:rPr>
          <m:t>1</m:t>
        </m:r>
      </m:oMath>
      <w:r w:rsidRPr="00BF4A88">
        <w:rPr>
          <w:lang w:val="fr-FR"/>
        </w:rPr>
        <w:t>的关系如下</w:t>
      </w:r>
    </w:p>
    <w:p w14:paraId="622F03F3"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0</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μ0</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ν0</m:t>
                  </m:r>
                  <m:r>
                    <m:rPr>
                      <m:sty m:val="p"/>
                    </m:rPr>
                    <w:rPr>
                      <w:rFonts w:ascii="Cambria Math" w:hAnsi="Cambria Math"/>
                    </w:rPr>
                    <m:t>,</m:t>
                  </m:r>
                  <m:r>
                    <w:rPr>
                      <w:rFonts w:ascii="Cambria Math" w:hAnsi="Cambria Math"/>
                    </w:rPr>
                    <m:t>μ</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r>
                    <m:rPr>
                      <m:sty m:val="p"/>
                    </m:rPr>
                    <w:rPr>
                      <w:rFonts w:ascii="Cambria Math" w:hAnsi="Cambria Math"/>
                    </w:rPr>
                    <m:t>,</m:t>
                  </m:r>
                  <m:r>
                    <w:rPr>
                      <w:rFonts w:ascii="Cambria Math" w:hAnsi="Cambria Math"/>
                    </w:rPr>
                    <m:t>0</m:t>
                  </m:r>
                </m:sub>
              </m:sSub>
            </m:e>
          </m:d>
        </m:oMath>
      </m:oMathPara>
    </w:p>
    <w:p w14:paraId="49C41D48" w14:textId="77777777" w:rsidR="00C47E34" w:rsidRDefault="00000000">
      <w:pPr>
        <w:numPr>
          <w:ilvl w:val="0"/>
          <w:numId w:val="1"/>
        </w:numPr>
        <w:rPr>
          <w:lang w:val="fr-FR"/>
        </w:rPr>
      </w:pPr>
      <w:r w:rsidRPr="00BF4A88">
        <w:rPr>
          <w:lang w:val="fr-FR"/>
        </w:rPr>
        <w:t>然而</w:t>
      </w:r>
      <w:r w:rsidRPr="00671606">
        <w:t>，</w:t>
      </w:r>
      <w:r w:rsidRPr="00BF4A88">
        <w:rPr>
          <w:lang w:val="fr-FR"/>
        </w:rPr>
        <w:t>由于引力场是静态的</w:t>
      </w:r>
      <w:r w:rsidRPr="00671606">
        <w:t>，</w:t>
      </w:r>
      <w:r w:rsidRPr="00BF4A88">
        <w:rPr>
          <w:lang w:val="fr-FR"/>
        </w:rPr>
        <w:t>即时空度量不随时间变化</w:t>
      </w:r>
      <w:r w:rsidRPr="00671606">
        <w:t>，</w:t>
      </w:r>
      <w:r w:rsidRPr="00BF4A88">
        <w:rPr>
          <w:lang w:val="fr-FR"/>
        </w:rPr>
        <w:t>因此度量张量关于时间的偏导数</w:t>
      </w:r>
      <w:r w:rsidRPr="00671606">
        <w:t xml:space="preserve"> (</w:t>
      </w: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sub>
            </m:sSub>
          </m:num>
          <m:den>
            <m:r>
              <m:rPr>
                <m:sty m:val="p"/>
              </m:rPr>
              <w:rPr>
                <w:rFonts w:ascii="Cambria Math" w:hAnsi="Cambria Math"/>
              </w:rPr>
              <m:t>∂</m:t>
            </m:r>
            <m:r>
              <w:rPr>
                <w:rFonts w:ascii="Cambria Math" w:hAnsi="Cambria Math"/>
              </w:rPr>
              <m:t>t</m:t>
            </m:r>
          </m:den>
        </m:f>
      </m:oMath>
      <w:r w:rsidRPr="00671606">
        <w:t xml:space="preserve">) </w:t>
      </w:r>
      <w:r w:rsidRPr="00BF4A88">
        <w:rPr>
          <w:lang w:val="fr-FR"/>
        </w:rPr>
        <w:t>为零。这样，我们就可以认为系统处于相对于时空度量的静止状态：</w:t>
      </w:r>
    </w:p>
    <w:p w14:paraId="1FEF9978"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0</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μ0</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ν0</m:t>
                  </m:r>
                  <m:r>
                    <m:rPr>
                      <m:sty m:val="p"/>
                    </m:rPr>
                    <w:rPr>
                      <w:rFonts w:ascii="Cambria Math" w:hAnsi="Cambria Math"/>
                    </w:rPr>
                    <m:t>,</m:t>
                  </m:r>
                  <m:r>
                    <w:rPr>
                      <w:rFonts w:ascii="Cambria Math" w:hAnsi="Cambria Math"/>
                    </w:rPr>
                    <m:t>μ</m:t>
                  </m:r>
                </m:sub>
              </m:sSub>
            </m:e>
          </m:d>
        </m:oMath>
      </m:oMathPara>
    </w:p>
    <w:p w14:paraId="1CF11979" w14:textId="77777777" w:rsidR="00C47E34" w:rsidRDefault="00000000">
      <w:pPr>
        <w:numPr>
          <w:ilvl w:val="0"/>
          <w:numId w:val="9"/>
        </w:numPr>
        <w:rPr>
          <w:lang w:val="fr-FR"/>
        </w:rPr>
      </w:pPr>
      <w:r w:rsidRPr="00BF4A88">
        <w:rPr>
          <w:lang w:val="fr-FR"/>
        </w:rPr>
        <w:t>对于空间坐标</w:t>
      </w:r>
      <w:r w:rsidRPr="00671606">
        <w:t xml:space="preserve"> </w:t>
      </w:r>
      <m:oMath>
        <m:r>
          <w:rPr>
            <w:rFonts w:ascii="Cambria Math" w:hAnsi="Cambria Math"/>
          </w:rPr>
          <m:t>λ</m:t>
        </m:r>
        <m:r>
          <m:rPr>
            <m:sty m:val="p"/>
          </m:rPr>
          <w:rPr>
            <w:rFonts w:ascii="Cambria Math" w:hAnsi="Cambria Math"/>
          </w:rPr>
          <m:t>=</m:t>
        </m:r>
        <m:r>
          <w:rPr>
            <w:rFonts w:ascii="Cambria Math" w:hAnsi="Cambria Math"/>
          </w:rPr>
          <m:t>i</m:t>
        </m:r>
      </m:oMath>
      <w:r w:rsidRPr="00671606">
        <w:t>(</w:t>
      </w:r>
      <w:r w:rsidRPr="00BF4A88">
        <w:rPr>
          <w:lang w:val="fr-FR"/>
        </w:rPr>
        <w:t>表示的空间坐标</w:t>
      </w:r>
      <w:r w:rsidRPr="00671606">
        <w:t>（</w:t>
      </w:r>
      <w:r w:rsidRPr="00BF4A88">
        <w:rPr>
          <w:lang w:val="fr-FR"/>
        </w:rPr>
        <w:t>其中</w:t>
      </w:r>
      <w:r w:rsidRPr="00671606">
        <w:t xml:space="preserve"> </w:t>
      </w:r>
      <m:oMath>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k</m:t>
        </m:r>
      </m:oMath>
      <w:r w:rsidRPr="00BF4A88">
        <w:rPr>
          <w:lang w:val="fr-FR"/>
        </w:rPr>
        <w:t>表示空间指数</w:t>
      </w:r>
      <w:r w:rsidRPr="00671606">
        <w:t>），</w:t>
      </w:r>
      <w:r w:rsidRPr="00BF4A88">
        <w:rPr>
          <w:lang w:val="fr-FR"/>
        </w:rPr>
        <w:t>克里斯托弗符号可以用扰动度量来计算</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671606">
        <w:t>.</w:t>
      </w:r>
      <w:r w:rsidRPr="00BF4A88">
        <w:rPr>
          <w:lang w:val="fr-FR"/>
        </w:rPr>
        <w:t>闵科夫斯基度量张量</w:t>
      </w:r>
      <w:r w:rsidRPr="00671606">
        <w:t xml:space="preserve"> </w:t>
      </w:r>
      <m:oMath>
        <m:sSup>
          <m:sSupPr>
            <m:ctrlPr>
              <w:rPr>
                <w:rFonts w:ascii="Cambria Math" w:hAnsi="Cambria Math"/>
              </w:rPr>
            </m:ctrlPr>
          </m:sSupPr>
          <m:e>
            <m:r>
              <w:rPr>
                <w:rFonts w:ascii="Cambria Math" w:hAnsi="Cambria Math"/>
              </w:rPr>
              <m:t>η</m:t>
            </m:r>
          </m:e>
          <m:sup>
            <m:r>
              <w:rPr>
                <w:rFonts w:ascii="Cambria Math" w:hAnsi="Cambria Math"/>
              </w:rPr>
              <m:t>iσ</m:t>
            </m:r>
          </m:sup>
        </m:sSup>
      </m:oMath>
      <w:r w:rsidRPr="00BF4A88">
        <w:rPr>
          <w:lang w:val="fr-FR"/>
        </w:rPr>
        <w:t>用于提升指数</w:t>
      </w:r>
      <w:r w:rsidRPr="00671606">
        <w:t>，</w:t>
      </w:r>
      <w:r w:rsidRPr="00BF4A88">
        <w:rPr>
          <w:lang w:val="fr-FR"/>
        </w:rPr>
        <w:t>当指数匹配时等于</w:t>
      </w:r>
      <w:r w:rsidRPr="00671606">
        <w:t xml:space="preserve"> </w:t>
      </w:r>
      <m:oMath>
        <m:r>
          <m:rPr>
            <m:sty m:val="p"/>
          </m:rPr>
          <w:rPr>
            <w:rFonts w:ascii="Cambria Math" w:hAnsi="Cambria Math"/>
          </w:rPr>
          <m:t>-</m:t>
        </m:r>
        <m:r>
          <w:rPr>
            <w:rFonts w:ascii="Cambria Math" w:hAnsi="Cambria Math"/>
          </w:rPr>
          <m:t>1</m:t>
        </m:r>
      </m:oMath>
      <w:r w:rsidRPr="00BF4A88">
        <w:rPr>
          <w:lang w:val="fr-FR"/>
        </w:rPr>
        <w:t>当指数相匹配时。因此，空间坐标的 Christoffel 符号由 ：</w:t>
      </w:r>
    </w:p>
    <w:p w14:paraId="389799FF"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i</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η</m:t>
              </m:r>
            </m:e>
            <m:sup>
              <m:r>
                <w:rPr>
                  <w:rFonts w:ascii="Cambria Math" w:hAnsi="Cambria Math"/>
                </w:rPr>
                <m:t>iσ</m:t>
              </m:r>
            </m:sup>
          </m:sSup>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μσ</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νσ</m:t>
                  </m:r>
                  <m:r>
                    <m:rPr>
                      <m:sty m:val="p"/>
                    </m:rPr>
                    <w:rPr>
                      <w:rFonts w:ascii="Cambria Math" w:hAnsi="Cambria Math"/>
                    </w:rPr>
                    <m:t>,</m:t>
                  </m:r>
                  <m:r>
                    <w:rPr>
                      <w:rFonts w:ascii="Cambria Math" w:hAnsi="Cambria Math"/>
                    </w:rPr>
                    <m:t>μ</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r>
                    <m:rPr>
                      <m:sty m:val="p"/>
                    </m:rPr>
                    <w:rPr>
                      <w:rFonts w:ascii="Cambria Math" w:hAnsi="Cambria Math"/>
                    </w:rPr>
                    <m:t>,</m:t>
                  </m:r>
                  <m:r>
                    <w:rPr>
                      <w:rFonts w:ascii="Cambria Math" w:hAnsi="Cambria Math"/>
                    </w:rPr>
                    <m:t>σ</m:t>
                  </m:r>
                </m:sub>
              </m:sSub>
            </m:e>
          </m:d>
        </m:oMath>
      </m:oMathPara>
    </w:p>
    <w:p w14:paraId="702CF0D3" w14:textId="77777777" w:rsidR="00C47E34" w:rsidRPr="00671606" w:rsidRDefault="00000000">
      <w:pPr>
        <w:numPr>
          <w:ilvl w:val="0"/>
          <w:numId w:val="1"/>
        </w:numPr>
      </w:pPr>
      <w:r w:rsidRPr="00BF4A88">
        <w:rPr>
          <w:lang w:val="fr-FR"/>
        </w:rPr>
        <w:t>不过</w:t>
      </w:r>
      <w:r w:rsidRPr="00671606">
        <w:t>，</w:t>
      </w:r>
      <w:r w:rsidRPr="00BF4A88">
        <w:rPr>
          <w:lang w:val="fr-FR"/>
        </w:rPr>
        <w:t>鉴于</w:t>
      </w:r>
      <w:r w:rsidRPr="00671606">
        <w:t xml:space="preserve"> </w:t>
      </w:r>
      <m:oMath>
        <m:sSup>
          <m:sSupPr>
            <m:ctrlPr>
              <w:rPr>
                <w:rFonts w:ascii="Cambria Math" w:hAnsi="Cambria Math"/>
              </w:rPr>
            </m:ctrlPr>
          </m:sSupPr>
          <m:e>
            <m:r>
              <w:rPr>
                <w:rFonts w:ascii="Cambria Math" w:hAnsi="Cambria Math"/>
              </w:rPr>
              <m:t>η</m:t>
            </m:r>
          </m:e>
          <m:sup>
            <m:r>
              <w:rPr>
                <w:rFonts w:ascii="Cambria Math" w:hAnsi="Cambria Math"/>
              </w:rPr>
              <m:t>iσ</m:t>
            </m:r>
          </m:sup>
        </m:sSup>
      </m:oMath>
      <w:r w:rsidRPr="00BF4A88">
        <w:rPr>
          <w:lang w:val="fr-FR"/>
        </w:rPr>
        <w:t>的方程简化为</w:t>
      </w:r>
      <w:r w:rsidRPr="00671606">
        <w:t xml:space="preserve"> </w:t>
      </w:r>
      <m:oMath>
        <m:r>
          <w:rPr>
            <w:rFonts w:ascii="Cambria Math" w:hAnsi="Cambria Math"/>
          </w:rPr>
          <m:t>σ</m:t>
        </m:r>
        <m:r>
          <m:rPr>
            <m:sty m:val="p"/>
          </m:rPr>
          <w:rPr>
            <w:rFonts w:ascii="Cambria Math" w:hAnsi="Cambria Math"/>
          </w:rPr>
          <m:t>=</m:t>
        </m:r>
        <m:r>
          <w:rPr>
            <w:rFonts w:ascii="Cambria Math" w:hAnsi="Cambria Math"/>
          </w:rPr>
          <m:t>i</m:t>
        </m:r>
      </m:oMath>
      <w:r w:rsidRPr="00BF4A88">
        <w:rPr>
          <w:lang w:val="fr-FR"/>
        </w:rPr>
        <w:t>简化为</w:t>
      </w:r>
    </w:p>
    <w:p w14:paraId="682A62DF"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i</m:t>
              </m:r>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μi</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νi</m:t>
                  </m:r>
                  <m:r>
                    <m:rPr>
                      <m:sty m:val="p"/>
                    </m:rPr>
                    <w:rPr>
                      <w:rFonts w:ascii="Cambria Math" w:hAnsi="Cambria Math"/>
                    </w:rPr>
                    <m:t>,</m:t>
                  </m:r>
                  <m:r>
                    <w:rPr>
                      <w:rFonts w:ascii="Cambria Math" w:hAnsi="Cambria Math"/>
                    </w:rPr>
                    <m:t>μ</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r>
                    <m:rPr>
                      <m:sty m:val="p"/>
                    </m:rPr>
                    <w:rPr>
                      <w:rFonts w:ascii="Cambria Math" w:hAnsi="Cambria Math"/>
                    </w:rPr>
                    <m:t>,</m:t>
                  </m:r>
                  <m:r>
                    <w:rPr>
                      <w:rFonts w:ascii="Cambria Math" w:hAnsi="Cambria Math"/>
                    </w:rPr>
                    <m:t>i</m:t>
                  </m:r>
                </m:sub>
              </m:sSub>
            </m:e>
          </m:d>
        </m:oMath>
      </m:oMathPara>
    </w:p>
    <w:p w14:paraId="27A77E3C" w14:textId="77777777" w:rsidR="00C47E34" w:rsidRDefault="00000000">
      <w:pPr>
        <w:numPr>
          <w:ilvl w:val="0"/>
          <w:numId w:val="1"/>
        </w:numPr>
        <w:rPr>
          <w:lang w:val="fr-FR"/>
        </w:rPr>
      </w:pPr>
      <w:r w:rsidRPr="00BF4A88">
        <w:rPr>
          <w:lang w:val="fr-FR"/>
        </w:rPr>
        <w:t>这个负号反映了闵科夫斯基度量张量的空间分量与时间分量的相反符号约定。</w:t>
      </w:r>
      <w:r w:rsidRPr="00BF4A88">
        <w:rPr>
          <w:lang w:val="fr-FR"/>
        </w:rPr>
        <w:br/>
      </w:r>
    </w:p>
    <w:p w14:paraId="5FA27998" w14:textId="77777777" w:rsidR="00C47E34" w:rsidRDefault="00000000">
      <w:pPr>
        <w:pStyle w:val="FirstParagraph"/>
        <w:rPr>
          <w:lang w:val="fr-FR"/>
        </w:rPr>
      </w:pPr>
      <w:r w:rsidRPr="00BF4A88">
        <w:rPr>
          <w:lang w:val="fr-FR"/>
        </w:rPr>
        <w:t xml:space="preserve">现在，让我们把这些结果与每种情况下的大地方程 </w:t>
      </w:r>
      <w:hyperlink w:anchor="eq13">
        <w:r w:rsidR="00531F2E">
          <w:rPr>
            <w:rStyle w:val="Lienhypertexte"/>
            <w:lang w:val="fr-FR"/>
          </w:rPr>
          <w:t>(13)</w:t>
        </w:r>
      </w:hyperlink>
      <w:r w:rsidRPr="00BF4A88">
        <w:rPr>
          <w:lang w:val="fr-FR"/>
        </w:rPr>
        <w:t xml:space="preserve"> 整合起来：</w:t>
      </w:r>
    </w:p>
    <w:p w14:paraId="771FA617" w14:textId="77777777" w:rsidR="00C47E34" w:rsidRDefault="00000000">
      <w:pPr>
        <w:numPr>
          <w:ilvl w:val="0"/>
          <w:numId w:val="10"/>
        </w:numPr>
        <w:rPr>
          <w:lang w:val="fr-FR"/>
        </w:rPr>
      </w:pPr>
      <w:r w:rsidRPr="00BF4A88">
        <w:rPr>
          <w:lang w:val="fr-FR"/>
        </w:rPr>
        <w:t xml:space="preserve">因为 </w:t>
      </w:r>
      <m:oMath>
        <m:r>
          <w:rPr>
            <w:rFonts w:ascii="Cambria Math" w:hAnsi="Cambria Math"/>
          </w:rPr>
          <m:t>λ</m:t>
        </m:r>
        <m:r>
          <m:rPr>
            <m:sty m:val="p"/>
          </m:rPr>
          <w:rPr>
            <w:rFonts w:ascii="Cambria Math" w:hAnsi="Cambria Math"/>
            <w:lang w:val="fr-FR"/>
          </w:rPr>
          <m:t>=</m:t>
        </m:r>
        <m:r>
          <w:rPr>
            <w:rFonts w:ascii="Cambria Math" w:hAnsi="Cambria Math"/>
            <w:lang w:val="fr-FR"/>
          </w:rPr>
          <m:t>0</m:t>
        </m:r>
      </m:oMath>
      <w:r w:rsidRPr="00BF4A88">
        <w:rPr>
          <w:lang w:val="fr-FR"/>
        </w:rPr>
        <w:t xml:space="preserve">我们知道 </w:t>
      </w:r>
      <m:oMath>
        <m:sSup>
          <m:sSupPr>
            <m:ctrlPr>
              <w:rPr>
                <w:rFonts w:ascii="Cambria Math" w:hAnsi="Cambria Math"/>
              </w:rPr>
            </m:ctrlPr>
          </m:sSupPr>
          <m:e>
            <m:r>
              <w:rPr>
                <w:rFonts w:ascii="Cambria Math" w:hAnsi="Cambria Math"/>
              </w:rPr>
              <m:t>x</m:t>
            </m:r>
          </m:e>
          <m:sup>
            <m:r>
              <w:rPr>
                <w:rFonts w:ascii="Cambria Math" w:hAnsi="Cambria Math"/>
              </w:rPr>
              <m:t>λ</m:t>
            </m:r>
          </m:sup>
        </m:sSup>
        <m:r>
          <m:rPr>
            <m:sty m:val="p"/>
          </m:rPr>
          <w:rPr>
            <w:rFonts w:ascii="Cambria Math" w:hAnsi="Cambria Math"/>
            <w:lang w:val="fr-FR"/>
          </w:rPr>
          <m:t>=</m:t>
        </m:r>
        <m:sSup>
          <m:sSupPr>
            <m:ctrlPr>
              <w:rPr>
                <w:rFonts w:ascii="Cambria Math" w:hAnsi="Cambria Math"/>
              </w:rPr>
            </m:ctrlPr>
          </m:sSupPr>
          <m:e>
            <m:r>
              <w:rPr>
                <w:rFonts w:ascii="Cambria Math" w:hAnsi="Cambria Math"/>
              </w:rPr>
              <m:t>x</m:t>
            </m:r>
          </m:e>
          <m:sup>
            <m:r>
              <w:rPr>
                <w:rFonts w:ascii="Cambria Math" w:hAnsi="Cambria Math"/>
                <w:lang w:val="fr-FR"/>
              </w:rPr>
              <m:t>0</m:t>
            </m:r>
          </m:sup>
        </m:sSup>
        <m:r>
          <m:rPr>
            <m:sty m:val="p"/>
          </m:rPr>
          <w:rPr>
            <w:rFonts w:ascii="Cambria Math" w:hAnsi="Cambria Math"/>
            <w:lang w:val="fr-FR"/>
          </w:rPr>
          <m:t>=</m:t>
        </m:r>
        <m:r>
          <w:rPr>
            <w:rFonts w:ascii="Cambria Math" w:hAnsi="Cambria Math"/>
          </w:rPr>
          <m:t>ct</m:t>
        </m:r>
      </m:oMath>
      <w:r w:rsidRPr="00BF4A88">
        <w:rPr>
          <w:lang w:val="fr-FR"/>
        </w:rPr>
        <w:t>那么 ：</w:t>
      </w:r>
    </w:p>
    <w:p w14:paraId="6EE64741"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c</m:t>
              </m:r>
            </m:e>
            <m:sup>
              <m:r>
                <w:rPr>
                  <w:rFonts w:ascii="Cambria Math" w:hAnsi="Cambria Math"/>
                </w:rPr>
                <m:t>2</m:t>
              </m:r>
            </m:sup>
          </m:sSup>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t</m:t>
              </m:r>
            </m:num>
            <m:den>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μ0</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ν0</m:t>
                  </m:r>
                  <m:r>
                    <m:rPr>
                      <m:sty m:val="p"/>
                    </m:rPr>
                    <w:rPr>
                      <w:rFonts w:ascii="Cambria Math" w:hAnsi="Cambria Math"/>
                    </w:rPr>
                    <m:t>,</m:t>
                  </m:r>
                  <m:r>
                    <w:rPr>
                      <w:rFonts w:ascii="Cambria Math" w:hAnsi="Cambria Math"/>
                    </w:rPr>
                    <m:t>μ</m:t>
                  </m:r>
                </m:sub>
              </m:sSub>
            </m:e>
          </m:d>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ds</m:t>
              </m:r>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ds</m:t>
              </m:r>
            </m:den>
          </m:f>
          <m:r>
            <m:rPr>
              <m:sty m:val="p"/>
            </m:rPr>
            <w:rPr>
              <w:rFonts w:ascii="Cambria Math" w:hAnsi="Cambria Math"/>
            </w:rPr>
            <m:t>=</m:t>
          </m:r>
          <m:r>
            <w:rPr>
              <w:rFonts w:ascii="Cambria Math" w:hAnsi="Cambria Math"/>
            </w:rPr>
            <m:t>0</m:t>
          </m:r>
        </m:oMath>
      </m:oMathPara>
    </w:p>
    <w:p w14:paraId="3ABDC8E8" w14:textId="77777777" w:rsidR="00C47E34" w:rsidRPr="00671606" w:rsidRDefault="00000000">
      <w:pPr>
        <w:numPr>
          <w:ilvl w:val="0"/>
          <w:numId w:val="1"/>
        </w:numPr>
      </w:pPr>
      <w:r w:rsidRPr="00BF4A88">
        <w:rPr>
          <w:lang w:val="fr-FR"/>
        </w:rPr>
        <w:t>但是</w:t>
      </w:r>
      <w:r w:rsidRPr="00671606">
        <w:t>，</w:t>
      </w:r>
      <w:r w:rsidRPr="00BF4A88">
        <w:rPr>
          <w:lang w:val="fr-FR"/>
        </w:rPr>
        <w:t>下面的乘积会产生重复指数的总和</w:t>
      </w:r>
      <w:r w:rsidRPr="00671606">
        <w:t xml:space="preserve"> </w:t>
      </w:r>
      <m:oMath>
        <m:r>
          <w:rPr>
            <w:rFonts w:ascii="Cambria Math" w:hAnsi="Cambria Math"/>
          </w:rPr>
          <m:t>μ</m:t>
        </m:r>
      </m:oMath>
      <w:r w:rsidRPr="00BF4A88">
        <w:rPr>
          <w:lang w:val="fr-FR"/>
        </w:rPr>
        <w:t>和</w:t>
      </w:r>
      <w:r w:rsidRPr="00671606">
        <w:t xml:space="preserve"> </w:t>
      </w:r>
      <m:oMath>
        <m:r>
          <w:rPr>
            <w:rFonts w:ascii="Cambria Math" w:hAnsi="Cambria Math"/>
          </w:rPr>
          <m:t>ν</m:t>
        </m:r>
      </m:oMath>
      <w:r w:rsidRPr="00BF4A88">
        <w:rPr>
          <w:lang w:val="fr-FR"/>
        </w:rPr>
        <w:t>数量的和</w:t>
      </w:r>
      <w:r w:rsidRPr="00671606">
        <w:t>：</w:t>
      </w:r>
    </w:p>
    <w:p w14:paraId="1DD144C6" w14:textId="77777777" w:rsidR="00C47E34" w:rsidRDefault="00000000">
      <w:pPr>
        <w:pStyle w:val="Corpsdetexte"/>
      </w:pPr>
      <m:oMathPara>
        <m:oMathParaPr>
          <m:jc m:val="center"/>
        </m:oMathParaPr>
        <m:oMath>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μ0</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ν0</m:t>
                  </m:r>
                  <m:r>
                    <m:rPr>
                      <m:sty m:val="p"/>
                    </m:rPr>
                    <w:rPr>
                      <w:rFonts w:ascii="Cambria Math" w:hAnsi="Cambria Math"/>
                    </w:rPr>
                    <m:t>,</m:t>
                  </m:r>
                  <m:r>
                    <w:rPr>
                      <w:rFonts w:ascii="Cambria Math" w:hAnsi="Cambria Math"/>
                    </w:rPr>
                    <m:t>μ</m:t>
                  </m:r>
                </m:sub>
              </m:sSub>
            </m:e>
          </m:d>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ds</m:t>
              </m:r>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ds</m:t>
              </m:r>
            </m:den>
          </m:f>
        </m:oMath>
      </m:oMathPara>
    </w:p>
    <w:p w14:paraId="489916D4" w14:textId="77777777" w:rsidR="00C47E34" w:rsidRDefault="00000000">
      <w:pPr>
        <w:numPr>
          <w:ilvl w:val="0"/>
          <w:numId w:val="1"/>
        </w:numPr>
      </w:pPr>
      <w:r w:rsidRPr="00BF4A88">
        <w:rPr>
          <w:lang w:val="fr-FR"/>
        </w:rPr>
        <w:t>考虑到高阶数量</w:t>
      </w:r>
      <w:r w:rsidRPr="00671606">
        <w:t>，</w:t>
      </w:r>
      <w:r w:rsidRPr="00BF4A88">
        <w:rPr>
          <w:lang w:val="fr-FR"/>
        </w:rPr>
        <w:t>特别是</w:t>
      </w:r>
      <w:r w:rsidRPr="00671606">
        <w:t xml:space="preserve"> 1 </w:t>
      </w:r>
      <w:r w:rsidRPr="00BF4A88">
        <w:rPr>
          <w:lang w:val="fr-FR"/>
        </w:rPr>
        <w:t>阶和</w:t>
      </w:r>
      <w:r w:rsidRPr="00671606">
        <w:t xml:space="preserve"> 2 </w:t>
      </w:r>
      <w:r w:rsidRPr="00BF4A88">
        <w:rPr>
          <w:lang w:val="fr-FR"/>
        </w:rPr>
        <w:t>阶数量</w:t>
      </w:r>
      <w:r w:rsidRPr="00671606">
        <w:t>，</w:t>
      </w:r>
      <w:r w:rsidRPr="00BF4A88">
        <w:rPr>
          <w:lang w:val="fr-FR"/>
        </w:rPr>
        <w:t>是非常容易忽略的</w:t>
      </w:r>
      <w:r w:rsidRPr="00671606">
        <w:t>，</w:t>
      </w:r>
      <w:r w:rsidRPr="00BF4A88">
        <w:rPr>
          <w:lang w:val="fr-FR"/>
        </w:rPr>
        <w:t>尤其是因为它们是以已经很小的数量为基础的</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BF4A88">
        <w:rPr>
          <w:lang w:val="fr-FR"/>
        </w:rPr>
        <w:t>远小于</w:t>
      </w:r>
      <w:r w:rsidRPr="00671606">
        <w:t xml:space="preserve"> </w:t>
      </w:r>
      <m:oMath>
        <m:sSub>
          <m:sSubPr>
            <m:ctrlPr>
              <w:rPr>
                <w:rFonts w:ascii="Cambria Math" w:hAnsi="Cambria Math"/>
              </w:rPr>
            </m:ctrlPr>
          </m:sSubPr>
          <m:e>
            <m:r>
              <w:rPr>
                <w:rFonts w:ascii="Cambria Math" w:hAnsi="Cambria Math"/>
              </w:rPr>
              <m:t>η</m:t>
            </m:r>
          </m:e>
          <m:sub>
            <m:r>
              <w:rPr>
                <w:rFonts w:ascii="Cambria Math" w:hAnsi="Cambria Math"/>
              </w:rPr>
              <m:t>μν</m:t>
            </m:r>
          </m:sub>
        </m:sSub>
      </m:oMath>
      <w:r w:rsidRPr="00BF4A88">
        <w:rPr>
          <w:lang w:val="fr-FR"/>
        </w:rPr>
        <w:t>我们将只保留零阶项。在这里</w:t>
      </w:r>
      <w:r w:rsidRPr="00671606">
        <w:t>，</w:t>
      </w:r>
      <w:r w:rsidRPr="00BF4A88">
        <w:rPr>
          <w:lang w:val="fr-FR"/>
        </w:rPr>
        <w:t>零阶项是指</w:t>
      </w:r>
      <w:r w:rsidRPr="00671606">
        <w:t xml:space="preserve"> </w:t>
      </w:r>
      <m:oMath>
        <m:r>
          <w:rPr>
            <w:rFonts w:ascii="Cambria Math" w:hAnsi="Cambria Math"/>
          </w:rPr>
          <m:t>μ</m:t>
        </m:r>
      </m:oMath>
      <w:r w:rsidRPr="00BF4A88">
        <w:rPr>
          <w:lang w:val="fr-FR"/>
        </w:rPr>
        <w:t>和</w:t>
      </w:r>
      <w:r w:rsidRPr="00671606">
        <w:t xml:space="preserve"> </w:t>
      </w:r>
      <m:oMath>
        <m:r>
          <w:rPr>
            <w:rFonts w:ascii="Cambria Math" w:hAnsi="Cambria Math"/>
          </w:rPr>
          <m:t>ν</m:t>
        </m:r>
      </m:oMath>
      <w:r w:rsidRPr="00BF4A88">
        <w:rPr>
          <w:lang w:val="fr-FR"/>
        </w:rPr>
        <w:t>都等于</w:t>
      </w:r>
      <w:r w:rsidRPr="00671606">
        <w:t xml:space="preserve"> 0 </w:t>
      </w:r>
      <w:r w:rsidRPr="00BF4A88">
        <w:rPr>
          <w:lang w:val="fr-FR"/>
        </w:rPr>
        <w:t>的项</w:t>
      </w:r>
      <w:r w:rsidRPr="00671606">
        <w:t>，</w:t>
      </w:r>
      <w:r w:rsidRPr="00BF4A88">
        <w:rPr>
          <w:lang w:val="fr-FR"/>
        </w:rPr>
        <w:t>相当于时间分量。</w:t>
      </w:r>
      <w:r>
        <w:t>通过简化，我们可以得到以下方程：</w:t>
      </w:r>
    </w:p>
    <w:p w14:paraId="054A1CF1"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c</m:t>
              </m:r>
            </m:e>
            <m:sup>
              <m:r>
                <w:rPr>
                  <w:rFonts w:ascii="Cambria Math" w:hAnsi="Cambria Math"/>
                </w:rPr>
                <m:t>2</m:t>
              </m:r>
            </m:sup>
          </m:sSup>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t</m:t>
              </m:r>
            </m:num>
            <m:den>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00</m:t>
                  </m:r>
                  <m:r>
                    <m:rPr>
                      <m:sty m:val="p"/>
                    </m:rPr>
                    <w:rPr>
                      <w:rFonts w:ascii="Cambria Math" w:hAnsi="Cambria Math"/>
                    </w:rPr>
                    <m:t>,</m:t>
                  </m:r>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00</m:t>
                  </m:r>
                  <m:r>
                    <m:rPr>
                      <m:sty m:val="p"/>
                    </m:rPr>
                    <w:rPr>
                      <w:rFonts w:ascii="Cambria Math" w:hAnsi="Cambria Math"/>
                    </w:rPr>
                    <m:t>,</m:t>
                  </m:r>
                  <m:r>
                    <w:rPr>
                      <w:rFonts w:ascii="Cambria Math" w:hAnsi="Cambria Math"/>
                    </w:rPr>
                    <m:t>0</m:t>
                  </m:r>
                </m:sub>
              </m:sSub>
            </m:e>
          </m:d>
          <m:sSup>
            <m:sSupPr>
              <m:ctrlPr>
                <w:rPr>
                  <w:rFonts w:ascii="Cambria Math" w:hAnsi="Cambria Math"/>
                </w:rPr>
              </m:ctrlPr>
            </m:sSupPr>
            <m:e>
              <m:r>
                <w:rPr>
                  <w:rFonts w:ascii="Cambria Math" w:hAnsi="Cambria Math"/>
                </w:rPr>
                <m:t>c</m:t>
              </m:r>
            </m:e>
            <m:sup>
              <m:r>
                <w:rPr>
                  <w:rFonts w:ascii="Cambria Math" w:hAnsi="Cambria Math"/>
                </w:rPr>
                <m:t>2</m:t>
              </m:r>
            </m:sup>
          </m:sSup>
          <m:f>
            <m:fPr>
              <m:ctrlPr>
                <w:rPr>
                  <w:rFonts w:ascii="Cambria Math" w:hAnsi="Cambria Math"/>
                </w:rPr>
              </m:ctrlPr>
            </m:fPr>
            <m:num>
              <m:r>
                <w:rPr>
                  <w:rFonts w:ascii="Cambria Math" w:hAnsi="Cambria Math"/>
                </w:rPr>
                <m:t>dt</m:t>
              </m:r>
            </m:num>
            <m:den>
              <m:r>
                <w:rPr>
                  <w:rFonts w:ascii="Cambria Math" w:hAnsi="Cambria Math"/>
                </w:rPr>
                <m:t>ds</m:t>
              </m:r>
            </m:den>
          </m:f>
          <m:f>
            <m:fPr>
              <m:ctrlPr>
                <w:rPr>
                  <w:rFonts w:ascii="Cambria Math" w:hAnsi="Cambria Math"/>
                </w:rPr>
              </m:ctrlPr>
            </m:fPr>
            <m:num>
              <m:r>
                <w:rPr>
                  <w:rFonts w:ascii="Cambria Math" w:hAnsi="Cambria Math"/>
                </w:rPr>
                <m:t>dt</m:t>
              </m:r>
            </m:num>
            <m:den>
              <m:r>
                <w:rPr>
                  <w:rFonts w:ascii="Cambria Math" w:hAnsi="Cambria Math"/>
                </w:rPr>
                <m:t>ds</m:t>
              </m:r>
            </m:den>
          </m:f>
          <m:r>
            <m:rPr>
              <m:sty m:val="p"/>
            </m:rPr>
            <w:rPr>
              <w:rFonts w:ascii="Cambria Math" w:hAnsi="Cambria Math"/>
            </w:rPr>
            <m:t>=</m:t>
          </m:r>
          <m:r>
            <w:rPr>
              <w:rFonts w:ascii="Cambria Math" w:hAnsi="Cambria Math"/>
            </w:rPr>
            <m:t>0</m:t>
          </m:r>
        </m:oMath>
      </m:oMathPara>
    </w:p>
    <w:p w14:paraId="1BFB3FB8" w14:textId="77777777" w:rsidR="00C47E34" w:rsidRPr="00671606" w:rsidRDefault="00000000">
      <w:pPr>
        <w:numPr>
          <w:ilvl w:val="0"/>
          <w:numId w:val="1"/>
        </w:numPr>
      </w:pPr>
      <w:r w:rsidRPr="00BF4A88">
        <w:rPr>
          <w:lang w:val="fr-FR"/>
        </w:rPr>
        <w:t>在这种近似中</w:t>
      </w:r>
      <w:r w:rsidRPr="00671606">
        <w:t>，</w:t>
      </w:r>
      <w:r w:rsidRPr="00BF4A88">
        <w:rPr>
          <w:lang w:val="fr-FR"/>
        </w:rPr>
        <w:t>只有涉及时间坐标的项对运动方程有重大影响</w:t>
      </w:r>
      <w:r w:rsidRPr="00671606">
        <w:t>，</w:t>
      </w:r>
      <w:r w:rsidRPr="00BF4A88">
        <w:rPr>
          <w:lang w:val="fr-FR"/>
        </w:rPr>
        <w:t>从而简化了对弱引力场中时空大地线的分析。</w:t>
      </w:r>
    </w:p>
    <w:p w14:paraId="10C83277" w14:textId="77777777" w:rsidR="00C47E34" w:rsidRPr="00671606" w:rsidRDefault="00000000">
      <w:pPr>
        <w:numPr>
          <w:ilvl w:val="0"/>
          <w:numId w:val="1"/>
        </w:numPr>
      </w:pPr>
      <w:r w:rsidRPr="00BF4A88">
        <w:rPr>
          <w:lang w:val="fr-FR"/>
        </w:rPr>
        <w:t>然而</w:t>
      </w:r>
      <w:r w:rsidRPr="00671606">
        <w:t>，</w:t>
      </w:r>
      <w:r w:rsidRPr="00BF4A88">
        <w:rPr>
          <w:lang w:val="fr-FR"/>
        </w:rPr>
        <w:t>由于引力场是静态的</w:t>
      </w:r>
      <w:r w:rsidRPr="00671606">
        <w:t>，</w:t>
      </w:r>
      <w:r w:rsidRPr="00BF4A88">
        <w:rPr>
          <w:lang w:val="fr-FR"/>
        </w:rPr>
        <w:t>这些量都为零</w:t>
      </w:r>
      <w:r w:rsidRPr="00671606">
        <w:t>，</w:t>
      </w:r>
      <w:r w:rsidRPr="00BF4A88">
        <w:rPr>
          <w:lang w:val="fr-FR"/>
        </w:rPr>
        <w:t>所以</w:t>
      </w:r>
      <w:r w:rsidRPr="00671606">
        <w:t xml:space="preserve"> ：</w:t>
      </w:r>
    </w:p>
    <w:p w14:paraId="6B44B0AE"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c</m:t>
              </m:r>
            </m:e>
            <m:sup>
              <m:r>
                <w:rPr>
                  <w:rFonts w:ascii="Cambria Math" w:hAnsi="Cambria Math"/>
                </w:rPr>
                <m:t>2</m:t>
              </m:r>
            </m:sup>
          </m:sSup>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t</m:t>
              </m:r>
            </m:num>
            <m:den>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den>
          </m:f>
          <m:r>
            <m:rPr>
              <m:sty m:val="p"/>
            </m:rPr>
            <w:rPr>
              <w:rFonts w:ascii="Cambria Math" w:hAnsi="Cambria Math"/>
            </w:rPr>
            <m:t>=</m:t>
          </m:r>
          <m:r>
            <w:rPr>
              <w:rFonts w:ascii="Cambria Math" w:hAnsi="Cambria Math"/>
            </w:rPr>
            <m:t>0</m:t>
          </m:r>
        </m:oMath>
      </m:oMathPara>
    </w:p>
    <w:p w14:paraId="1970C5F1" w14:textId="77777777" w:rsidR="00C47E34" w:rsidRPr="00671606" w:rsidRDefault="00000000">
      <w:pPr>
        <w:numPr>
          <w:ilvl w:val="0"/>
          <w:numId w:val="1"/>
        </w:numPr>
      </w:pPr>
      <w:r w:rsidRPr="00BF4A88">
        <w:rPr>
          <w:lang w:val="fr-FR"/>
        </w:rPr>
        <w:t>这意味着</w:t>
      </w:r>
      <w:r w:rsidRPr="00671606">
        <w:t xml:space="preserve"> </w:t>
      </w:r>
      <m:oMath>
        <m:r>
          <w:rPr>
            <w:rFonts w:ascii="Cambria Math" w:hAnsi="Cambria Math"/>
          </w:rPr>
          <m:t>t</m:t>
        </m:r>
      </m:oMath>
      <w:r w:rsidRPr="00BF4A88">
        <w:rPr>
          <w:lang w:val="fr-FR"/>
        </w:rPr>
        <w:t>与</w:t>
      </w:r>
      <w:r w:rsidRPr="00671606">
        <w:t xml:space="preserve"> </w:t>
      </w:r>
      <m:oMath>
        <m:r>
          <w:rPr>
            <w:rFonts w:ascii="Cambria Math" w:hAnsi="Cambria Math"/>
          </w:rPr>
          <m:t>s</m:t>
        </m:r>
      </m:oMath>
      <w:r w:rsidRPr="00BF4A88">
        <w:rPr>
          <w:lang w:val="fr-FR"/>
        </w:rPr>
        <w:t>这意味着</w:t>
      </w:r>
      <w:r w:rsidRPr="00671606">
        <w:t xml:space="preserve"> ：</w:t>
      </w:r>
    </w:p>
    <w:p w14:paraId="16667476" w14:textId="77777777" w:rsidR="00C47E34" w:rsidRDefault="00000000">
      <w:pPr>
        <w:pStyle w:val="Corpsdetexte"/>
      </w:pPr>
      <m:oMathPara>
        <m:oMathParaPr>
          <m:jc m:val="center"/>
        </m:oMathParaPr>
        <m:oMath>
          <m:r>
            <w:rPr>
              <w:rFonts w:ascii="Cambria Math" w:hAnsi="Cambria Math"/>
            </w:rPr>
            <m:t>s</m:t>
          </m:r>
          <w:bookmarkStart w:id="63" w:name="eq15"/>
          <w:bookmarkEnd w:id="63"/>
          <m:r>
            <m:rPr>
              <m:sty m:val="p"/>
            </m:rPr>
            <w:rPr>
              <w:rFonts w:ascii="Cambria Math" w:hAnsi="Cambria Math"/>
            </w:rPr>
            <m:t>=</m:t>
          </m:r>
          <m:r>
            <w:rPr>
              <w:rFonts w:ascii="Cambria Math" w:hAnsi="Cambria Math"/>
            </w:rPr>
            <m:t>ct</m:t>
          </m:r>
        </m:oMath>
      </m:oMathPara>
    </w:p>
    <w:p w14:paraId="738E9866" w14:textId="77777777" w:rsidR="00C47E34" w:rsidRPr="00671606" w:rsidRDefault="00000000">
      <w:pPr>
        <w:numPr>
          <w:ilvl w:val="0"/>
          <w:numId w:val="10"/>
        </w:numPr>
      </w:pPr>
      <w:r w:rsidRPr="00BF4A88">
        <w:rPr>
          <w:lang w:val="fr-FR"/>
        </w:rPr>
        <w:t>空间坐标为</w:t>
      </w:r>
      <w:r w:rsidRPr="00671606">
        <w:t xml:space="preserve"> </w:t>
      </w:r>
      <m:oMath>
        <m:r>
          <w:rPr>
            <w:rFonts w:ascii="Cambria Math" w:hAnsi="Cambria Math"/>
          </w:rPr>
          <m:t>λ</m:t>
        </m:r>
        <m:r>
          <m:rPr>
            <m:sty m:val="p"/>
          </m:rPr>
          <w:rPr>
            <w:rFonts w:ascii="Cambria Math" w:hAnsi="Cambria Math"/>
          </w:rPr>
          <m:t>=</m:t>
        </m:r>
        <m:r>
          <w:rPr>
            <w:rFonts w:ascii="Cambria Math" w:hAnsi="Cambria Math"/>
          </w:rPr>
          <m:t>i</m:t>
        </m:r>
      </m:oMath>
      <w:r w:rsidRPr="00BF4A88">
        <w:rPr>
          <w:lang w:val="fr-FR"/>
        </w:rPr>
        <w:t>的空间坐标</w:t>
      </w:r>
      <w:r w:rsidRPr="00671606">
        <w:t>，</w:t>
      </w:r>
      <w:r w:rsidRPr="00BF4A88">
        <w:rPr>
          <w:lang w:val="fr-FR"/>
        </w:rPr>
        <w:t>由</w:t>
      </w:r>
      <w:hyperlink w:anchor="eq15">
        <w:r w:rsidR="00FD5DE8" w:rsidRPr="00671606">
          <w:rPr>
            <w:rStyle w:val="Lienhypertexte"/>
          </w:rPr>
          <w:t>（15</w:t>
        </w:r>
      </w:hyperlink>
      <w:r w:rsidRPr="00671606">
        <w:t>）</w:t>
      </w:r>
      <w:r w:rsidRPr="00BF4A88">
        <w:rPr>
          <w:lang w:val="fr-FR"/>
        </w:rPr>
        <w:t>可得</w:t>
      </w:r>
      <w:r w:rsidRPr="00671606">
        <w:t xml:space="preserve"> ：</w:t>
      </w:r>
    </w:p>
    <w:p w14:paraId="40797079"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c</m:t>
                  </m:r>
                </m:e>
                <m:sup>
                  <m:r>
                    <w:rPr>
                      <w:rFonts w:ascii="Cambria Math" w:hAnsi="Cambria Math"/>
                    </w:rPr>
                    <m:t>2</m:t>
                  </m:r>
                </m:sup>
              </m:sSup>
            </m:den>
          </m:f>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i</m:t>
                  </m:r>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μi</m:t>
                  </m:r>
                  <m:r>
                    <m:rPr>
                      <m:sty m:val="p"/>
                    </m:rPr>
                    <w:rPr>
                      <w:rFonts w:ascii="Cambria Math" w:hAnsi="Cambria Math"/>
                    </w:rPr>
                    <m:t>,</m:t>
                  </m:r>
                  <m:r>
                    <w:rPr>
                      <w:rFonts w:ascii="Cambria Math" w:hAnsi="Cambria Math"/>
                    </w:rPr>
                    <m:t>ν</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νi</m:t>
                  </m:r>
                  <m:r>
                    <m:rPr>
                      <m:sty m:val="p"/>
                    </m:rPr>
                    <w:rPr>
                      <w:rFonts w:ascii="Cambria Math" w:hAnsi="Cambria Math"/>
                    </w:rPr>
                    <m:t>,</m:t>
                  </m:r>
                  <m:r>
                    <w:rPr>
                      <w:rFonts w:ascii="Cambria Math" w:hAnsi="Cambria Math"/>
                    </w:rPr>
                    <m:t>μ</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r>
                    <m:rPr>
                      <m:sty m:val="p"/>
                    </m:rPr>
                    <w:rPr>
                      <w:rFonts w:ascii="Cambria Math" w:hAnsi="Cambria Math"/>
                    </w:rPr>
                    <m:t>,</m:t>
                  </m:r>
                  <m:r>
                    <w:rPr>
                      <w:rFonts w:ascii="Cambria Math" w:hAnsi="Cambria Math"/>
                    </w:rPr>
                    <m:t>i</m:t>
                  </m:r>
                </m:sub>
              </m:sSub>
            </m:e>
          </m:d>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c</m:t>
                  </m:r>
                </m:e>
                <m:sup>
                  <m:r>
                    <w:rPr>
                      <w:rFonts w:ascii="Cambria Math" w:hAnsi="Cambria Math"/>
                    </w:rPr>
                    <m:t>2</m:t>
                  </m:r>
                </m:sup>
              </m:sSup>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μ</m:t>
                  </m:r>
                </m:sup>
              </m:sSup>
            </m:num>
            <m:den>
              <m:r>
                <w:rPr>
                  <w:rFonts w:ascii="Cambria Math" w:hAnsi="Cambria Math"/>
                </w:rPr>
                <m:t>dt</m:t>
              </m:r>
            </m:den>
          </m:f>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ν</m:t>
                  </m:r>
                </m:sup>
              </m:sSup>
            </m:num>
            <m:den>
              <m:r>
                <w:rPr>
                  <w:rFonts w:ascii="Cambria Math" w:hAnsi="Cambria Math"/>
                </w:rPr>
                <m:t>dt</m:t>
              </m:r>
            </m:den>
          </m:f>
          <m:r>
            <m:rPr>
              <m:sty m:val="p"/>
            </m:rPr>
            <w:rPr>
              <w:rFonts w:ascii="Cambria Math" w:hAnsi="Cambria Math"/>
            </w:rPr>
            <m:t>=</m:t>
          </m:r>
          <m:r>
            <w:rPr>
              <w:rFonts w:ascii="Cambria Math" w:hAnsi="Cambria Math"/>
            </w:rPr>
            <m:t>0</m:t>
          </m:r>
        </m:oMath>
      </m:oMathPara>
    </w:p>
    <w:p w14:paraId="34BDE29C" w14:textId="77777777" w:rsidR="00C47E34" w:rsidRPr="00671606" w:rsidRDefault="00000000">
      <w:pPr>
        <w:numPr>
          <w:ilvl w:val="0"/>
          <w:numId w:val="1"/>
        </w:numPr>
      </w:pPr>
      <w:r w:rsidRPr="00BF4A88">
        <w:rPr>
          <w:lang w:val="fr-FR"/>
        </w:rPr>
        <w:t>但是</w:t>
      </w:r>
      <w:r w:rsidRPr="00671606">
        <w:t>，</w:t>
      </w:r>
      <w:r w:rsidRPr="00BF4A88">
        <w:rPr>
          <w:lang w:val="fr-FR"/>
        </w:rPr>
        <w:t>如前所述</w:t>
      </w:r>
      <w:r w:rsidRPr="00671606">
        <w:t>，</w:t>
      </w:r>
      <w:r w:rsidRPr="00BF4A88">
        <w:rPr>
          <w:lang w:val="fr-FR"/>
        </w:rPr>
        <w:t>我们将只保留</w:t>
      </w:r>
      <w:r w:rsidRPr="00671606">
        <w:t xml:space="preserve"> </w:t>
      </w:r>
      <m:oMath>
        <m:r>
          <w:rPr>
            <w:rFonts w:ascii="Cambria Math" w:hAnsi="Cambria Math"/>
          </w:rPr>
          <m:t>μ</m:t>
        </m:r>
      </m:oMath>
      <w:r w:rsidRPr="00BF4A88">
        <w:rPr>
          <w:lang w:val="fr-FR"/>
        </w:rPr>
        <w:t>和</w:t>
      </w:r>
      <w:r w:rsidRPr="00671606">
        <w:t xml:space="preserve"> </w:t>
      </w:r>
      <m:oMath>
        <m:r>
          <w:rPr>
            <w:rFonts w:ascii="Cambria Math" w:hAnsi="Cambria Math"/>
          </w:rPr>
          <m:t>ν</m:t>
        </m:r>
      </m:oMath>
      <w:r w:rsidRPr="00BF4A88">
        <w:rPr>
          <w:lang w:val="fr-FR"/>
        </w:rPr>
        <w:t>由于引力场的静态性质</w:t>
      </w:r>
      <w:r w:rsidRPr="00671606">
        <w:t>，</w:t>
      </w:r>
      <w:r w:rsidRPr="00BF4A88">
        <w:rPr>
          <w:lang w:val="fr-FR"/>
        </w:rPr>
        <w:t>我们得到如下方程</w:t>
      </w:r>
      <w:r w:rsidRPr="00671606">
        <w:t xml:space="preserve"> ：</w:t>
      </w:r>
    </w:p>
    <w:p w14:paraId="73AB4A05"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c</m:t>
                  </m:r>
                </m:e>
                <m:sup>
                  <m:r>
                    <w:rPr>
                      <w:rFonts w:ascii="Cambria Math" w:hAnsi="Cambria Math"/>
                    </w:rPr>
                    <m:t>2</m:t>
                  </m:r>
                </m:sup>
              </m:sSup>
            </m:den>
          </m:f>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i</m:t>
                  </m:r>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h</m:t>
              </m:r>
            </m:e>
            <m:sub>
              <m:r>
                <w:rPr>
                  <w:rFonts w:ascii="Cambria Math" w:hAnsi="Cambria Math"/>
                </w:rPr>
                <m:t>00</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0</m:t>
          </m:r>
        </m:oMath>
      </m:oMathPara>
    </w:p>
    <w:p w14:paraId="4018C250" w14:textId="77777777" w:rsidR="00C47E34" w:rsidRDefault="00000000">
      <w:pPr>
        <w:pStyle w:val="FirstParagraph"/>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x</m:t>
                  </m:r>
                </m:e>
                <m:sup>
                  <m:r>
                    <w:rPr>
                      <w:rFonts w:ascii="Cambria Math" w:hAnsi="Cambria Math"/>
                    </w:rPr>
                    <m:t>i</m:t>
                  </m:r>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w:bookmarkStart w:id="64" w:name="eq27"/>
          <w:bookmarkEnd w:id="64"/>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c</m:t>
                  </m:r>
                </m:e>
                <m:sup>
                  <m:r>
                    <w:rPr>
                      <w:rFonts w:ascii="Cambria Math" w:hAnsi="Cambria Math"/>
                    </w:rPr>
                    <m:t>2</m:t>
                  </m:r>
                </m:sup>
              </m:sSup>
            </m:num>
            <m:den>
              <m:r>
                <w:rPr>
                  <w:rFonts w:ascii="Cambria Math" w:hAnsi="Cambria Math"/>
                </w:rPr>
                <m:t>2</m:t>
              </m:r>
            </m:den>
          </m:f>
          <m:sSub>
            <m:sSubPr>
              <m:ctrlPr>
                <w:rPr>
                  <w:rFonts w:ascii="Cambria Math" w:hAnsi="Cambria Math"/>
                </w:rPr>
              </m:ctrlPr>
            </m:sSubPr>
            <m:e>
              <m:r>
                <w:rPr>
                  <w:rFonts w:ascii="Cambria Math" w:hAnsi="Cambria Math"/>
                </w:rPr>
                <m:t>h</m:t>
              </m:r>
            </m:e>
            <m:sub>
              <m:r>
                <w:rPr>
                  <w:rFonts w:ascii="Cambria Math" w:hAnsi="Cambria Math"/>
                </w:rPr>
                <m:t>00</m:t>
              </m:r>
              <m:r>
                <m:rPr>
                  <m:sty m:val="p"/>
                </m:rPr>
                <w:rPr>
                  <w:rFonts w:ascii="Cambria Math" w:hAnsi="Cambria Math"/>
                </w:rPr>
                <m:t>,</m:t>
              </m:r>
              <m:r>
                <w:rPr>
                  <w:rFonts w:ascii="Cambria Math" w:hAnsi="Cambria Math"/>
                </w:rPr>
                <m:t>i</m:t>
              </m:r>
            </m:sub>
          </m:sSub>
        </m:oMath>
      </m:oMathPara>
    </w:p>
    <w:p w14:paraId="4DB16393" w14:textId="77777777" w:rsidR="00C47E34" w:rsidRPr="00671606" w:rsidRDefault="00000000">
      <w:pPr>
        <w:numPr>
          <w:ilvl w:val="0"/>
          <w:numId w:val="1"/>
        </w:numPr>
      </w:pPr>
      <w:r w:rsidRPr="00BF4A88">
        <w:rPr>
          <w:lang w:val="fr-FR"/>
        </w:rPr>
        <w:t>由于</w:t>
      </w:r>
      <w:r w:rsidRPr="00671606">
        <w:t xml:space="preserve"> </w:t>
      </w:r>
      <m:oMath>
        <m:r>
          <w:rPr>
            <w:rFonts w:ascii="Cambria Math" w:hAnsi="Cambria Math"/>
          </w:rPr>
          <m:t>i</m:t>
        </m:r>
      </m:oMath>
      <w:r w:rsidRPr="00BF4A88">
        <w:rPr>
          <w:lang w:val="fr-FR"/>
        </w:rPr>
        <w:t>是一个空间指数</w:t>
      </w:r>
      <w:r w:rsidRPr="00671606">
        <w:t>，</w:t>
      </w:r>
      <w:r w:rsidRPr="00BF4A88">
        <w:rPr>
          <w:lang w:val="fr-FR"/>
        </w:rPr>
        <w:t>取值为</w:t>
      </w:r>
      <w:r w:rsidRPr="00671606">
        <w:t xml:space="preserve"> 1</w:t>
      </w:r>
      <w:r w:rsidRPr="00BF4A88">
        <w:rPr>
          <w:lang w:val="fr-FR"/>
        </w:rPr>
        <w:t>、</w:t>
      </w:r>
      <w:r w:rsidRPr="00671606">
        <w:t xml:space="preserve">2 </w:t>
      </w:r>
      <w:r w:rsidRPr="00BF4A88">
        <w:rPr>
          <w:lang w:val="fr-FR"/>
        </w:rPr>
        <w:t>或</w:t>
      </w:r>
      <w:r w:rsidRPr="00671606">
        <w:t xml:space="preserve"> 3，</w:t>
      </w:r>
      <w:r w:rsidRPr="00BF4A88">
        <w:rPr>
          <w:lang w:val="fr-FR"/>
        </w:rPr>
        <w:t>因此我们找到了一种可以用矢量形式表示的</w:t>
      </w:r>
      <w:r w:rsidRPr="00671606">
        <w:rPr>
          <w:i/>
          <w:iCs/>
        </w:rPr>
        <w:t xml:space="preserve"> "</w:t>
      </w:r>
      <w:r w:rsidRPr="00BF4A88">
        <w:rPr>
          <w:i/>
          <w:iCs/>
          <w:lang w:val="fr-FR"/>
        </w:rPr>
        <w:t>加速度</w:t>
      </w:r>
      <w:r w:rsidRPr="00671606">
        <w:rPr>
          <w:i/>
          <w:iCs/>
        </w:rPr>
        <w:t>-</w:t>
      </w:r>
      <w:r w:rsidRPr="00BF4A88">
        <w:rPr>
          <w:i/>
          <w:iCs/>
          <w:lang w:val="fr-FR"/>
        </w:rPr>
        <w:t>力</w:t>
      </w:r>
      <w:r w:rsidRPr="00671606">
        <w:rPr>
          <w:i/>
          <w:iCs/>
        </w:rPr>
        <w:t xml:space="preserve"> "</w:t>
      </w:r>
      <w:r w:rsidRPr="00BF4A88">
        <w:rPr>
          <w:lang w:val="fr-FR"/>
        </w:rPr>
        <w:t>等价形式</w:t>
      </w:r>
      <w:r w:rsidRPr="00671606">
        <w:t>：</w:t>
      </w:r>
    </w:p>
    <w:p w14:paraId="2945E821" w14:textId="77777777" w:rsidR="00C47E34" w:rsidRDefault="00000000">
      <w:pPr>
        <w:pStyle w:val="Corpsdetexte"/>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acc>
                <m:accPr>
                  <m:chr m:val="⃗"/>
                  <m:ctrlPr>
                    <w:rPr>
                      <w:rFonts w:ascii="Cambria Math" w:hAnsi="Cambria Math"/>
                    </w:rPr>
                  </m:ctrlPr>
                </m:accPr>
                <m:e>
                  <m:r>
                    <w:rPr>
                      <w:rFonts w:ascii="Cambria Math" w:hAnsi="Cambria Math"/>
                    </w:rPr>
                    <m:t>r</m:t>
                  </m:r>
                </m:e>
              </m:acc>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acc>
            <m:accPr>
              <m:chr m:val="⃗"/>
              <m:ctrlPr>
                <w:rPr>
                  <w:rFonts w:ascii="Cambria Math" w:hAnsi="Cambria Math"/>
                </w:rPr>
              </m:ctrlPr>
            </m:accPr>
            <m:e>
              <m:r>
                <w:rPr>
                  <w:rFonts w:ascii="Cambria Math" w:hAnsi="Cambria Math"/>
                </w:rPr>
                <m:t>grad</m:t>
              </m:r>
            </m:e>
          </m:acc>
          <m:r>
            <w:rPr>
              <w:rFonts w:ascii="Cambria Math" w:hAnsi="Cambria Math"/>
            </w:rPr>
            <m:t>ϕ</m:t>
          </m:r>
        </m:oMath>
      </m:oMathPara>
    </w:p>
    <w:p w14:paraId="58FA52A9" w14:textId="77777777" w:rsidR="00C47E34" w:rsidRDefault="00000000">
      <w:pPr>
        <w:numPr>
          <w:ilvl w:val="0"/>
          <w:numId w:val="1"/>
        </w:numPr>
      </w:pPr>
      <w:r>
        <w:t>与</w:t>
      </w:r>
    </w:p>
    <w:p w14:paraId="16420B04" w14:textId="77777777" w:rsidR="00C47E34" w:rsidRDefault="00000000">
      <w:pPr>
        <w:pStyle w:val="Corpsdetexte"/>
      </w:pPr>
      <m:oMathPara>
        <m:oMathParaPr>
          <m:jc m:val="center"/>
        </m:oMathParaPr>
        <m:oMath>
          <m:r>
            <w:rPr>
              <w:rFonts w:ascii="Cambria Math" w:hAnsi="Cambria Math"/>
            </w:rPr>
            <m:t>ϕ</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c</m:t>
                  </m:r>
                </m:e>
                <m:sup>
                  <m:r>
                    <w:rPr>
                      <w:rFonts w:ascii="Cambria Math" w:hAnsi="Cambria Math"/>
                    </w:rPr>
                    <m:t>2</m:t>
                  </m:r>
                </m:sup>
              </m:sSup>
              <w:bookmarkStart w:id="65" w:name="eq16"/>
              <w:bookmarkStart w:id="66" w:name="eq36"/>
              <w:bookmarkEnd w:id="65"/>
              <w:bookmarkEnd w:id="66"/>
              <m:sSub>
                <m:sSubPr>
                  <m:ctrlPr>
                    <w:rPr>
                      <w:rFonts w:ascii="Cambria Math" w:hAnsi="Cambria Math"/>
                    </w:rPr>
                  </m:ctrlPr>
                </m:sSubPr>
                <m:e>
                  <m:r>
                    <w:rPr>
                      <w:rFonts w:ascii="Cambria Math" w:hAnsi="Cambria Math"/>
                    </w:rPr>
                    <m:t>h</m:t>
                  </m:r>
                </m:e>
                <m:sub>
                  <m:r>
                    <w:rPr>
                      <w:rFonts w:ascii="Cambria Math" w:hAnsi="Cambria Math"/>
                    </w:rPr>
                    <m:t>00</m:t>
                  </m:r>
                </m:sub>
              </m:sSub>
            </m:num>
            <m:den>
              <m:r>
                <w:rPr>
                  <w:rFonts w:ascii="Cambria Math" w:hAnsi="Cambria Math"/>
                </w:rPr>
                <m:t>2</m:t>
              </m:r>
            </m:den>
          </m:f>
        </m:oMath>
      </m:oMathPara>
    </w:p>
    <w:p w14:paraId="48DB9F3B" w14:textId="77777777" w:rsidR="00C47E34" w:rsidRDefault="00000000">
      <w:pPr>
        <w:pStyle w:val="FirstParagraph"/>
        <w:rPr>
          <w:lang w:val="fr-FR"/>
        </w:rPr>
      </w:pPr>
      <w:r w:rsidRPr="00BF4A88">
        <w:rPr>
          <w:lang w:val="fr-FR"/>
        </w:rPr>
        <w:t>将 (</w:t>
      </w:r>
      <w:hyperlink w:anchor="eq16" w:history="1">
        <w:r w:rsidR="00FD5DE8" w:rsidRPr="00FD5DE8">
          <w:rPr>
            <w:rStyle w:val="Lienhypertexte"/>
            <w:lang w:val="fr-FR"/>
          </w:rPr>
          <w:t>16)</w:t>
        </w:r>
      </w:hyperlink>
      <w:r w:rsidRPr="00BF4A88">
        <w:rPr>
          <w:lang w:val="fr-FR"/>
        </w:rPr>
        <w:t xml:space="preserve"> 引入 </w:t>
      </w:r>
      <w:hyperlink w:anchor="eq17">
        <w:r w:rsidR="004559A8">
          <w:rPr>
            <w:rStyle w:val="Lienhypertexte"/>
            <w:lang w:val="fr-FR"/>
          </w:rPr>
          <w:t>(17</w:t>
        </w:r>
      </w:hyperlink>
      <w:hyperlink w:anchor="eq16" w:history="1">
        <w:r w:rsidR="00FD5DE8" w:rsidRPr="00FD5DE8">
          <w:rPr>
            <w:rStyle w:val="Lienhypertexte"/>
            <w:lang w:val="fr-FR"/>
          </w:rPr>
          <w:t>)</w:t>
        </w:r>
      </w:hyperlink>
      <w:r w:rsidRPr="00BF4A88">
        <w:rPr>
          <w:lang w:val="fr-FR"/>
        </w:rPr>
        <w:t>，即可建立引力势能与度量张量时间分量之间的联系：</w:t>
      </w:r>
    </w:p>
    <w:p w14:paraId="2C787B05"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00</m:t>
              </m:r>
            </m:sub>
          </m:sSub>
          <m:r>
            <m:rPr>
              <m:sty m:val="p"/>
            </m:rPr>
            <w:rPr>
              <w:rFonts w:ascii="Cambria Math" w:hAnsi="Cambria Math"/>
            </w:rPr>
            <m:t>=</m:t>
          </m:r>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2ϕ</m:t>
              </m:r>
            </m:num>
            <m:den>
              <m:sSup>
                <m:sSupPr>
                  <m:ctrlPr>
                    <w:rPr>
                      <w:rFonts w:ascii="Cambria Math" w:hAnsi="Cambria Math"/>
                    </w:rPr>
                  </m:ctrlPr>
                </m:sSupPr>
                <m:e>
                  <m:r>
                    <w:rPr>
                      <w:rFonts w:ascii="Cambria Math" w:hAnsi="Cambria Math"/>
                    </w:rPr>
                    <m:t>c</m:t>
                  </m:r>
                </m:e>
                <m:sup>
                  <m:r>
                    <w:rPr>
                      <w:rFonts w:ascii="Cambria Math" w:hAnsi="Cambria Math"/>
                    </w:rPr>
                    <m:t>2</m:t>
                  </m:r>
                </m:sup>
              </m:sSup>
            </m:den>
          </m:f>
        </m:oMath>
      </m:oMathPara>
    </w:p>
    <w:p w14:paraId="3CDD038B" w14:textId="77777777" w:rsidR="00C47E34" w:rsidRPr="00671606" w:rsidRDefault="00000000">
      <w:pPr>
        <w:pStyle w:val="FirstParagraph"/>
      </w:pPr>
      <w:r w:rsidRPr="00BF4A88">
        <w:rPr>
          <w:lang w:val="fr-FR"/>
        </w:rPr>
        <w:t>引力势</w:t>
      </w:r>
      <w:r w:rsidRPr="00671606">
        <w:t xml:space="preserve"> </w:t>
      </w:r>
      <m:oMath>
        <m:r>
          <w:rPr>
            <w:rFonts w:ascii="Cambria Math" w:hAnsi="Cambria Math"/>
          </w:rPr>
          <m:t>ϕ</m:t>
        </m:r>
      </m:oMath>
      <w:r w:rsidRPr="00BF4A88">
        <w:rPr>
          <w:lang w:val="fr-FR"/>
        </w:rPr>
        <w:t>相当于速度平方</w:t>
      </w:r>
      <w:r w:rsidRPr="00671606">
        <w:t xml:space="preserve"> (</w:t>
      </w:r>
      <m:oMath>
        <m:sSup>
          <m:sSupPr>
            <m:ctrlPr>
              <w:rPr>
                <w:rFonts w:ascii="Cambria Math" w:hAnsi="Cambria Math"/>
              </w:rPr>
            </m:ctrlPr>
          </m:sSupPr>
          <m:e>
            <m:r>
              <w:rPr>
                <w:rFonts w:ascii="Cambria Math" w:hAnsi="Cambria Math"/>
              </w:rPr>
              <m:t>c</m:t>
            </m:r>
          </m:e>
          <m:sup>
            <m:r>
              <w:rPr>
                <w:rFonts w:ascii="Cambria Math" w:hAnsi="Cambria Math"/>
              </w:rPr>
              <m:t>2</m:t>
            </m:r>
          </m:sup>
        </m:sSup>
      </m:oMath>
      <w:r w:rsidRPr="00671606">
        <w:t>).</w:t>
      </w:r>
      <w:r w:rsidRPr="00BF4A88">
        <w:rPr>
          <w:lang w:val="fr-FR"/>
        </w:rPr>
        <w:t>已知</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μν</m:t>
            </m:r>
          </m:sub>
        </m:sSub>
      </m:oMath>
      <w:r w:rsidRPr="00BF4A88">
        <w:rPr>
          <w:lang w:val="fr-FR"/>
        </w:rPr>
        <w:t>我们可以对地球进行局部检验、</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00</m:t>
            </m:r>
          </m:sub>
        </m:sSub>
        <m:r>
          <m:rPr>
            <m:sty m:val="p"/>
          </m:rPr>
          <w:rPr>
            <w:rFonts w:ascii="Cambria Math" w:hAnsi="Cambria Math"/>
          </w:rPr>
          <m:t>=</m:t>
        </m:r>
        <m:f>
          <m:fPr>
            <m:ctrlPr>
              <w:rPr>
                <w:rFonts w:ascii="Cambria Math" w:hAnsi="Cambria Math"/>
              </w:rPr>
            </m:ctrlPr>
          </m:fPr>
          <m:num>
            <m:r>
              <w:rPr>
                <w:rFonts w:ascii="Cambria Math" w:hAnsi="Cambria Math"/>
              </w:rPr>
              <m:t>2ϕ</m:t>
            </m:r>
          </m:num>
          <m:den>
            <m:sSup>
              <m:sSupPr>
                <m:ctrlPr>
                  <w:rPr>
                    <w:rFonts w:ascii="Cambria Math" w:hAnsi="Cambria Math"/>
                  </w:rPr>
                </m:ctrlPr>
              </m:sSupPr>
              <m:e>
                <m:r>
                  <w:rPr>
                    <w:rFonts w:ascii="Cambria Math" w:hAnsi="Cambria Math"/>
                  </w:rPr>
                  <m:t>c</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2G</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t</m:t>
                </m:r>
              </m:sub>
            </m:sSub>
          </m:num>
          <m:den>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den>
        </m:f>
        <m:r>
          <m:rPr>
            <m:sty m:val="p"/>
          </m:rPr>
          <w:rPr>
            <w:rFonts w:ascii="Cambria Math" w:hAnsi="Cambria Math"/>
          </w:rPr>
          <m:t>=</m:t>
        </m:r>
        <m:sSup>
          <m:sSupPr>
            <m:ctrlPr>
              <w:rPr>
                <w:rFonts w:ascii="Cambria Math" w:hAnsi="Cambria Math"/>
              </w:rPr>
            </m:ctrlPr>
          </m:sSupPr>
          <m:e>
            <m:r>
              <w:rPr>
                <w:rFonts w:ascii="Cambria Math" w:hAnsi="Cambria Math"/>
              </w:rPr>
              <m:t>10</m:t>
            </m:r>
          </m:e>
          <m:sup>
            <m:r>
              <m:rPr>
                <m:sty m:val="p"/>
              </m:rPr>
              <w:rPr>
                <w:rFonts w:ascii="Cambria Math" w:hAnsi="Cambria Math"/>
              </w:rPr>
              <m:t>-</m:t>
            </m:r>
            <m:r>
              <w:rPr>
                <w:rFonts w:ascii="Cambria Math" w:hAnsi="Cambria Math"/>
              </w:rPr>
              <m:t>9</m:t>
            </m:r>
          </m:sup>
        </m:sSup>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00</m:t>
            </m:r>
          </m:sub>
        </m:sSub>
        <m:r>
          <m:rPr>
            <m:sty m:val="p"/>
          </m:rPr>
          <w:rPr>
            <w:rFonts w:ascii="Cambria Math" w:hAnsi="Cambria Math"/>
          </w:rPr>
          <m:t>=</m:t>
        </m:r>
        <m:r>
          <w:rPr>
            <w:rFonts w:ascii="Cambria Math" w:hAnsi="Cambria Math"/>
          </w:rPr>
          <m:t>1</m:t>
        </m:r>
      </m:oMath>
      <w:r w:rsidRPr="00BF4A88">
        <w:rPr>
          <w:lang w:val="fr-FR"/>
        </w:rPr>
        <w:t>使用众所周知的重力势能计算公式</w:t>
      </w:r>
      <w:r w:rsidRPr="00671606">
        <w:t xml:space="preserve"> ：</w:t>
      </w:r>
    </w:p>
    <w:p w14:paraId="0DA2BA7E" w14:textId="77777777" w:rsidR="00C47E34" w:rsidRDefault="00000000">
      <w:pPr>
        <w:pStyle w:val="Corpsdetexte"/>
      </w:pPr>
      <m:oMathPara>
        <m:oMathParaPr>
          <m:jc m:val="center"/>
        </m:oMathParaPr>
        <m:oMath>
          <m:r>
            <w:rPr>
              <w:rFonts w:ascii="Cambria Math" w:hAnsi="Cambria Math"/>
            </w:rPr>
            <m:t>ϕ</m:t>
          </m:r>
          <m:r>
            <m:rPr>
              <m:sty m:val="p"/>
            </m:rPr>
            <w:rPr>
              <w:rFonts w:ascii="Cambria Math" w:hAnsi="Cambria Math"/>
            </w:rPr>
            <m:t>=</m:t>
          </m:r>
          <m:f>
            <m:fPr>
              <m:ctrlPr>
                <w:rPr>
                  <w:rFonts w:ascii="Cambria Math" w:hAnsi="Cambria Math"/>
                </w:rPr>
              </m:ctrlPr>
            </m:fPr>
            <m:num>
              <m:r>
                <w:rPr>
                  <w:rFonts w:ascii="Cambria Math" w:hAnsi="Cambria Math"/>
                </w:rPr>
                <m:t>GM</m:t>
              </m:r>
            </m:num>
            <m:den>
              <m:r>
                <w:rPr>
                  <w:rFonts w:ascii="Cambria Math" w:hAnsi="Cambria Math"/>
                </w:rPr>
                <m:t>R</m:t>
              </m:r>
            </m:den>
          </m:f>
        </m:oMath>
      </m:oMathPara>
    </w:p>
    <w:p w14:paraId="22362F60" w14:textId="3FFD8C5F" w:rsidR="00C47E34" w:rsidRPr="00671606" w:rsidRDefault="00000000">
      <w:pPr>
        <w:pStyle w:val="Titre3"/>
      </w:pPr>
      <w:bookmarkStart w:id="67" w:name="_Toc154594224"/>
      <w:bookmarkStart w:id="68" w:name="Xe29e03528f58cc76dd2bf3f12f476bc13e482f7"/>
      <w:bookmarkEnd w:id="59"/>
      <w:r w:rsidRPr="00671606">
        <w:rPr>
          <w:rStyle w:val="SectionNumber"/>
        </w:rPr>
        <w:t xml:space="preserve">2.3.7 </w:t>
      </w:r>
      <w:r w:rsidRPr="00AF2E4B">
        <w:rPr>
          <w:lang w:val="fr-FR"/>
        </w:rPr>
        <w:t>卡尔</w:t>
      </w:r>
      <w:r w:rsidRPr="00671606">
        <w:t>-</w:t>
      </w:r>
      <w:r w:rsidRPr="00AF2E4B">
        <w:rPr>
          <w:lang w:val="fr-FR"/>
        </w:rPr>
        <w:t>施瓦兹柴尔德和路德维希</w:t>
      </w:r>
      <w:r w:rsidRPr="00671606">
        <w:t>-</w:t>
      </w:r>
      <w:r w:rsidRPr="00AF2E4B">
        <w:rPr>
          <w:lang w:val="fr-FR"/>
        </w:rPr>
        <w:t>弗拉姆</w:t>
      </w:r>
      <w:r w:rsidR="00742D5F">
        <w:rPr>
          <w:rFonts w:hint="eastAsia"/>
          <w:lang w:val="fr-FR"/>
        </w:rPr>
        <w:t xml:space="preserve"> </w:t>
      </w:r>
      <w:r w:rsidRPr="00AF2E4B">
        <w:rPr>
          <w:lang w:val="fr-FR"/>
        </w:rPr>
        <w:t>解决方案</w:t>
      </w:r>
      <w:bookmarkEnd w:id="67"/>
    </w:p>
    <w:p w14:paraId="13C441C8" w14:textId="77777777" w:rsidR="00C47E34" w:rsidRPr="00671606" w:rsidRDefault="00000000">
      <w:pPr>
        <w:pStyle w:val="FirstParagraph"/>
      </w:pPr>
      <w:r w:rsidRPr="00BF4A88">
        <w:rPr>
          <w:lang w:val="fr-FR"/>
        </w:rPr>
        <w:t>卡尔</w:t>
      </w:r>
      <w:r w:rsidRPr="00671606">
        <w:t>-</w:t>
      </w:r>
      <w:r w:rsidRPr="00BF4A88">
        <w:rPr>
          <w:lang w:val="fr-FR"/>
        </w:rPr>
        <w:t>施瓦兹柴尔德</w:t>
      </w:r>
      <w:r w:rsidRPr="00671606">
        <w:t>（Karl Schwarzschild）</w:t>
      </w:r>
      <w:r w:rsidRPr="00BF4A88">
        <w:rPr>
          <w:lang w:val="fr-FR"/>
        </w:rPr>
        <w:t>为方程</w:t>
      </w:r>
      <w:r w:rsidRPr="00671606">
        <w:t xml:space="preserve"> </w:t>
      </w:r>
      <w:hyperlink w:anchor="eq18">
        <w:r w:rsidR="00423E16" w:rsidRPr="00671606">
          <w:rPr>
            <w:rStyle w:val="Lienhypertexte"/>
          </w:rPr>
          <w:t>(18</w:t>
        </w:r>
      </w:hyperlink>
      <w:r w:rsidRPr="00671606">
        <w:t xml:space="preserve">) </w:t>
      </w:r>
      <w:r w:rsidRPr="00BF4A88">
        <w:rPr>
          <w:lang w:val="fr-FR"/>
        </w:rPr>
        <w:t>提出了一个完整的几何解</w:t>
      </w:r>
      <w:r w:rsidRPr="00671606">
        <w:t>，</w:t>
      </w:r>
      <w:r w:rsidRPr="00BF4A88">
        <w:rPr>
          <w:lang w:val="fr-FR"/>
        </w:rPr>
        <w:t>由两个度量组成</w:t>
      </w:r>
      <w:r w:rsidRPr="00671606">
        <w:t>，</w:t>
      </w:r>
      <w:r w:rsidRPr="00BF4A88">
        <w:rPr>
          <w:lang w:val="fr-FR"/>
        </w:rPr>
        <w:t>分别发表在两篇论文中</w:t>
      </w:r>
      <w:r w:rsidRPr="00671606">
        <w:t>（（Schwarzschild 1916b），（Schwarzschild 1916a））：</w:t>
      </w:r>
      <w:r w:rsidRPr="00671606">
        <w:br/>
      </w:r>
    </w:p>
    <w:p w14:paraId="6B1C4934" w14:textId="77777777" w:rsidR="00C47E34" w:rsidRPr="00671606" w:rsidRDefault="00000000">
      <w:pPr>
        <w:numPr>
          <w:ilvl w:val="0"/>
          <w:numId w:val="11"/>
        </w:numPr>
      </w:pPr>
      <w:r w:rsidRPr="00BF4A88">
        <w:rPr>
          <w:b/>
          <w:bCs/>
          <w:lang w:val="fr-FR"/>
        </w:rPr>
        <w:t>第一种解法</w:t>
      </w:r>
      <w:r w:rsidRPr="00BF4A88">
        <w:rPr>
          <w:lang w:val="fr-FR"/>
        </w:rPr>
        <w:t>用</w:t>
      </w:r>
      <w:r w:rsidR="009C3728">
        <w:rPr>
          <w:lang w:val="fr-FR"/>
        </w:rPr>
        <w:t>下面的</w:t>
      </w:r>
      <w:r w:rsidRPr="00BF4A88">
        <w:rPr>
          <w:lang w:val="fr-FR"/>
        </w:rPr>
        <w:t>度量描述了一个球形对称质量</w:t>
      </w:r>
      <w:r w:rsidRPr="00671606">
        <w:t>（</w:t>
      </w:r>
      <w:r w:rsidRPr="00BF4A88">
        <w:rPr>
          <w:lang w:val="fr-FR"/>
        </w:rPr>
        <w:t>如半径为</w:t>
      </w:r>
      <w:r w:rsidRPr="00671606">
        <w:t xml:space="preserve"> </w:t>
      </w:r>
      <m:oMath>
        <m:sSub>
          <m:sSubPr>
            <m:ctrlPr>
              <w:rPr>
                <w:rFonts w:ascii="Cambria Math" w:hAnsi="Cambria Math"/>
              </w:rPr>
            </m:ctrlPr>
          </m:sSubPr>
          <m:e>
            <m:r>
              <w:rPr>
                <w:rFonts w:ascii="Cambria Math" w:hAnsi="Cambria Math"/>
              </w:rPr>
              <m:t>r</m:t>
            </m:r>
          </m:e>
          <m:sub>
            <m:r>
              <w:rPr>
                <w:rFonts w:ascii="Cambria Math" w:hAnsi="Cambria Math"/>
              </w:rPr>
              <m:t>n</m:t>
            </m:r>
          </m:sub>
        </m:sSub>
      </m:oMath>
      <w:r w:rsidRPr="00BF4A88">
        <w:rPr>
          <w:lang w:val="fr-FR"/>
        </w:rPr>
        <w:t>在物体外部没有物质的真空中</w:t>
      </w:r>
      <w:r w:rsidRPr="00671606">
        <w:t>，</w:t>
      </w:r>
      <w:r w:rsidRPr="00BF4A88">
        <w:rPr>
          <w:lang w:val="fr-FR"/>
        </w:rPr>
        <w:t>即图</w:t>
      </w:r>
      <w:r w:rsidRPr="00671606">
        <w:t xml:space="preserve"> </w:t>
      </w:r>
      <w:hyperlink w:anchor="Fig24" w:history="1">
        <w:r w:rsidRPr="00671606">
          <w:rPr>
            <w:rStyle w:val="Lienhypertexte"/>
          </w:rPr>
          <w:t>2.4</w:t>
        </w:r>
      </w:hyperlink>
      <w:r w:rsidRPr="00671606">
        <w:t>：</w:t>
      </w:r>
    </w:p>
    <w:p w14:paraId="6F14F454"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8πGρ</m:t>
                  </m:r>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3</m:t>
                      </m:r>
                    </m:sup>
                  </m:sSubSup>
                </m:num>
                <m:den>
                  <m:r>
                    <w:rPr>
                      <w:rFonts w:ascii="Cambria Math" w:hAnsi="Cambria Math"/>
                    </w:rPr>
                    <m:t>3</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8πGρ</m:t>
                  </m:r>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3</m:t>
                      </m:r>
                    </m:sup>
                  </m:sSubSup>
                </m:num>
                <m:den>
                  <m:r>
                    <w:rPr>
                      <w:rFonts w:ascii="Cambria Math" w:hAnsi="Cambria Math"/>
                    </w:rPr>
                    <m:t>3</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r</m:t>
                  </m:r>
                </m:den>
              </m:f>
            </m:den>
          </m:f>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ϕ</m:t>
                  </m:r>
                </m:e>
                <m:sup>
                  <m:r>
                    <w:rPr>
                      <w:rFonts w:ascii="Cambria Math" w:hAnsi="Cambria Math"/>
                    </w:rPr>
                    <m:t>2</m:t>
                  </m:r>
                </m:sup>
              </m:sSup>
            </m:e>
          </m:d>
        </m:oMath>
      </m:oMathPara>
    </w:p>
    <w:tbl>
      <w:tblPr>
        <w:tblStyle w:val="Table"/>
        <w:tblW w:w="0" w:type="auto"/>
        <w:jc w:val="center"/>
        <w:tblLook w:val="0600" w:firstRow="0" w:lastRow="0" w:firstColumn="0" w:lastColumn="0" w:noHBand="1" w:noVBand="1"/>
      </w:tblPr>
      <w:tblGrid>
        <w:gridCol w:w="4296"/>
      </w:tblGrid>
      <w:tr w:rsidR="008D7D4E" w14:paraId="0D654813" w14:textId="77777777">
        <w:trPr>
          <w:jc w:val="center"/>
        </w:trPr>
        <w:tc>
          <w:tcPr>
            <w:tcW w:w="0" w:type="auto"/>
          </w:tcPr>
          <w:p w14:paraId="0D654812" w14:textId="77777777" w:rsidR="008D7D4E" w:rsidRDefault="00D17DAE">
            <w:pPr>
              <w:pStyle w:val="Compact"/>
              <w:numPr>
                <w:ilvl w:val="0"/>
                <w:numId w:val="1"/>
              </w:numPr>
              <w:jc w:val="center"/>
            </w:pPr>
            <w:r>
              <w:rPr>
                <w:noProof/>
              </w:rPr>
              <w:drawing>
                <wp:inline distT="0" distB="0" distL="0" distR="0" wp14:anchorId="0D654AFE" wp14:editId="0D654AFF">
                  <wp:extent cx="2133600" cy="1112497"/>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Picture" descr="FigureA.jpg"/>
                          <pic:cNvPicPr>
                            <a:picLocks noChangeAspect="1" noChangeArrowheads="1"/>
                          </pic:cNvPicPr>
                        </pic:nvPicPr>
                        <pic:blipFill>
                          <a:blip r:embed="rId12"/>
                          <a:stretch>
                            <a:fillRect/>
                          </a:stretch>
                        </pic:blipFill>
                        <pic:spPr bwMode="auto">
                          <a:xfrm>
                            <a:off x="0" y="0"/>
                            <a:ext cx="2133600" cy="1112497"/>
                          </a:xfrm>
                          <a:prstGeom prst="rect">
                            <a:avLst/>
                          </a:prstGeom>
                          <a:noFill/>
                          <a:ln w="9525">
                            <a:noFill/>
                            <a:headEnd/>
                            <a:tailEnd/>
                          </a:ln>
                        </pic:spPr>
                      </pic:pic>
                    </a:graphicData>
                  </a:graphic>
                </wp:inline>
              </w:drawing>
            </w:r>
          </w:p>
        </w:tc>
      </w:tr>
    </w:tbl>
    <w:p w14:paraId="3EC7F609" w14:textId="77777777" w:rsidR="00C47E34" w:rsidRDefault="00000000">
      <w:pPr>
        <w:pStyle w:val="ImageCaption"/>
        <w:numPr>
          <w:ilvl w:val="0"/>
          <w:numId w:val="1"/>
        </w:numPr>
        <w:jc w:val="center"/>
        <w:rPr>
          <w:lang w:val="fr-FR"/>
        </w:rPr>
      </w:pPr>
      <w:r w:rsidRPr="00523CD4">
        <w:rPr>
          <w:lang w:val="fr-FR"/>
        </w:rPr>
        <w:t xml:space="preserve">图 2.4 - </w:t>
      </w:r>
      <w:r w:rsidR="00D17DAE" w:rsidRPr="00523CD4">
        <w:rPr>
          <w:lang w:val="fr-FR"/>
        </w:rPr>
        <w:t xml:space="preserve">弗拉姆超曲面的部分 </w:t>
      </w:r>
      <w:bookmarkStart w:id="69" w:name="Fig24"/>
      <w:bookmarkEnd w:id="69"/>
    </w:p>
    <w:p w14:paraId="1836948F" w14:textId="77777777" w:rsidR="00C47E34" w:rsidRDefault="00000000">
      <w:pPr>
        <w:numPr>
          <w:ilvl w:val="0"/>
          <w:numId w:val="11"/>
        </w:numPr>
        <w:rPr>
          <w:lang w:val="fr-FR"/>
        </w:rPr>
      </w:pPr>
      <w:r w:rsidRPr="00BF4A88">
        <w:rPr>
          <w:b/>
          <w:bCs/>
          <w:lang w:val="fr-FR"/>
        </w:rPr>
        <w:t>第二种解法</w:t>
      </w:r>
      <w:r w:rsidRPr="00BF4A88">
        <w:rPr>
          <w:lang w:val="fr-FR"/>
        </w:rPr>
        <w:t>通常被称为内施瓦兹柴尔德解，由</w:t>
      </w:r>
      <w:r w:rsidR="00243BD7" w:rsidRPr="00243BD7">
        <w:rPr>
          <w:lang w:val="fr-FR"/>
        </w:rPr>
        <w:t>以下</w:t>
      </w:r>
      <w:r w:rsidRPr="00BF4A88">
        <w:rPr>
          <w:lang w:val="fr-FR"/>
        </w:rPr>
        <w:t xml:space="preserve">度量结构构成，它描述了静态、球面对称的不可压缩流体（如半径为 1.5 米的恒星）内部的时空几何。 </w:t>
      </w:r>
      <m:oMath>
        <m:sSub>
          <m:sSubPr>
            <m:ctrlPr>
              <w:rPr>
                <w:rFonts w:ascii="Cambria Math" w:hAnsi="Cambria Math"/>
              </w:rPr>
            </m:ctrlPr>
          </m:sSubPr>
          <m:e>
            <m:r>
              <w:rPr>
                <w:rFonts w:ascii="Cambria Math" w:hAnsi="Cambria Math"/>
              </w:rPr>
              <m:t>r</m:t>
            </m:r>
          </m:e>
          <m:sub>
            <m:r>
              <w:rPr>
                <w:rFonts w:ascii="Cambria Math" w:hAnsi="Cambria Math"/>
              </w:rPr>
              <m:t>n</m:t>
            </m:r>
          </m:sub>
        </m:sSub>
      </m:oMath>
      <w:r w:rsidRPr="00BF4A88">
        <w:rPr>
          <w:lang w:val="fr-FR"/>
        </w:rPr>
        <w:t xml:space="preserve">即图 </w:t>
      </w:r>
      <w:hyperlink w:anchor="Fig25" w:history="1">
        <w:r w:rsidRPr="0051739D">
          <w:rPr>
            <w:rStyle w:val="Lienhypertexte"/>
            <w:lang w:val="fr-FR"/>
          </w:rPr>
          <w:t>2.5</w:t>
        </w:r>
      </w:hyperlink>
      <w:r w:rsidRPr="00BF4A88">
        <w:rPr>
          <w:lang w:val="fr-FR"/>
        </w:rPr>
        <w:t xml:space="preserve"> 所示：</w:t>
      </w:r>
    </w:p>
    <w:p w14:paraId="0E72F41F"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e>
              <m:e>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8πGρ</m:t>
                        </m:r>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3</m:t>
                        </m:r>
                        <m:sSup>
                          <m:sSupPr>
                            <m:ctrlPr>
                              <w:rPr>
                                <w:rFonts w:ascii="Cambria Math" w:hAnsi="Cambria Math"/>
                              </w:rPr>
                            </m:ctrlPr>
                          </m:sSupPr>
                          <m:e>
                            <m:r>
                              <w:rPr>
                                <w:rFonts w:ascii="Cambria Math" w:hAnsi="Cambria Math"/>
                              </w:rPr>
                              <m:t>c</m:t>
                            </m:r>
                          </m:e>
                          <m:sup>
                            <m:r>
                              <w:rPr>
                                <w:rFonts w:ascii="Cambria Math" w:hAnsi="Cambria Math"/>
                              </w:rPr>
                              <m:t>2</m:t>
                            </m:r>
                          </m:sup>
                        </m:sSup>
                      </m:den>
                    </m:f>
                  </m:den>
                </m:f>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ϕ</m:t>
                        </m:r>
                      </m:e>
                      <m:sup>
                        <m:r>
                          <w:rPr>
                            <w:rFonts w:ascii="Cambria Math" w:hAnsi="Cambria Math"/>
                          </w:rPr>
                          <m:t>2</m:t>
                        </m:r>
                      </m:sup>
                    </m:sSup>
                  </m:e>
                </m:d>
              </m:e>
            </m:mr>
            <m:mr>
              <m:e/>
              <m:e>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3</m:t>
                            </m:r>
                          </m:num>
                          <m:den>
                            <m:r>
                              <w:rPr>
                                <w:rFonts w:ascii="Cambria Math" w:hAnsi="Cambria Math"/>
                              </w:rPr>
                              <m:t>2</m:t>
                            </m:r>
                          </m:den>
                        </m:f>
                        <m:rad>
                          <m:radPr>
                            <m:degHide m:val="1"/>
                            <m:ctrlPr>
                              <w:rPr>
                                <w:rFonts w:ascii="Cambria Math" w:hAnsi="Cambria Math"/>
                              </w:rPr>
                            </m:ctrlPr>
                          </m:radPr>
                          <m:deg/>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8πGρ</m:t>
                                </m:r>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num>
                              <m:den>
                                <m:r>
                                  <w:rPr>
                                    <w:rFonts w:ascii="Cambria Math" w:hAnsi="Cambria Math"/>
                                  </w:rPr>
                                  <m:t>3</m:t>
                                </m:r>
                                <m:sSup>
                                  <m:sSupPr>
                                    <m:ctrlPr>
                                      <w:rPr>
                                        <w:rFonts w:ascii="Cambria Math" w:hAnsi="Cambria Math"/>
                                      </w:rPr>
                                    </m:ctrlPr>
                                  </m:sSupPr>
                                  <m:e>
                                    <m:r>
                                      <w:rPr>
                                        <w:rFonts w:ascii="Cambria Math" w:hAnsi="Cambria Math"/>
                                      </w:rPr>
                                      <m:t>c</m:t>
                                    </m:r>
                                  </m:e>
                                  <m:sup>
                                    <m:r>
                                      <w:rPr>
                                        <w:rFonts w:ascii="Cambria Math" w:hAnsi="Cambria Math"/>
                                      </w:rPr>
                                      <m:t>2</m:t>
                                    </m:r>
                                  </m:sup>
                                </m:sSup>
                              </m:den>
                            </m:f>
                          </m:e>
                        </m:ra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ad>
                          <m:radPr>
                            <m:degHide m:val="1"/>
                            <m:ctrlPr>
                              <w:rPr>
                                <w:rFonts w:ascii="Cambria Math" w:hAnsi="Cambria Math"/>
                              </w:rPr>
                            </m:ctrlPr>
                          </m:radPr>
                          <m:deg/>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8πGρ</m:t>
                                </m:r>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3</m:t>
                                </m:r>
                                <m:sSup>
                                  <m:sSupPr>
                                    <m:ctrlPr>
                                      <w:rPr>
                                        <w:rFonts w:ascii="Cambria Math" w:hAnsi="Cambria Math"/>
                                      </w:rPr>
                                    </m:ctrlPr>
                                  </m:sSupPr>
                                  <m:e>
                                    <m:r>
                                      <w:rPr>
                                        <w:rFonts w:ascii="Cambria Math" w:hAnsi="Cambria Math"/>
                                      </w:rPr>
                                      <m:t>c</m:t>
                                    </m:r>
                                  </m:e>
                                  <m:sup>
                                    <m:r>
                                      <w:rPr>
                                        <w:rFonts w:ascii="Cambria Math" w:hAnsi="Cambria Math"/>
                                      </w:rPr>
                                      <m:t>2</m:t>
                                    </m:r>
                                  </m:sup>
                                </m:sSup>
                              </m:den>
                            </m:f>
                          </m:e>
                        </m:rad>
                      </m:e>
                    </m:d>
                  </m:e>
                  <m:sup>
                    <m:r>
                      <w:rPr>
                        <w:rFonts w:ascii="Cambria Math" w:hAnsi="Cambria Math"/>
                      </w:rPr>
                      <m:t>2</m:t>
                    </m:r>
                  </m:sup>
                </m:sSup>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e>
            </m:mr>
          </m:m>
        </m:oMath>
      </m:oMathPara>
    </w:p>
    <w:tbl>
      <w:tblPr>
        <w:tblStyle w:val="Table"/>
        <w:tblW w:w="0" w:type="auto"/>
        <w:jc w:val="center"/>
        <w:tblLook w:val="0600" w:firstRow="0" w:lastRow="0" w:firstColumn="0" w:lastColumn="0" w:noHBand="1" w:noVBand="1"/>
      </w:tblPr>
      <w:tblGrid>
        <w:gridCol w:w="4296"/>
      </w:tblGrid>
      <w:tr w:rsidR="008D7D4E" w14:paraId="0D654818" w14:textId="77777777">
        <w:trPr>
          <w:jc w:val="center"/>
        </w:trPr>
        <w:tc>
          <w:tcPr>
            <w:tcW w:w="0" w:type="auto"/>
          </w:tcPr>
          <w:p w14:paraId="0D654817" w14:textId="77777777" w:rsidR="008D7D4E" w:rsidRDefault="00D17DAE">
            <w:pPr>
              <w:pStyle w:val="Compact"/>
              <w:numPr>
                <w:ilvl w:val="0"/>
                <w:numId w:val="1"/>
              </w:numPr>
              <w:jc w:val="center"/>
            </w:pPr>
            <w:r>
              <w:rPr>
                <w:noProof/>
              </w:rPr>
              <w:drawing>
                <wp:inline distT="0" distB="0" distL="0" distR="0" wp14:anchorId="0D654B00" wp14:editId="0D654B01">
                  <wp:extent cx="2133600" cy="985532"/>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1" name="Picture" descr="FigureB.jpg"/>
                          <pic:cNvPicPr>
                            <a:picLocks noChangeAspect="1" noChangeArrowheads="1"/>
                          </pic:cNvPicPr>
                        </pic:nvPicPr>
                        <pic:blipFill>
                          <a:blip r:embed="rId13"/>
                          <a:stretch>
                            <a:fillRect/>
                          </a:stretch>
                        </pic:blipFill>
                        <pic:spPr bwMode="auto">
                          <a:xfrm>
                            <a:off x="0" y="0"/>
                            <a:ext cx="2133600" cy="985532"/>
                          </a:xfrm>
                          <a:prstGeom prst="rect">
                            <a:avLst/>
                          </a:prstGeom>
                          <a:noFill/>
                          <a:ln w="9525">
                            <a:noFill/>
                            <a:headEnd/>
                            <a:tailEnd/>
                          </a:ln>
                        </pic:spPr>
                      </pic:pic>
                    </a:graphicData>
                  </a:graphic>
                </wp:inline>
              </w:drawing>
            </w:r>
          </w:p>
        </w:tc>
      </w:tr>
    </w:tbl>
    <w:p w14:paraId="2C2E9177" w14:textId="77777777" w:rsidR="00C47E34" w:rsidRDefault="00000000">
      <w:pPr>
        <w:pStyle w:val="ImageCaption"/>
        <w:numPr>
          <w:ilvl w:val="0"/>
          <w:numId w:val="1"/>
        </w:numPr>
        <w:jc w:val="center"/>
      </w:pPr>
      <w:r>
        <w:t>图 2.5</w:t>
      </w:r>
      <w:bookmarkStart w:id="70" w:name="Fig25"/>
      <w:bookmarkEnd w:id="70"/>
      <w:r w:rsidR="00D17DAE">
        <w:t xml:space="preserve"> rtion of a sphere</w:t>
      </w:r>
    </w:p>
    <w:p w14:paraId="118F5A0D" w14:textId="77777777" w:rsidR="00C47E34" w:rsidRPr="00671606" w:rsidRDefault="00000000">
      <w:pPr>
        <w:pStyle w:val="FirstParagraph"/>
      </w:pPr>
      <w:r w:rsidRPr="00BF4A88">
        <w:rPr>
          <w:lang w:val="fr-FR"/>
        </w:rPr>
        <w:t>这种方法涉及两个时空解的连接，具体来说是两个超曲面区域的连接，每个区域都有各自不同的度量。连接是在一个共同边界进行的</w:t>
      </w:r>
      <w:r w:rsidRPr="00671606">
        <w:t>，</w:t>
      </w:r>
      <w:r w:rsidRPr="00BF4A88">
        <w:rPr>
          <w:lang w:val="fr-FR"/>
        </w:rPr>
        <w:t>以确保时空几何的连续性和跨界面组合解的物理一致性。</w:t>
      </w:r>
      <w:r w:rsidRPr="00671606">
        <w:br/>
      </w:r>
      <w:r w:rsidRPr="00BF4A88">
        <w:rPr>
          <w:lang w:val="fr-FR"/>
        </w:rPr>
        <w:t>同年</w:t>
      </w:r>
      <w:r w:rsidRPr="00671606">
        <w:t>，</w:t>
      </w:r>
      <w:r w:rsidRPr="00BF4A88">
        <w:rPr>
          <w:lang w:val="fr-FR"/>
        </w:rPr>
        <w:t>一位年轻的数学家对施瓦兹柴尔德</w:t>
      </w:r>
      <w:r w:rsidRPr="00671606">
        <w:br/>
      </w:r>
      <w:r w:rsidRPr="00BF4A88">
        <w:rPr>
          <w:lang w:val="fr-FR"/>
        </w:rPr>
        <w:t>的工作提出了自己的解释。他的名字叫路德维希</w:t>
      </w:r>
      <w:r w:rsidRPr="00671606">
        <w:t>-</w:t>
      </w:r>
      <w:r w:rsidRPr="00BF4A88">
        <w:rPr>
          <w:lang w:val="fr-FR"/>
        </w:rPr>
        <w:t>弗拉姆</w:t>
      </w:r>
      <w:r w:rsidRPr="00671606">
        <w:t>（Ludwig Flamm）</w:t>
      </w:r>
      <w:r w:rsidRPr="00BF4A88">
        <w:rPr>
          <w:lang w:val="fr-FR"/>
        </w:rPr>
        <w:t>。他的工作和名字一直不为宇宙学专家所知</w:t>
      </w:r>
      <w:r w:rsidRPr="00671606">
        <w:t>，</w:t>
      </w:r>
      <w:r w:rsidRPr="00BF4A88">
        <w:rPr>
          <w:lang w:val="fr-FR"/>
        </w:rPr>
        <w:t>原因很简单</w:t>
      </w:r>
      <w:r w:rsidRPr="00671606">
        <w:t>：</w:t>
      </w:r>
      <w:r w:rsidRPr="00BF4A88">
        <w:rPr>
          <w:lang w:val="fr-FR"/>
        </w:rPr>
        <w:t>他的文章直到</w:t>
      </w:r>
      <w:r w:rsidRPr="00671606">
        <w:t xml:space="preserve"> 2012 </w:t>
      </w:r>
      <w:r w:rsidRPr="00BF4A88">
        <w:rPr>
          <w:lang w:val="fr-FR"/>
        </w:rPr>
        <w:t>年才被翻译成英文。他对三维黎曼超曲面等物体的几何学有着完美的掌握</w:t>
      </w:r>
      <w:r w:rsidRPr="00671606">
        <w:t>（（</w:t>
      </w:r>
      <w:r w:rsidRPr="00BF4A88">
        <w:rPr>
          <w:lang w:val="fr-FR"/>
        </w:rPr>
        <w:t>弗拉姆</w:t>
      </w:r>
      <w:r w:rsidRPr="00671606">
        <w:t xml:space="preserve">，1916 </w:t>
      </w:r>
      <w:r w:rsidRPr="00BF4A88">
        <w:rPr>
          <w:lang w:val="fr-FR"/>
        </w:rPr>
        <w:t>年</w:t>
      </w:r>
      <w:r w:rsidRPr="00671606">
        <w:t>））</w:t>
      </w:r>
      <w:r w:rsidRPr="00BF4A88">
        <w:rPr>
          <w:lang w:val="fr-FR"/>
        </w:rPr>
        <w:t>。</w:t>
      </w:r>
      <w:r w:rsidRPr="00671606">
        <w:br/>
      </w:r>
      <w:r w:rsidRPr="00BF4A88">
        <w:rPr>
          <w:lang w:val="fr-FR"/>
        </w:rPr>
        <w:t>在施瓦兹柴尔德外部度量的基础上</w:t>
      </w:r>
      <w:r w:rsidRPr="00671606">
        <w:t>，</w:t>
      </w:r>
      <w:r w:rsidRPr="00BF4A88">
        <w:rPr>
          <w:lang w:val="fr-FR"/>
        </w:rPr>
        <w:t>克鲁斯卡尔提出了他著名的模型</w:t>
      </w:r>
      <w:r w:rsidRPr="00671606">
        <w:t>，</w:t>
      </w:r>
      <w:r w:rsidRPr="00BF4A88">
        <w:rPr>
          <w:lang w:val="fr-FR"/>
        </w:rPr>
        <w:t>被认为是黑洞理论的基础。通过对施瓦兹柴尔德外部解的分析扩展</w:t>
      </w:r>
      <w:r w:rsidRPr="00671606">
        <w:t>，</w:t>
      </w:r>
      <w:r w:rsidRPr="00BF4A88">
        <w:rPr>
          <w:lang w:val="fr-FR"/>
        </w:rPr>
        <w:t>他</w:t>
      </w:r>
      <w:r w:rsidRPr="00671606">
        <w:rPr>
          <w:i/>
          <w:iCs/>
        </w:rPr>
        <w:t xml:space="preserve"> "</w:t>
      </w:r>
      <w:r w:rsidRPr="00BF4A88">
        <w:rPr>
          <w:i/>
          <w:iCs/>
          <w:lang w:val="fr-FR"/>
        </w:rPr>
        <w:t>代数地</w:t>
      </w:r>
      <w:r w:rsidRPr="00671606">
        <w:rPr>
          <w:i/>
          <w:iCs/>
        </w:rPr>
        <w:t xml:space="preserve"> "</w:t>
      </w:r>
      <w:r w:rsidRPr="00BF4A88">
        <w:rPr>
          <w:lang w:val="fr-FR"/>
        </w:rPr>
        <w:t>消除了在</w:t>
      </w:r>
      <w:r w:rsidRPr="00671606">
        <w:rPr>
          <w:i/>
          <w:iCs/>
        </w:rPr>
        <w:t xml:space="preserve"> "</w:t>
      </w:r>
      <w:r w:rsidRPr="00BF4A88">
        <w:rPr>
          <w:i/>
          <w:iCs/>
          <w:lang w:val="fr-FR"/>
        </w:rPr>
        <w:t>事件视界</w:t>
      </w:r>
      <w:r w:rsidRPr="00671606">
        <w:rPr>
          <w:i/>
          <w:iCs/>
        </w:rPr>
        <w:t xml:space="preserve"> "</w:t>
      </w:r>
      <w:r w:rsidRPr="00BF4A88">
        <w:rPr>
          <w:lang w:val="fr-FR"/>
        </w:rPr>
        <w:t>处发现的坐标奇点</w:t>
      </w:r>
      <w:r w:rsidRPr="00671606">
        <w:t>，</w:t>
      </w:r>
      <w:r w:rsidRPr="00BF4A88">
        <w:rPr>
          <w:lang w:val="fr-FR"/>
        </w:rPr>
        <w:t>该奇点为</w:t>
      </w:r>
      <w:r w:rsidRPr="00671606">
        <w:t xml:space="preserve"> </w:t>
      </w:r>
      <m:oMath>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s</m:t>
            </m:r>
          </m:sub>
        </m:sSub>
      </m:oMath>
      <w:r w:rsidRPr="00671606">
        <w:t>(</w:t>
      </w:r>
      <w:r w:rsidRPr="00BF4A88">
        <w:rPr>
          <w:lang w:val="fr-FR"/>
        </w:rPr>
        <w:t>施瓦兹柴尔德半径</w:t>
      </w:r>
      <w:r w:rsidRPr="00671606">
        <w:t>）</w:t>
      </w:r>
      <w:r w:rsidRPr="00BF4A88">
        <w:rPr>
          <w:lang w:val="fr-FR"/>
        </w:rPr>
        <w:t>的</w:t>
      </w:r>
      <w:r w:rsidRPr="00671606">
        <w:t xml:space="preserve"> "</w:t>
      </w:r>
      <w:r w:rsidRPr="00BF4A88">
        <w:rPr>
          <w:lang w:val="fr-FR"/>
        </w:rPr>
        <w:t>事件视界</w:t>
      </w:r>
      <w:r w:rsidRPr="00671606">
        <w:t xml:space="preserve"> "</w:t>
      </w:r>
      <w:r w:rsidRPr="00BF4A88">
        <w:rPr>
          <w:lang w:val="fr-FR"/>
        </w:rPr>
        <w:t>处发现的坐标奇点</w:t>
      </w:r>
      <w:r w:rsidRPr="00671606">
        <w:t>，</w:t>
      </w:r>
      <w:r w:rsidRPr="00BF4A88">
        <w:rPr>
          <w:lang w:val="fr-FR"/>
        </w:rPr>
        <w:t>引入了一个新的坐标系。这个坐标系的目的是使除了</w:t>
      </w:r>
      <w:r w:rsidRPr="00671606">
        <w:t>（</w:t>
      </w:r>
      <w:r w:rsidRPr="00BF4A88">
        <w:rPr>
          <w:lang w:val="fr-FR"/>
        </w:rPr>
        <w:t>施瓦兹柴尔德半径</w:t>
      </w:r>
      <w:r w:rsidRPr="00671606">
        <w:t>）</w:t>
      </w:r>
      <w:r w:rsidRPr="00BF4A88">
        <w:rPr>
          <w:lang w:val="fr-FR"/>
        </w:rPr>
        <w:t>的</w:t>
      </w:r>
      <w:r w:rsidRPr="00671606">
        <w:rPr>
          <w:i/>
          <w:iCs/>
        </w:rPr>
        <w:t xml:space="preserve"> "</w:t>
      </w:r>
      <w:r w:rsidRPr="00BF4A88">
        <w:rPr>
          <w:i/>
          <w:iCs/>
          <w:lang w:val="fr-FR"/>
        </w:rPr>
        <w:t>中心物理奇点</w:t>
      </w:r>
      <w:r w:rsidRPr="00671606">
        <w:rPr>
          <w:i/>
          <w:iCs/>
        </w:rPr>
        <w:t xml:space="preserve"> "</w:t>
      </w:r>
      <w:r w:rsidRPr="00BF4A88">
        <w:rPr>
          <w:lang w:val="fr-FR"/>
        </w:rPr>
        <w:t>外</w:t>
      </w:r>
      <w:r w:rsidRPr="00671606">
        <w:t>，</w:t>
      </w:r>
      <w:r w:rsidRPr="00BF4A88">
        <w:rPr>
          <w:lang w:val="fr-FR"/>
        </w:rPr>
        <w:t>其他地方的度量都是规则的。</w:t>
      </w:r>
      <w:r w:rsidRPr="00671606">
        <w:t xml:space="preserve"> </w:t>
      </w:r>
      <m:oMath>
        <m:r>
          <w:rPr>
            <w:rFonts w:ascii="Cambria Math" w:hAnsi="Cambria Math"/>
          </w:rPr>
          <m:t>r</m:t>
        </m:r>
        <m:r>
          <m:rPr>
            <m:sty m:val="p"/>
          </m:rPr>
          <w:rPr>
            <w:rFonts w:ascii="Cambria Math" w:hAnsi="Cambria Math"/>
          </w:rPr>
          <m:t>=</m:t>
        </m:r>
        <m:r>
          <w:rPr>
            <w:rFonts w:ascii="Cambria Math" w:hAnsi="Cambria Math"/>
          </w:rPr>
          <m:t>0</m:t>
        </m:r>
      </m:oMath>
      <w:r w:rsidRPr="00671606">
        <w:t>((Martin D. Kruskal 1960),(Jean-Marie Souriau 1965)).</w:t>
      </w:r>
      <w:r w:rsidRPr="00BF4A88">
        <w:rPr>
          <w:lang w:val="fr-FR"/>
        </w:rPr>
        <w:t>但这个模型真的有物理意义吗</w:t>
      </w:r>
      <w:r w:rsidRPr="00671606">
        <w:t>？</w:t>
      </w:r>
    </w:p>
    <w:p w14:paraId="6A245B31" w14:textId="591D7577" w:rsidR="00C47E34" w:rsidRPr="00671606" w:rsidRDefault="00000000">
      <w:pPr>
        <w:pStyle w:val="Titre3"/>
      </w:pPr>
      <w:bookmarkStart w:id="71" w:name="_Toc154594225"/>
      <w:bookmarkStart w:id="72" w:name="sec:geodesics"/>
      <w:bookmarkEnd w:id="68"/>
      <w:r w:rsidRPr="00671606">
        <w:rPr>
          <w:rStyle w:val="SectionNumber"/>
        </w:rPr>
        <w:t xml:space="preserve">2.3.8 </w:t>
      </w:r>
      <w:r w:rsidRPr="00BF4A88">
        <w:rPr>
          <w:rStyle w:val="SectionNumber"/>
          <w:lang w:val="fr-FR"/>
        </w:rPr>
        <w:t>构建</w:t>
      </w:r>
      <w:r w:rsidRPr="00BF4A88">
        <w:rPr>
          <w:lang w:val="fr-FR"/>
        </w:rPr>
        <w:t>施瓦兹柴尔德</w:t>
      </w:r>
      <w:r w:rsidR="00742D5F">
        <w:rPr>
          <w:rFonts w:hint="eastAsia"/>
          <w:lang w:val="fr-FR"/>
        </w:rPr>
        <w:t xml:space="preserve"> </w:t>
      </w:r>
      <w:r w:rsidRPr="00BF4A88">
        <w:rPr>
          <w:lang w:val="fr-FR"/>
        </w:rPr>
        <w:t>外公设的大地线</w:t>
      </w:r>
      <w:bookmarkEnd w:id="71"/>
    </w:p>
    <w:p w14:paraId="0FCB61D6" w14:textId="77777777" w:rsidR="00C47E34" w:rsidRPr="00671606" w:rsidRDefault="00000000">
      <w:pPr>
        <w:pStyle w:val="FirstParagraph"/>
      </w:pPr>
      <w:r w:rsidRPr="00BF4A88">
        <w:rPr>
          <w:lang w:val="fr-FR"/>
        </w:rPr>
        <w:t>考虑一下取自</w:t>
      </w:r>
      <w:r w:rsidRPr="00671606">
        <w:t>（Adler</w:t>
      </w:r>
      <w:r w:rsidRPr="00BF4A88">
        <w:rPr>
          <w:lang w:val="fr-FR"/>
        </w:rPr>
        <w:t>、</w:t>
      </w:r>
      <w:r w:rsidRPr="00671606">
        <w:t xml:space="preserve">Bazin </w:t>
      </w:r>
      <w:r w:rsidRPr="00BF4A88">
        <w:rPr>
          <w:lang w:val="fr-FR"/>
        </w:rPr>
        <w:t>和</w:t>
      </w:r>
      <w:r w:rsidRPr="00671606">
        <w:t xml:space="preserve"> Schiffer 1975 </w:t>
      </w:r>
      <w:r w:rsidRPr="00BF4A88">
        <w:rPr>
          <w:lang w:val="fr-FR"/>
        </w:rPr>
        <w:t>年</w:t>
      </w:r>
      <w:r w:rsidRPr="00671606">
        <w:t>）（</w:t>
      </w:r>
      <w:r w:rsidRPr="00BF4A88">
        <w:rPr>
          <w:lang w:val="fr-FR"/>
        </w:rPr>
        <w:t>第</w:t>
      </w:r>
      <w:r w:rsidRPr="00671606">
        <w:t xml:space="preserve"> 194 </w:t>
      </w:r>
      <w:r w:rsidRPr="00BF4A88">
        <w:rPr>
          <w:lang w:val="fr-FR"/>
        </w:rPr>
        <w:t>页</w:t>
      </w:r>
      <w:r w:rsidRPr="00671606">
        <w:t>）</w:t>
      </w:r>
      <w:r w:rsidRPr="00BF4A88">
        <w:rPr>
          <w:lang w:val="fr-FR"/>
        </w:rPr>
        <w:t>的施瓦兹柴尔德外部度量</w:t>
      </w:r>
      <w:r w:rsidRPr="00671606">
        <w:t>（6.53）：</w:t>
      </w:r>
    </w:p>
    <w:p w14:paraId="08750BF6"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0</m:t>
                      </m:r>
                    </m:sup>
                  </m:sSup>
                </m:e>
              </m:d>
            </m:e>
            <m:sup>
              <m:r>
                <w:rPr>
                  <w:rFonts w:ascii="Cambria Math" w:hAnsi="Cambria Math"/>
                </w:rPr>
                <m:t>2</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den>
              </m:f>
            </m:e>
          </m:d>
          <w:bookmarkStart w:id="73" w:name="eq25"/>
          <w:bookmarkEnd w:id="73"/>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 d</m:t>
              </m:r>
              <m:sSup>
                <m:sSupPr>
                  <m:ctrlPr>
                    <w:rPr>
                      <w:rFonts w:ascii="Cambria Math" w:hAnsi="Cambria Math"/>
                    </w:rPr>
                  </m:ctrlPr>
                </m:sSupPr>
                <m:e>
                  <m:r>
                    <w:rPr>
                      <w:rFonts w:ascii="Cambria Math" w:hAnsi="Cambria Math"/>
                    </w:rPr>
                    <m:t>ϕ</m:t>
                  </m:r>
                </m:e>
                <m:sup>
                  <m:r>
                    <w:rPr>
                      <w:rFonts w:ascii="Cambria Math" w:hAnsi="Cambria Math"/>
                    </w:rPr>
                    <m:t>2</m:t>
                  </m:r>
                </m:sup>
              </m:sSup>
            </m:e>
          </m:d>
        </m:oMath>
      </m:oMathPara>
    </w:p>
    <w:p w14:paraId="5AB313C3" w14:textId="77777777" w:rsidR="00C47E34" w:rsidRPr="00671606" w:rsidRDefault="00000000">
      <w:pPr>
        <w:pStyle w:val="FirstParagraph"/>
      </w:pPr>
      <w:r w:rsidRPr="00BF4A88">
        <w:rPr>
          <w:lang w:val="fr-FR"/>
        </w:rPr>
        <w:t>其中</w:t>
      </w:r>
      <w:r w:rsidRPr="00671606">
        <w:t xml:space="preserve"> </w:t>
      </w:r>
      <m:oMath>
        <m:r>
          <w:rPr>
            <w:rFonts w:ascii="Cambria Math" w:hAnsi="Cambria Math"/>
          </w:rPr>
          <m:t>m</m:t>
        </m:r>
      </m:oMath>
      <w:r w:rsidRPr="00BF4A88">
        <w:rPr>
          <w:lang w:val="fr-FR"/>
        </w:rPr>
        <w:t>是一个简单的积分常数</w:t>
      </w:r>
      <w:r w:rsidRPr="00671606">
        <w:t>（</w:t>
      </w:r>
      <w:r w:rsidRPr="00BF4A88">
        <w:rPr>
          <w:lang w:val="fr-FR"/>
        </w:rPr>
        <w:t>长度</w:t>
      </w:r>
      <w:r w:rsidRPr="00671606">
        <w:t>）</w:t>
      </w:r>
      <w:r w:rsidRPr="00BF4A88">
        <w:rPr>
          <w:lang w:val="fr-FR"/>
        </w:rPr>
        <w:t>、</w:t>
      </w:r>
      <w:r w:rsidRPr="00671606">
        <w:t xml:space="preserve"> </w:t>
      </w:r>
      <m:oMath>
        <m:sSup>
          <m:sSupPr>
            <m:ctrlPr>
              <w:rPr>
                <w:rFonts w:ascii="Cambria Math" w:hAnsi="Cambria Math"/>
              </w:rPr>
            </m:ctrlPr>
          </m:sSupPr>
          <m:e>
            <m:r>
              <w:rPr>
                <w:rFonts w:ascii="Cambria Math" w:hAnsi="Cambria Math"/>
              </w:rPr>
              <m:t>x</m:t>
            </m:r>
          </m:e>
          <m:sup>
            <m:r>
              <w:rPr>
                <w:rFonts w:ascii="Cambria Math" w:hAnsi="Cambria Math"/>
              </w:rPr>
              <m:t>0</m:t>
            </m:r>
          </m:sup>
        </m:sSup>
      </m:oMath>
      <w:r w:rsidRPr="00BF4A88">
        <w:rPr>
          <w:lang w:val="fr-FR"/>
        </w:rPr>
        <w:t>是年代标记</w:t>
      </w:r>
      <w:r w:rsidRPr="00671606">
        <w:t>（</w:t>
      </w:r>
      <w:r w:rsidRPr="00BF4A88">
        <w:rPr>
          <w:lang w:val="fr-FR"/>
        </w:rPr>
        <w:t>也是长度</w:t>
      </w:r>
      <w:r w:rsidRPr="00671606">
        <w:t>），</w:t>
      </w:r>
      <w:r w:rsidRPr="00BF4A88">
        <w:rPr>
          <w:lang w:val="fr-FR"/>
        </w:rPr>
        <w:t>而</w:t>
      </w:r>
      <w:r w:rsidRPr="00671606">
        <w:t xml:space="preserve"> </w:t>
      </w:r>
      <m:oMath>
        <m:r>
          <w:rPr>
            <w:rFonts w:ascii="Cambria Math" w:hAnsi="Cambria Math"/>
          </w:rPr>
          <m:t>s</m:t>
        </m:r>
      </m:oMath>
      <w:r w:rsidRPr="00BF4A88">
        <w:rPr>
          <w:lang w:val="fr-FR"/>
        </w:rPr>
        <w:t>是在四维超表面上测量的长度。</w:t>
      </w:r>
    </w:p>
    <w:p w14:paraId="3631853B" w14:textId="77777777" w:rsidR="00C47E34" w:rsidRDefault="00000000">
      <w:pPr>
        <w:pStyle w:val="FirstParagraph"/>
      </w:pPr>
      <w:r w:rsidRPr="00671606">
        <w:br/>
      </w:r>
      <w:r>
        <w:t>作者写道</w:t>
      </w:r>
    </w:p>
    <w:p w14:paraId="24D0EEB8"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x</m:t>
              </m:r>
            </m:e>
            <m:sup>
              <m:r>
                <w:rPr>
                  <w:rFonts w:ascii="Cambria Math" w:hAnsi="Cambria Math"/>
                </w:rPr>
                <m:t>0</m:t>
              </m:r>
            </m:sup>
          </m:sSup>
          <m:r>
            <m:rPr>
              <m:sty m:val="p"/>
            </m:rPr>
            <w:rPr>
              <w:rFonts w:ascii="Cambria Math" w:hAnsi="Cambria Math"/>
            </w:rPr>
            <m:t>=</m:t>
          </m:r>
          <m:r>
            <w:rPr>
              <w:rFonts w:ascii="Cambria Math" w:hAnsi="Cambria Math"/>
            </w:rPr>
            <m:t>ct</m:t>
          </m:r>
        </m:oMath>
      </m:oMathPara>
    </w:p>
    <w:p w14:paraId="71D8413A" w14:textId="77777777" w:rsidR="00C47E34" w:rsidRDefault="00000000">
      <w:pPr>
        <w:pStyle w:val="FirstParagraph"/>
        <w:rPr>
          <w:lang w:val="fr-FR"/>
        </w:rPr>
      </w:pPr>
      <w:r w:rsidRPr="00BF4A88">
        <w:rPr>
          <w:lang w:val="fr-FR"/>
        </w:rPr>
        <w:t>测地线是一条刻在超曲面上的路径，对应于最小长度 ：</w:t>
      </w:r>
    </w:p>
    <w:p w14:paraId="104B38C6" w14:textId="77777777" w:rsidR="00C47E34" w:rsidRDefault="00000000">
      <w:pPr>
        <w:pStyle w:val="Corpsdetexte"/>
      </w:pPr>
      <m:oMathPara>
        <m:oMathParaPr>
          <m:jc m:val="center"/>
        </m:oMathParaPr>
        <m:oMath>
          <m:r>
            <w:rPr>
              <w:rFonts w:ascii="Cambria Math" w:hAnsi="Cambria Math"/>
            </w:rPr>
            <m:t>δ</m:t>
          </m:r>
          <m:r>
            <m:rPr>
              <m:sty m:val="p"/>
            </m:rPr>
            <w:rPr>
              <w:rFonts w:ascii="Cambria Math" w:hAnsi="Cambria Math"/>
            </w:rPr>
            <m:t>∫</m:t>
          </m:r>
          <m:r>
            <w:rPr>
              <w:rFonts w:ascii="Cambria Math" w:hAnsi="Cambria Math"/>
            </w:rPr>
            <m:t>ds</m:t>
          </m:r>
          <m:r>
            <m:rPr>
              <m:sty m:val="p"/>
            </m:rPr>
            <w:rPr>
              <w:rFonts w:ascii="Cambria Math" w:hAnsi="Cambria Math"/>
            </w:rPr>
            <m:t>=</m:t>
          </m:r>
          <m:r>
            <w:rPr>
              <w:rFonts w:ascii="Cambria Math" w:hAnsi="Cambria Math"/>
            </w:rPr>
            <m:t>0</m:t>
          </m:r>
        </m:oMath>
      </m:oMathPara>
    </w:p>
    <w:p w14:paraId="30CDB5C2" w14:textId="77777777" w:rsidR="00C47E34" w:rsidRDefault="00000000">
      <w:pPr>
        <w:pStyle w:val="FirstParagraph"/>
        <w:rPr>
          <w:lang w:val="fr-FR"/>
        </w:rPr>
      </w:pPr>
      <w:r w:rsidRPr="00BF4A88">
        <w:rPr>
          <w:lang w:val="fr-FR"/>
        </w:rPr>
        <w:t>这意味着这个长度 ：</w:t>
      </w:r>
    </w:p>
    <w:p w14:paraId="5EC2A54C" w14:textId="77777777" w:rsidR="00C47E34" w:rsidRDefault="00000000">
      <w:pPr>
        <w:pStyle w:val="Corpsdetexte"/>
      </w:pPr>
      <m:oMathPara>
        <m:oMathParaPr>
          <m:jc m:val="center"/>
        </m:oMathParaPr>
        <m:oMath>
          <m:nary>
            <m:naryPr>
              <m:limLoc m:val="subSup"/>
              <m:ctrlPr>
                <w:rPr>
                  <w:rFonts w:ascii="Cambria Math" w:hAnsi="Cambria Math"/>
                </w:rPr>
              </m:ctrlPr>
            </m:naryPr>
            <m:sub>
              <m:r>
                <w:rPr>
                  <w:rFonts w:ascii="Cambria Math" w:hAnsi="Cambria Math"/>
                </w:rPr>
                <m:t>a</m:t>
              </m:r>
            </m:sub>
            <m:sup>
              <m:r>
                <w:rPr>
                  <w:rFonts w:ascii="Cambria Math" w:hAnsi="Cambria Math"/>
                </w:rPr>
                <m:t>b</m:t>
              </m:r>
            </m:sup>
            <m:e>
              <m:d>
                <m:dPr>
                  <m:begChr m:val="{"/>
                  <m:endChr m:val="}"/>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den>
                  </m:f>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 d</m:t>
                      </m:r>
                      <m:sSup>
                        <m:sSupPr>
                          <m:ctrlPr>
                            <w:rPr>
                              <w:rFonts w:ascii="Cambria Math" w:hAnsi="Cambria Math"/>
                            </w:rPr>
                          </m:ctrlPr>
                        </m:sSupPr>
                        <m:e>
                          <m:r>
                            <w:rPr>
                              <w:rFonts w:ascii="Cambria Math" w:hAnsi="Cambria Math"/>
                            </w:rPr>
                            <m:t>ϕ</m:t>
                          </m:r>
                        </m:e>
                        <m:sup>
                          <m:r>
                            <w:rPr>
                              <w:rFonts w:ascii="Cambria Math" w:hAnsi="Cambria Math"/>
                            </w:rPr>
                            <m:t>2</m:t>
                          </m:r>
                        </m:sup>
                      </m:sSup>
                    </m:e>
                  </m:d>
                </m:e>
              </m:d>
            </m:e>
          </m:nary>
        </m:oMath>
      </m:oMathPara>
    </w:p>
    <w:p w14:paraId="06A15480" w14:textId="77777777" w:rsidR="00C47E34" w:rsidRDefault="00000000">
      <w:pPr>
        <w:pStyle w:val="FirstParagraph"/>
      </w:pPr>
      <w:r w:rsidRPr="00BF4A88">
        <w:rPr>
          <w:lang w:val="fr-FR"/>
        </w:rPr>
        <w:t>在以这种方式参数化的路径上具有最小值</w:t>
      </w:r>
      <w:r w:rsidRPr="00671606">
        <w:t xml:space="preserve">： </w:t>
      </w:r>
      <m:oMath>
        <m:r>
          <w:rPr>
            <w:rFonts w:ascii="Cambria Math" w:hAnsi="Cambria Math"/>
          </w:rPr>
          <m:t>t</m:t>
        </m:r>
        <m:d>
          <m:dPr>
            <m:ctrlPr>
              <w:rPr>
                <w:rFonts w:ascii="Cambria Math" w:hAnsi="Cambria Math"/>
              </w:rPr>
            </m:ctrlPr>
          </m:dPr>
          <m:e>
            <m:r>
              <w:rPr>
                <w:rFonts w:ascii="Cambria Math" w:hAnsi="Cambria Math"/>
              </w:rPr>
              <m:t>s</m:t>
            </m:r>
          </m:e>
        </m:d>
      </m:oMath>
      <w:r w:rsidRPr="00671606">
        <w:t xml:space="preserve">, </w:t>
      </w:r>
      <m:oMath>
        <m:r>
          <w:rPr>
            <w:rFonts w:ascii="Cambria Math" w:hAnsi="Cambria Math"/>
          </w:rPr>
          <m:t>r</m:t>
        </m:r>
        <m:d>
          <m:dPr>
            <m:ctrlPr>
              <w:rPr>
                <w:rFonts w:ascii="Cambria Math" w:hAnsi="Cambria Math"/>
              </w:rPr>
            </m:ctrlPr>
          </m:dPr>
          <m:e>
            <m:r>
              <w:rPr>
                <w:rFonts w:ascii="Cambria Math" w:hAnsi="Cambria Math"/>
              </w:rPr>
              <m:t>s</m:t>
            </m:r>
          </m:e>
        </m:d>
      </m:oMath>
      <w:r w:rsidRPr="00671606">
        <w:t xml:space="preserve">, </w:t>
      </w:r>
      <m:oMath>
        <m:r>
          <w:rPr>
            <w:rFonts w:ascii="Cambria Math" w:hAnsi="Cambria Math"/>
          </w:rPr>
          <m:t>θ</m:t>
        </m:r>
        <m:d>
          <m:dPr>
            <m:ctrlPr>
              <w:rPr>
                <w:rFonts w:ascii="Cambria Math" w:hAnsi="Cambria Math"/>
              </w:rPr>
            </m:ctrlPr>
          </m:dPr>
          <m:e>
            <m:r>
              <w:rPr>
                <w:rFonts w:ascii="Cambria Math" w:hAnsi="Cambria Math"/>
              </w:rPr>
              <m:t>s</m:t>
            </m:r>
          </m:e>
        </m:d>
      </m:oMath>
      <w:r w:rsidRPr="00671606">
        <w:t xml:space="preserve">, </w:t>
      </w:r>
      <m:oMath>
        <m:r>
          <w:rPr>
            <w:rFonts w:ascii="Cambria Math" w:hAnsi="Cambria Math"/>
          </w:rPr>
          <m:t>ϕ</m:t>
        </m:r>
        <m:d>
          <m:dPr>
            <m:ctrlPr>
              <w:rPr>
                <w:rFonts w:ascii="Cambria Math" w:hAnsi="Cambria Math"/>
              </w:rPr>
            </m:ctrlPr>
          </m:dPr>
          <m:e>
            <m:r>
              <w:rPr>
                <w:rFonts w:ascii="Cambria Math" w:hAnsi="Cambria Math"/>
              </w:rPr>
              <m:t>s</m:t>
            </m:r>
          </m:e>
        </m:d>
      </m:oMath>
      <w:r w:rsidRPr="00671606">
        <w:t>.</w:t>
      </w:r>
      <w:r w:rsidRPr="00671606">
        <w:br/>
      </w:r>
      <w:r>
        <w:t>让我们写成 ：</w:t>
      </w:r>
    </w:p>
    <w:p w14:paraId="05EEB4C7" w14:textId="77777777" w:rsidR="00C47E34" w:rsidRDefault="00000000">
      <w:pPr>
        <w:pStyle w:val="Corpsdetexte"/>
      </w:pPr>
      <m:oMathPara>
        <m:oMathParaPr>
          <m:jc m:val="center"/>
        </m:oMathParaPr>
        <m:oMath>
          <m:acc>
            <m:accPr>
              <m:chr m:val="̇"/>
              <m:ctrlPr>
                <w:rPr>
                  <w:rFonts w:ascii="Cambria Math" w:hAnsi="Cambria Math"/>
                </w:rPr>
              </m:ctrlPr>
            </m:accPr>
            <m:e>
              <m:r>
                <w:rPr>
                  <w:rFonts w:ascii="Cambria Math" w:hAnsi="Cambria Math"/>
                </w:rPr>
                <m:t>t</m:t>
              </m:r>
            </m:e>
          </m:acc>
          <m:r>
            <m:rPr>
              <m:sty m:val="p"/>
            </m:rPr>
            <w:rPr>
              <w:rFonts w:ascii="Cambria Math" w:hAnsi="Cambria Math"/>
            </w:rPr>
            <m:t>=</m:t>
          </m:r>
          <m:f>
            <m:fPr>
              <m:ctrlPr>
                <w:rPr>
                  <w:rFonts w:ascii="Cambria Math" w:hAnsi="Cambria Math"/>
                </w:rPr>
              </m:ctrlPr>
            </m:fPr>
            <m:num>
              <m:r>
                <w:rPr>
                  <w:rFonts w:ascii="Cambria Math" w:hAnsi="Cambria Math"/>
                </w:rPr>
                <m:t>dt</m:t>
              </m:r>
            </m:num>
            <m:den>
              <m:r>
                <w:rPr>
                  <w:rFonts w:ascii="Cambria Math" w:hAnsi="Cambria Math"/>
                </w:rPr>
                <m:t>ds</m:t>
              </m:r>
            </m:den>
          </m:f>
          <m:r>
            <m:rPr>
              <m:sty m:val="p"/>
            </m:rPr>
            <w:rPr>
              <w:rFonts w:ascii="Cambria Math" w:hAnsi="Cambria Math"/>
            </w:rPr>
            <m:t>,</m:t>
          </m:r>
          <m:r>
            <w:rPr>
              <w:rFonts w:ascii="Cambria Math" w:hAnsi="Cambria Math"/>
            </w:rPr>
            <m:t> </m:t>
          </m:r>
          <m:acc>
            <m:accPr>
              <m:chr m:val="̇"/>
              <m:ctrlPr>
                <w:rPr>
                  <w:rFonts w:ascii="Cambria Math" w:hAnsi="Cambria Math"/>
                </w:rPr>
              </m:ctrlPr>
            </m:accPr>
            <m:e>
              <m:r>
                <w:rPr>
                  <w:rFonts w:ascii="Cambria Math" w:hAnsi="Cambria Math"/>
                </w:rPr>
                <m:t>r</m:t>
              </m:r>
            </m:e>
          </m:acc>
          <m:r>
            <m:rPr>
              <m:sty m:val="p"/>
            </m:rPr>
            <w:rPr>
              <w:rFonts w:ascii="Cambria Math" w:hAnsi="Cambria Math"/>
            </w:rPr>
            <m:t>=</m:t>
          </m:r>
          <m:f>
            <m:fPr>
              <m:ctrlPr>
                <w:rPr>
                  <w:rFonts w:ascii="Cambria Math" w:hAnsi="Cambria Math"/>
                </w:rPr>
              </m:ctrlPr>
            </m:fPr>
            <m:num>
              <m:r>
                <w:rPr>
                  <w:rFonts w:ascii="Cambria Math" w:hAnsi="Cambria Math"/>
                </w:rPr>
                <m:t>dr</m:t>
              </m:r>
            </m:num>
            <m:den>
              <m:r>
                <w:rPr>
                  <w:rFonts w:ascii="Cambria Math" w:hAnsi="Cambria Math"/>
                </w:rPr>
                <m:t>ds</m:t>
              </m:r>
            </m:den>
          </m:f>
          <m:r>
            <m:rPr>
              <m:sty m:val="p"/>
            </m:rPr>
            <w:rPr>
              <w:rFonts w:ascii="Cambria Math" w:hAnsi="Cambria Math"/>
            </w:rPr>
            <m:t>,</m:t>
          </m:r>
          <m:r>
            <w:rPr>
              <w:rFonts w:ascii="Cambria Math" w:hAnsi="Cambria Math"/>
            </w:rPr>
            <m:t> </m:t>
          </m:r>
          <m:acc>
            <m:accPr>
              <m:chr m:val="̇"/>
              <m:ctrlPr>
                <w:rPr>
                  <w:rFonts w:ascii="Cambria Math" w:hAnsi="Cambria Math"/>
                </w:rPr>
              </m:ctrlPr>
            </m:accPr>
            <m:e>
              <m:r>
                <w:rPr>
                  <w:rFonts w:ascii="Cambria Math" w:hAnsi="Cambria Math"/>
                </w:rPr>
                <m:t>θ</m:t>
              </m:r>
            </m:e>
          </m:acc>
          <m:r>
            <m:rPr>
              <m:sty m:val="p"/>
            </m:rPr>
            <w:rPr>
              <w:rFonts w:ascii="Cambria Math" w:hAnsi="Cambria Math"/>
            </w:rPr>
            <m:t>=</m:t>
          </m:r>
          <m:f>
            <m:fPr>
              <m:ctrlPr>
                <w:rPr>
                  <w:rFonts w:ascii="Cambria Math" w:hAnsi="Cambria Math"/>
                </w:rPr>
              </m:ctrlPr>
            </m:fPr>
            <m:num>
              <m:r>
                <w:rPr>
                  <w:rFonts w:ascii="Cambria Math" w:hAnsi="Cambria Math"/>
                </w:rPr>
                <m:t>dθ</m:t>
              </m:r>
            </m:num>
            <m:den>
              <m:r>
                <w:rPr>
                  <w:rFonts w:ascii="Cambria Math" w:hAnsi="Cambria Math"/>
                </w:rPr>
                <m:t>ds</m:t>
              </m:r>
            </m:den>
          </m:f>
          <m:r>
            <m:rPr>
              <m:sty m:val="p"/>
            </m:rPr>
            <w:rPr>
              <w:rFonts w:ascii="Cambria Math" w:hAnsi="Cambria Math"/>
            </w:rPr>
            <m:t>,</m:t>
          </m:r>
          <m:r>
            <w:rPr>
              <w:rFonts w:ascii="Cambria Math" w:hAnsi="Cambria Math"/>
            </w:rPr>
            <m:t> </m:t>
          </m:r>
          <m:acc>
            <m:accPr>
              <m:chr m:val="̇"/>
              <m:ctrlPr>
                <w:rPr>
                  <w:rFonts w:ascii="Cambria Math" w:hAnsi="Cambria Math"/>
                </w:rPr>
              </m:ctrlPr>
            </m:accPr>
            <m:e>
              <m:r>
                <w:rPr>
                  <w:rFonts w:ascii="Cambria Math" w:hAnsi="Cambria Math"/>
                </w:rPr>
                <m:t>ϕ</m:t>
              </m:r>
            </m:e>
          </m:acc>
          <m:r>
            <m:rPr>
              <m:sty m:val="p"/>
            </m:rPr>
            <w:rPr>
              <w:rFonts w:ascii="Cambria Math" w:hAnsi="Cambria Math"/>
            </w:rPr>
            <m:t>=</m:t>
          </m:r>
          <m:f>
            <m:fPr>
              <m:ctrlPr>
                <w:rPr>
                  <w:rFonts w:ascii="Cambria Math" w:hAnsi="Cambria Math"/>
                </w:rPr>
              </m:ctrlPr>
            </m:fPr>
            <m:num>
              <m:r>
                <w:rPr>
                  <w:rFonts w:ascii="Cambria Math" w:hAnsi="Cambria Math"/>
                </w:rPr>
                <m:t>dϕ</m:t>
              </m:r>
            </m:num>
            <m:den>
              <m:r>
                <w:rPr>
                  <w:rFonts w:ascii="Cambria Math" w:hAnsi="Cambria Math"/>
                </w:rPr>
                <m:t>ds</m:t>
              </m:r>
            </m:den>
          </m:f>
        </m:oMath>
      </m:oMathPara>
    </w:p>
    <w:p w14:paraId="7456A610" w14:textId="77777777" w:rsidR="00C47E34" w:rsidRDefault="00000000">
      <w:pPr>
        <w:pStyle w:val="FirstParagraph"/>
        <w:rPr>
          <w:lang w:val="fr-FR"/>
        </w:rPr>
      </w:pPr>
      <w:r w:rsidRPr="00BF4A88">
        <w:rPr>
          <w:lang w:val="fr-FR"/>
        </w:rPr>
        <w:t>这就意味着要寻找能使......最小的路径：</w:t>
      </w:r>
    </w:p>
    <w:p w14:paraId="3B2D9D3D" w14:textId="77777777" w:rsidR="00C47E34" w:rsidRDefault="00000000">
      <w:pPr>
        <w:pStyle w:val="Corpsdetexte"/>
      </w:pPr>
      <m:oMathPara>
        <m:oMathParaPr>
          <m:jc m:val="center"/>
        </m:oMathParaPr>
        <m:oMath>
          <m:nary>
            <m:naryPr>
              <m:limLoc m:val="subSup"/>
              <m:ctrlPr>
                <w:rPr>
                  <w:rFonts w:ascii="Cambria Math" w:hAnsi="Cambria Math"/>
                </w:rPr>
              </m:ctrlPr>
            </m:naryPr>
            <m:sub>
              <m:r>
                <w:rPr>
                  <w:rFonts w:ascii="Cambria Math" w:hAnsi="Cambria Math"/>
                </w:rPr>
                <m:t>a</m:t>
              </m:r>
            </m:sub>
            <m:sup>
              <m:r>
                <w:rPr>
                  <w:rFonts w:ascii="Cambria Math" w:hAnsi="Cambria Math"/>
                </w:rPr>
                <m:t>b</m:t>
              </m:r>
            </m:sup>
            <m:e>
              <m:d>
                <m:dPr>
                  <m:begChr m:val="{"/>
                  <m:endChr m:val="}"/>
                  <m:ctrlPr>
                    <w:rPr>
                      <w:rFonts w:ascii="Cambria Math" w:hAnsi="Cambria Math"/>
                    </w:rPr>
                  </m:ctrlPr>
                </m:dPr>
                <m:e>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sSup>
                    <m:sSupPr>
                      <m:ctrlPr>
                        <w:rPr>
                          <w:rFonts w:ascii="Cambria Math" w:hAnsi="Cambria Math"/>
                        </w:rPr>
                      </m:ctrlPr>
                    </m:sSupPr>
                    <m:e>
                      <m:acc>
                        <m:accPr>
                          <m:chr m:val="̇"/>
                          <m:ctrlPr>
                            <w:rPr>
                              <w:rFonts w:ascii="Cambria Math" w:hAnsi="Cambria Math"/>
                            </w:rPr>
                          </m:ctrlPr>
                        </m:accPr>
                        <m:e>
                          <m:r>
                            <w:rPr>
                              <w:rFonts w:ascii="Cambria Math" w:hAnsi="Cambria Math"/>
                            </w:rPr>
                            <m:t>t</m:t>
                          </m:r>
                        </m:e>
                      </m:acc>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acc>
                            <m:accPr>
                              <m:chr m:val="̇"/>
                              <m:ctrlPr>
                                <w:rPr>
                                  <w:rFonts w:ascii="Cambria Math" w:hAnsi="Cambria Math"/>
                                </w:rPr>
                              </m:ctrlPr>
                            </m:accPr>
                            <m:e>
                              <m:r>
                                <w:rPr>
                                  <w:rFonts w:ascii="Cambria Math" w:hAnsi="Cambria Math"/>
                                </w:rPr>
                                <m:t>r</m:t>
                              </m:r>
                            </m:e>
                          </m:acc>
                        </m:e>
                        <m:sup>
                          <m:r>
                            <w:rPr>
                              <w:rFonts w:ascii="Cambria Math" w:hAnsi="Cambria Math"/>
                            </w:rPr>
                            <m:t>2</m:t>
                          </m:r>
                        </m:sup>
                      </m:sSup>
                    </m:num>
                    <m:den>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den>
                  </m:f>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p>
                        <m:sSupPr>
                          <m:ctrlPr>
                            <w:rPr>
                              <w:rFonts w:ascii="Cambria Math" w:hAnsi="Cambria Math"/>
                            </w:rPr>
                          </m:ctrlPr>
                        </m:sSupPr>
                        <m:e>
                          <m:acc>
                            <m:accPr>
                              <m:chr m:val="̇"/>
                              <m:ctrlPr>
                                <w:rPr>
                                  <w:rFonts w:ascii="Cambria Math" w:hAnsi="Cambria Math"/>
                                </w:rPr>
                              </m:ctrlPr>
                            </m:accPr>
                            <m:e>
                              <m:r>
                                <w:rPr>
                                  <w:rFonts w:ascii="Cambria Math" w:hAnsi="Cambria Math"/>
                                </w:rPr>
                                <m:t>θ</m:t>
                              </m:r>
                            </m:e>
                          </m:acc>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sSup>
                        <m:sSupPr>
                          <m:ctrlPr>
                            <w:rPr>
                              <w:rFonts w:ascii="Cambria Math" w:hAnsi="Cambria Math"/>
                            </w:rPr>
                          </m:ctrlPr>
                        </m:sSupPr>
                        <m:e>
                          <m:acc>
                            <m:accPr>
                              <m:chr m:val="̇"/>
                              <m:ctrlPr>
                                <w:rPr>
                                  <w:rFonts w:ascii="Cambria Math" w:hAnsi="Cambria Math"/>
                                </w:rPr>
                              </m:ctrlPr>
                            </m:accPr>
                            <m:e>
                              <m:r>
                                <w:rPr>
                                  <w:rFonts w:ascii="Cambria Math" w:hAnsi="Cambria Math"/>
                                </w:rPr>
                                <m:t>ϕ</m:t>
                              </m:r>
                            </m:e>
                          </m:acc>
                        </m:e>
                        <m:sup>
                          <m:r>
                            <w:rPr>
                              <w:rFonts w:ascii="Cambria Math" w:hAnsi="Cambria Math"/>
                            </w:rPr>
                            <m:t>2</m:t>
                          </m:r>
                        </m:sup>
                      </m:sSup>
                    </m:e>
                  </m:d>
                </m:e>
              </m:d>
            </m:e>
          </m:nary>
          <m:r>
            <w:rPr>
              <w:rFonts w:ascii="Cambria Math" w:hAnsi="Cambria Math"/>
            </w:rPr>
            <m:t>ds</m:t>
          </m:r>
        </m:oMath>
      </m:oMathPara>
    </w:p>
    <w:p w14:paraId="68B674AE" w14:textId="77777777" w:rsidR="00C47E34" w:rsidRDefault="00000000">
      <w:pPr>
        <w:pStyle w:val="FirstParagraph"/>
        <w:rPr>
          <w:lang w:val="fr-FR"/>
        </w:rPr>
      </w:pPr>
      <w:r w:rsidRPr="00BF4A88">
        <w:rPr>
          <w:lang w:val="fr-FR"/>
        </w:rPr>
        <w:t>方括号中的数量是 ：</w:t>
      </w:r>
    </w:p>
    <w:p w14:paraId="3AA71433" w14:textId="77777777" w:rsidR="00C47E34" w:rsidRDefault="00000000">
      <w:pPr>
        <w:pStyle w:val="Corpsdetexte"/>
        <w:rPr>
          <w:lang w:val="fr-FR"/>
        </w:rPr>
      </w:pPr>
      <m:oMathPara>
        <m:oMathParaPr>
          <m:jc m:val="center"/>
        </m:oMathParaPr>
        <m:oMath>
          <m:r>
            <w:rPr>
              <w:rFonts w:ascii="Cambria Math" w:hAnsi="Cambria Math"/>
            </w:rPr>
            <m:t>L</m:t>
          </m:r>
          <m:r>
            <m:rPr>
              <m:sty m:val="p"/>
            </m:rPr>
            <w:rPr>
              <w:rFonts w:ascii="Cambria Math" w:hAnsi="Cambria Math"/>
              <w:lang w:val="fr-FR"/>
            </w:rPr>
            <m:t>=</m:t>
          </m:r>
          <m:r>
            <w:rPr>
              <w:rFonts w:ascii="Cambria Math" w:hAnsi="Cambria Math"/>
            </w:rPr>
            <m:t>L</m:t>
          </m:r>
          <m:d>
            <m:dPr>
              <m:ctrlPr>
                <w:rPr>
                  <w:rFonts w:ascii="Cambria Math" w:hAnsi="Cambria Math"/>
                </w:rPr>
              </m:ctrlPr>
            </m:dPr>
            <m:e>
              <m:r>
                <w:rPr>
                  <w:rFonts w:ascii="Cambria Math" w:hAnsi="Cambria Math"/>
                </w:rPr>
                <m:t>t</m:t>
              </m:r>
              <m:r>
                <m:rPr>
                  <m:sty m:val="p"/>
                </m:rPr>
                <w:rPr>
                  <w:rFonts w:ascii="Cambria Math" w:hAnsi="Cambria Math"/>
                  <w:lang w:val="fr-FR"/>
                </w:rPr>
                <m:t>,</m:t>
              </m:r>
              <m:r>
                <w:rPr>
                  <w:rFonts w:ascii="Cambria Math" w:hAnsi="Cambria Math"/>
                </w:rPr>
                <m:t>r</m:t>
              </m:r>
              <m:r>
                <m:rPr>
                  <m:sty m:val="p"/>
                </m:rPr>
                <w:rPr>
                  <w:rFonts w:ascii="Cambria Math" w:hAnsi="Cambria Math"/>
                  <w:lang w:val="fr-FR"/>
                </w:rPr>
                <m:t>,</m:t>
              </m:r>
              <m:r>
                <w:rPr>
                  <w:rFonts w:ascii="Cambria Math" w:hAnsi="Cambria Math"/>
                </w:rPr>
                <m:t>θ</m:t>
              </m:r>
              <m:r>
                <m:rPr>
                  <m:sty m:val="p"/>
                </m:rPr>
                <w:rPr>
                  <w:rFonts w:ascii="Cambria Math" w:hAnsi="Cambria Math"/>
                  <w:lang w:val="fr-FR"/>
                </w:rPr>
                <m:t>,</m:t>
              </m:r>
              <m:r>
                <w:rPr>
                  <w:rFonts w:ascii="Cambria Math" w:hAnsi="Cambria Math"/>
                </w:rPr>
                <m:t>ϕ</m:t>
              </m:r>
              <m:r>
                <m:rPr>
                  <m:sty m:val="p"/>
                </m:rPr>
                <w:rPr>
                  <w:rFonts w:ascii="Cambria Math" w:hAnsi="Cambria Math"/>
                  <w:lang w:val="fr-FR"/>
                </w:rPr>
                <m:t>,</m:t>
              </m:r>
              <m:acc>
                <m:accPr>
                  <m:chr m:val="̇"/>
                  <m:ctrlPr>
                    <w:rPr>
                      <w:rFonts w:ascii="Cambria Math" w:hAnsi="Cambria Math"/>
                    </w:rPr>
                  </m:ctrlPr>
                </m:accPr>
                <m:e>
                  <m:r>
                    <w:rPr>
                      <w:rFonts w:ascii="Cambria Math" w:hAnsi="Cambria Math"/>
                    </w:rPr>
                    <m:t>t</m:t>
                  </m:r>
                </m:e>
              </m:acc>
              <m:r>
                <m:rPr>
                  <m:sty m:val="p"/>
                </m:rPr>
                <w:rPr>
                  <w:rFonts w:ascii="Cambria Math" w:hAnsi="Cambria Math"/>
                  <w:lang w:val="fr-FR"/>
                </w:rPr>
                <m:t>,</m:t>
              </m:r>
              <m:acc>
                <m:accPr>
                  <m:chr m:val="̇"/>
                  <m:ctrlPr>
                    <w:rPr>
                      <w:rFonts w:ascii="Cambria Math" w:hAnsi="Cambria Math"/>
                    </w:rPr>
                  </m:ctrlPr>
                </m:accPr>
                <m:e>
                  <m:r>
                    <w:rPr>
                      <w:rFonts w:ascii="Cambria Math" w:hAnsi="Cambria Math"/>
                    </w:rPr>
                    <m:t>r</m:t>
                  </m:r>
                </m:e>
              </m:acc>
              <m:r>
                <m:rPr>
                  <m:sty m:val="p"/>
                </m:rPr>
                <w:rPr>
                  <w:rFonts w:ascii="Cambria Math" w:hAnsi="Cambria Math"/>
                  <w:lang w:val="fr-FR"/>
                </w:rPr>
                <m:t>,</m:t>
              </m:r>
              <m:acc>
                <m:accPr>
                  <m:chr m:val="̇"/>
                  <m:ctrlPr>
                    <w:rPr>
                      <w:rFonts w:ascii="Cambria Math" w:hAnsi="Cambria Math"/>
                    </w:rPr>
                  </m:ctrlPr>
                </m:accPr>
                <m:e>
                  <m:r>
                    <w:rPr>
                      <w:rFonts w:ascii="Cambria Math" w:hAnsi="Cambria Math"/>
                    </w:rPr>
                    <m:t>θ</m:t>
                  </m:r>
                </m:e>
              </m:acc>
              <m:r>
                <m:rPr>
                  <m:sty m:val="p"/>
                </m:rPr>
                <w:rPr>
                  <w:rFonts w:ascii="Cambria Math" w:hAnsi="Cambria Math"/>
                  <w:lang w:val="fr-FR"/>
                </w:rPr>
                <m:t>,</m:t>
              </m:r>
              <m:acc>
                <m:accPr>
                  <m:chr m:val="̇"/>
                  <m:ctrlPr>
                    <w:rPr>
                      <w:rFonts w:ascii="Cambria Math" w:hAnsi="Cambria Math"/>
                    </w:rPr>
                  </m:ctrlPr>
                </m:accPr>
                <m:e>
                  <m:r>
                    <w:rPr>
                      <w:rFonts w:ascii="Cambria Math" w:hAnsi="Cambria Math"/>
                    </w:rPr>
                    <m:t>ϕ</m:t>
                  </m:r>
                </m:e>
              </m:acc>
            </m:e>
          </m:d>
          <m:r>
            <w:rPr>
              <w:rFonts w:ascii="Cambria Math" w:hAnsi="Cambria Math"/>
              <w:lang w:val="fr-FR"/>
            </w:rPr>
            <m:t> </m:t>
          </m:r>
          <m:r>
            <m:rPr>
              <m:nor/>
            </m:rPr>
            <w:rPr>
              <w:lang w:val="fr-FR"/>
            </w:rPr>
            <m:t>ou</m:t>
          </m:r>
          <m:r>
            <w:rPr>
              <w:rFonts w:ascii="Cambria Math" w:hAnsi="Cambria Math"/>
              <w:lang w:val="fr-FR"/>
            </w:rPr>
            <m:t> </m:t>
          </m:r>
          <m:r>
            <w:rPr>
              <w:rFonts w:ascii="Cambria Math" w:hAnsi="Cambria Math"/>
            </w:rPr>
            <m:t>L</m:t>
          </m:r>
          <m:r>
            <m:rPr>
              <m:sty m:val="p"/>
            </m:rPr>
            <w:rPr>
              <w:rFonts w:ascii="Cambria Math" w:hAnsi="Cambria Math"/>
              <w:lang w:val="fr-FR"/>
            </w:rPr>
            <m:t>=</m:t>
          </m:r>
          <m:r>
            <w:rPr>
              <w:rFonts w:ascii="Cambria Math" w:hAnsi="Cambria Math"/>
            </w:rPr>
            <m:t>L</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i</m:t>
                  </m:r>
                </m:sup>
              </m:sSup>
              <m:r>
                <m:rPr>
                  <m:sty m:val="p"/>
                </m:rPr>
                <w:rPr>
                  <w:rFonts w:ascii="Cambria Math" w:hAnsi="Cambria Math"/>
                  <w:lang w:val="fr-FR"/>
                </w:rPr>
                <m:t>,</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i</m:t>
                  </m:r>
                </m:sup>
              </m:sSup>
            </m:e>
          </m:d>
        </m:oMath>
      </m:oMathPara>
    </w:p>
    <w:p w14:paraId="6E692927" w14:textId="77777777" w:rsidR="00C47E34" w:rsidRDefault="00000000">
      <w:pPr>
        <w:pStyle w:val="FirstParagraph"/>
        <w:rPr>
          <w:lang w:val="fr-FR"/>
        </w:rPr>
      </w:pPr>
      <w:r w:rsidRPr="00BF4A88">
        <w:rPr>
          <w:lang w:val="fr-FR"/>
        </w:rPr>
        <w:t>法国数学家拉格朗日解决了这一问题，从而产生了现在所说的拉格朗日方程。</w:t>
      </w:r>
    </w:p>
    <w:p w14:paraId="535CA1A5" w14:textId="77777777" w:rsidR="00C47E34" w:rsidRDefault="00000000">
      <w:pPr>
        <w:pStyle w:val="Corpsdetexte"/>
      </w:pPr>
      <w:r w:rsidRPr="00BF4A88">
        <w:rPr>
          <w:lang w:val="fr-FR"/>
        </w:rPr>
        <w:t>大地线的计算是一个</w:t>
      </w:r>
      <w:r w:rsidRPr="00BF4A88">
        <w:rPr>
          <w:i/>
          <w:iCs/>
          <w:lang w:val="fr-FR"/>
        </w:rPr>
        <w:t xml:space="preserve"> "约束极值 "</w:t>
      </w:r>
      <w:r w:rsidRPr="00BF4A88">
        <w:rPr>
          <w:lang w:val="fr-FR"/>
        </w:rPr>
        <w:t>问题。这是因为我们要考虑连接两点的所有路径</w:t>
      </w:r>
      <w:r w:rsidRPr="00671606">
        <w:t xml:space="preserve"> </w:t>
      </w:r>
      <m:oMath>
        <m:r>
          <w:rPr>
            <w:rFonts w:ascii="Cambria Math" w:hAnsi="Cambria Math"/>
          </w:rPr>
          <m:t>a</m:t>
        </m:r>
      </m:oMath>
      <w:r w:rsidRPr="00BF4A88">
        <w:rPr>
          <w:lang w:val="fr-FR"/>
        </w:rPr>
        <w:t>和</w:t>
      </w:r>
      <w:r w:rsidRPr="00671606">
        <w:t xml:space="preserve"> </w:t>
      </w:r>
      <m:oMath>
        <m:r>
          <w:rPr>
            <w:rFonts w:ascii="Cambria Math" w:hAnsi="Cambria Math"/>
          </w:rPr>
          <m:t>b</m:t>
        </m:r>
      </m:oMath>
      <w:r w:rsidRPr="00BF4A88">
        <w:rPr>
          <w:lang w:val="fr-FR"/>
        </w:rPr>
        <w:t>的所有路径</w:t>
      </w:r>
      <w:r w:rsidRPr="00671606">
        <w:t>，</w:t>
      </w:r>
      <w:r w:rsidRPr="00BF4A88">
        <w:rPr>
          <w:lang w:val="fr-FR"/>
        </w:rPr>
        <w:t>并因此与这些点相关联。</w:t>
      </w:r>
      <w:r>
        <w:t>大地线由方程 ：</w:t>
      </w:r>
    </w:p>
    <w:p w14:paraId="23B2271C"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d</m:t>
              </m:r>
            </m:num>
            <m:den>
              <m:r>
                <w:rPr>
                  <w:rFonts w:ascii="Cambria Math" w:hAnsi="Cambria Math"/>
                </w:rPr>
                <m:t>ds</m:t>
              </m:r>
            </m:den>
          </m:f>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L</m:t>
                  </m:r>
                </m:num>
                <m:den>
                  <m:r>
                    <m:rPr>
                      <m:sty m:val="p"/>
                    </m:rP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i</m:t>
                      </m:r>
                    </m:sup>
                  </m:sSup>
                </m:den>
              </m:f>
            </m:e>
          </m:d>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m:t>
              </m:r>
            </m:num>
            <m:den>
              <m:r>
                <m:rPr>
                  <m:sty m:val="p"/>
                </m:rPr>
                <w:rPr>
                  <w:rFonts w:ascii="Cambria Math" w:hAnsi="Cambria Math"/>
                </w:rPr>
                <m:t>∂</m:t>
              </m:r>
              <m:r>
                <w:rPr>
                  <w:rFonts w:ascii="Cambria Math" w:hAnsi="Cambria Math"/>
                </w:rPr>
                <m:t>x</m:t>
              </m:r>
            </m:den>
          </m:f>
        </m:oMath>
      </m:oMathPara>
    </w:p>
    <w:p w14:paraId="705BAD1D" w14:textId="77777777" w:rsidR="00C47E34" w:rsidRDefault="00000000">
      <w:pPr>
        <w:pStyle w:val="FirstParagraph"/>
      </w:pPr>
      <w:r>
        <w:t>与 ：</w:t>
      </w:r>
    </w:p>
    <w:p w14:paraId="080D162B" w14:textId="77777777" w:rsidR="00C47E34" w:rsidRDefault="00000000">
      <w:pPr>
        <w:pStyle w:val="Corpsdetexte"/>
      </w:pPr>
      <m:oMathPara>
        <m:oMathParaPr>
          <m:jc m:val="center"/>
        </m:oMathParaPr>
        <m:oMath>
          <m:r>
            <w:rPr>
              <w:rFonts w:ascii="Cambria Math" w:hAnsi="Cambria Math"/>
            </w:rPr>
            <m:t>L</m:t>
          </m:r>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sSup>
            <m:sSupPr>
              <m:ctrlPr>
                <w:rPr>
                  <w:rFonts w:ascii="Cambria Math" w:hAnsi="Cambria Math"/>
                </w:rPr>
              </m:ctrlPr>
            </m:sSupPr>
            <m:e>
              <m:acc>
                <m:accPr>
                  <m:chr m:val="̇"/>
                  <m:ctrlPr>
                    <w:rPr>
                      <w:rFonts w:ascii="Cambria Math" w:hAnsi="Cambria Math"/>
                    </w:rPr>
                  </m:ctrlPr>
                </m:accPr>
                <m:e>
                  <m:r>
                    <w:rPr>
                      <w:rFonts w:ascii="Cambria Math" w:hAnsi="Cambria Math"/>
                    </w:rPr>
                    <m:t>t</m:t>
                  </m:r>
                </m:e>
              </m:acc>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acc>
                    <m:accPr>
                      <m:chr m:val="̇"/>
                      <m:ctrlPr>
                        <w:rPr>
                          <w:rFonts w:ascii="Cambria Math" w:hAnsi="Cambria Math"/>
                        </w:rPr>
                      </m:ctrlPr>
                    </m:accPr>
                    <m:e>
                      <m:r>
                        <w:rPr>
                          <w:rFonts w:ascii="Cambria Math" w:hAnsi="Cambria Math"/>
                        </w:rPr>
                        <m:t>r</m:t>
                      </m:r>
                    </m:e>
                  </m:acc>
                </m:e>
                <m:sup>
                  <m:r>
                    <w:rPr>
                      <w:rFonts w:ascii="Cambria Math" w:hAnsi="Cambria Math"/>
                    </w:rPr>
                    <m:t>2</m:t>
                  </m:r>
                </m:sup>
              </m:sSup>
            </m:num>
            <m:den>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den>
          </m:f>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p>
                <m:sSupPr>
                  <m:ctrlPr>
                    <w:rPr>
                      <w:rFonts w:ascii="Cambria Math" w:hAnsi="Cambria Math"/>
                    </w:rPr>
                  </m:ctrlPr>
                </m:sSupPr>
                <m:e>
                  <m:acc>
                    <m:accPr>
                      <m:chr m:val="̇"/>
                      <m:ctrlPr>
                        <w:rPr>
                          <w:rFonts w:ascii="Cambria Math" w:hAnsi="Cambria Math"/>
                        </w:rPr>
                      </m:ctrlPr>
                    </m:accPr>
                    <m:e>
                      <m:r>
                        <w:rPr>
                          <w:rFonts w:ascii="Cambria Math" w:hAnsi="Cambria Math"/>
                        </w:rPr>
                        <m:t>θ</m:t>
                      </m:r>
                    </m:e>
                  </m:acc>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sSup>
                <m:sSupPr>
                  <m:ctrlPr>
                    <w:rPr>
                      <w:rFonts w:ascii="Cambria Math" w:hAnsi="Cambria Math"/>
                    </w:rPr>
                  </m:ctrlPr>
                </m:sSupPr>
                <m:e>
                  <m:acc>
                    <m:accPr>
                      <m:chr m:val="̇"/>
                      <m:ctrlPr>
                        <w:rPr>
                          <w:rFonts w:ascii="Cambria Math" w:hAnsi="Cambria Math"/>
                        </w:rPr>
                      </m:ctrlPr>
                    </m:accPr>
                    <m:e>
                      <m:r>
                        <w:rPr>
                          <w:rFonts w:ascii="Cambria Math" w:hAnsi="Cambria Math"/>
                        </w:rPr>
                        <m:t>ϕ</m:t>
                      </m:r>
                    </m:e>
                  </m:acc>
                </m:e>
                <m:sup>
                  <m:r>
                    <w:rPr>
                      <w:rFonts w:ascii="Cambria Math" w:hAnsi="Cambria Math"/>
                    </w:rPr>
                    <m:t>2</m:t>
                  </m:r>
                </m:sup>
              </m:sSup>
            </m:e>
          </m:d>
        </m:oMath>
      </m:oMathPara>
    </w:p>
    <w:p w14:paraId="5D937D53" w14:textId="77777777" w:rsidR="00C47E34" w:rsidRDefault="00000000">
      <w:pPr>
        <w:pStyle w:val="FirstParagraph"/>
      </w:pPr>
      <m:oMathPara>
        <m:oMathParaPr>
          <m:jc m:val="center"/>
        </m:oMathParaPr>
        <m:oMath>
          <m:f>
            <m:fPr>
              <m:ctrlPr>
                <w:rPr>
                  <w:rFonts w:ascii="Cambria Math" w:hAnsi="Cambria Math"/>
                </w:rPr>
              </m:ctrlPr>
            </m:fPr>
            <m:num>
              <m:r>
                <m:rPr>
                  <m:sty m:val="p"/>
                </m:rPr>
                <w:rPr>
                  <w:rFonts w:ascii="Cambria Math" w:hAnsi="Cambria Math"/>
                </w:rPr>
                <m:t>∂</m:t>
              </m:r>
              <m:r>
                <w:rPr>
                  <w:rFonts w:ascii="Cambria Math" w:hAnsi="Cambria Math"/>
                </w:rPr>
                <m:t>L</m:t>
              </m:r>
            </m:num>
            <m:den>
              <m:r>
                <m:rPr>
                  <m:sty m:val="p"/>
                </m:rPr>
                <w:rPr>
                  <w:rFonts w:ascii="Cambria Math" w:hAnsi="Cambria Math"/>
                </w:rPr>
                <m:t>∂</m:t>
              </m:r>
              <m: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m:t>
              </m:r>
            </m:num>
            <m:den>
              <m:r>
                <m:rPr>
                  <m:sty m:val="p"/>
                </m:rPr>
                <w:rPr>
                  <w:rFonts w:ascii="Cambria Math" w:hAnsi="Cambria Math"/>
                </w:rPr>
                <m:t>∂</m:t>
              </m:r>
              <m:r>
                <w:rPr>
                  <w:rFonts w:ascii="Cambria Math" w:hAnsi="Cambria Math"/>
                </w:rPr>
                <m:t>ϕ</m:t>
              </m:r>
            </m:den>
          </m:f>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 </m:t>
          </m:r>
          <m:f>
            <m:fPr>
              <m:ctrlPr>
                <w:rPr>
                  <w:rFonts w:ascii="Cambria Math" w:hAnsi="Cambria Math"/>
                </w:rPr>
              </m:ctrlPr>
            </m:fPr>
            <m:num>
              <m:r>
                <m:rPr>
                  <m:sty m:val="p"/>
                </m:rPr>
                <w:rPr>
                  <w:rFonts w:ascii="Cambria Math" w:hAnsi="Cambria Math"/>
                </w:rPr>
                <m:t>∂</m:t>
              </m:r>
              <m:r>
                <w:rPr>
                  <w:rFonts w:ascii="Cambria Math" w:hAnsi="Cambria Math"/>
                </w:rPr>
                <m:t>L</m:t>
              </m:r>
            </m:num>
            <m:den>
              <m:r>
                <m:rPr>
                  <m:sty m:val="p"/>
                </m:rPr>
                <w:rPr>
                  <w:rFonts w:ascii="Cambria Math" w:hAnsi="Cambria Math"/>
                </w:rPr>
                <m:t>∂</m:t>
              </m:r>
              <m:r>
                <w:rPr>
                  <w:rFonts w:ascii="Cambria Math" w:hAnsi="Cambria Math"/>
                </w:rPr>
                <m:t>θ</m:t>
              </m:r>
            </m:den>
          </m:f>
          <m:r>
            <m:rPr>
              <m:sty m:val="p"/>
            </m:rPr>
            <w:rPr>
              <w:rFonts w:ascii="Cambria Math" w:hAnsi="Cambria Math"/>
            </w:rPr>
            <m:t>=-</m:t>
          </m:r>
          <m:r>
            <w:rPr>
              <w:rFonts w:ascii="Cambria Math" w:hAnsi="Cambria Math"/>
            </w:rPr>
            <m:t>2</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sin</m:t>
          </m:r>
          <m:r>
            <w:rPr>
              <w:rFonts w:ascii="Cambria Math" w:hAnsi="Cambria Math"/>
            </w:rPr>
            <m:t>θ</m:t>
          </m:r>
          <m:r>
            <m:rPr>
              <m:sty m:val="p"/>
            </m:rPr>
            <w:rPr>
              <w:rFonts w:ascii="Cambria Math" w:hAnsi="Cambria Math"/>
            </w:rPr>
            <m:t>cos</m:t>
          </m:r>
          <m:r>
            <w:rPr>
              <w:rFonts w:ascii="Cambria Math" w:hAnsi="Cambria Math"/>
            </w:rPr>
            <m:t>θ</m:t>
          </m:r>
          <m:sSup>
            <m:sSupPr>
              <m:ctrlPr>
                <w:rPr>
                  <w:rFonts w:ascii="Cambria Math" w:hAnsi="Cambria Math"/>
                </w:rPr>
              </m:ctrlPr>
            </m:sSupPr>
            <m:e>
              <m:acc>
                <m:accPr>
                  <m:chr m:val="̇"/>
                  <m:ctrlPr>
                    <w:rPr>
                      <w:rFonts w:ascii="Cambria Math" w:hAnsi="Cambria Math"/>
                    </w:rPr>
                  </m:ctrlPr>
                </m:accPr>
                <m:e>
                  <m:r>
                    <w:rPr>
                      <w:rFonts w:ascii="Cambria Math" w:hAnsi="Cambria Math"/>
                    </w:rPr>
                    <m:t>ϕ</m:t>
                  </m:r>
                </m:e>
              </m:acc>
            </m:e>
            <m:sup>
              <m:r>
                <w:rPr>
                  <w:rFonts w:ascii="Cambria Math" w:hAnsi="Cambria Math"/>
                </w:rPr>
                <m:t>2</m:t>
              </m:r>
            </m:sup>
          </m:sSup>
        </m:oMath>
      </m:oMathPara>
    </w:p>
    <w:p w14:paraId="5C4DE6BE" w14:textId="77777777" w:rsidR="00C47E34" w:rsidRPr="00671606" w:rsidRDefault="00000000">
      <w:pPr>
        <w:pStyle w:val="FirstParagraph"/>
      </w:pPr>
      <w:r w:rsidRPr="00BF4A88">
        <w:rPr>
          <w:lang w:val="fr-FR"/>
        </w:rPr>
        <w:t>前三个拉格朗日方程</w:t>
      </w:r>
      <w:r w:rsidRPr="00671606">
        <w:t xml:space="preserve"> (6.75)</w:t>
      </w:r>
      <w:r w:rsidRPr="00BF4A88">
        <w:rPr>
          <w:lang w:val="fr-FR"/>
        </w:rPr>
        <w:t>、</w:t>
      </w:r>
      <w:r w:rsidRPr="00671606">
        <w:t xml:space="preserve">(6.76) </w:t>
      </w:r>
      <w:r w:rsidRPr="00BF4A88">
        <w:rPr>
          <w:lang w:val="fr-FR"/>
        </w:rPr>
        <w:t>和</w:t>
      </w:r>
      <w:r w:rsidRPr="00671606">
        <w:t xml:space="preserve"> (6.77) </w:t>
      </w:r>
      <w:r w:rsidRPr="00BF4A88">
        <w:rPr>
          <w:lang w:val="fr-FR"/>
        </w:rPr>
        <w:t>来自</w:t>
      </w:r>
      <w:r w:rsidRPr="00671606">
        <w:t xml:space="preserve"> (Adler</w:t>
      </w:r>
      <w:r w:rsidRPr="00BF4A88">
        <w:rPr>
          <w:lang w:val="fr-FR"/>
        </w:rPr>
        <w:t>、</w:t>
      </w:r>
      <w:r w:rsidRPr="00671606">
        <w:t xml:space="preserve">Bazin </w:t>
      </w:r>
      <w:r w:rsidRPr="00BF4A88">
        <w:rPr>
          <w:lang w:val="fr-FR"/>
        </w:rPr>
        <w:t>和</w:t>
      </w:r>
      <w:r w:rsidRPr="00671606">
        <w:t xml:space="preserve"> Schiffer，1975 </w:t>
      </w:r>
      <w:r w:rsidRPr="00BF4A88">
        <w:rPr>
          <w:lang w:val="fr-FR"/>
        </w:rPr>
        <w:t>年</w:t>
      </w:r>
      <w:r w:rsidRPr="00671606">
        <w:t>)，</w:t>
      </w:r>
      <w:r w:rsidRPr="00BF4A88">
        <w:rPr>
          <w:lang w:val="fr-FR"/>
        </w:rPr>
        <w:t>对应于变量</w:t>
      </w:r>
      <w:r w:rsidRPr="00671606">
        <w:t xml:space="preserve"> </w:t>
      </w:r>
      <m:oMath>
        <m:r>
          <w:rPr>
            <w:rFonts w:ascii="Cambria Math" w:hAnsi="Cambria Math"/>
          </w:rPr>
          <m:t>θ</m:t>
        </m:r>
      </m:oMath>
      <w:r w:rsidRPr="00671606">
        <w:t xml:space="preserve">, </w:t>
      </w:r>
      <m:oMath>
        <m:r>
          <w:rPr>
            <w:rFonts w:ascii="Cambria Math" w:hAnsi="Cambria Math"/>
          </w:rPr>
          <m:t>ϕ</m:t>
        </m:r>
      </m:oMath>
      <w:r w:rsidRPr="00BF4A88">
        <w:rPr>
          <w:lang w:val="fr-FR"/>
        </w:rPr>
        <w:t>和</w:t>
      </w:r>
      <w:r w:rsidRPr="00671606">
        <w:t xml:space="preserve"> </w:t>
      </w:r>
      <m:oMath>
        <m:r>
          <w:rPr>
            <w:rFonts w:ascii="Cambria Math" w:hAnsi="Cambria Math"/>
          </w:rPr>
          <m:t>t</m:t>
        </m:r>
      </m:oMath>
      <w:r w:rsidRPr="00BF4A88">
        <w:rPr>
          <w:lang w:val="fr-FR"/>
        </w:rPr>
        <w:t>分别如下</w:t>
      </w:r>
    </w:p>
    <w:p w14:paraId="3399EEF3"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d</m:t>
              </m:r>
            </m:num>
            <m:den>
              <m:r>
                <w:rPr>
                  <w:rFonts w:ascii="Cambria Math" w:hAnsi="Cambria Math"/>
                </w:rPr>
                <m:t>ds</m:t>
              </m:r>
            </m:den>
          </m:f>
          <m:d>
            <m:dPr>
              <m:ctrlPr>
                <w:rPr>
                  <w:rFonts w:ascii="Cambria Math" w:hAnsi="Cambria Math"/>
                </w:rPr>
              </m:ctrlPr>
            </m:dPr>
            <m:e>
              <m:sSup>
                <m:sSupPr>
                  <m:ctrlPr>
                    <w:rPr>
                      <w:rFonts w:ascii="Cambria Math" w:hAnsi="Cambria Math"/>
                    </w:rPr>
                  </m:ctrlPr>
                </m:sSupPr>
                <m:e>
                  <m:r>
                    <w:rPr>
                      <w:rFonts w:ascii="Cambria Math" w:hAnsi="Cambria Math"/>
                    </w:rPr>
                    <m:t>r</m:t>
                  </m:r>
                </m:e>
                <m:sup>
                  <m:r>
                    <w:rPr>
                      <w:rFonts w:ascii="Cambria Math" w:hAnsi="Cambria Math"/>
                    </w:rPr>
                    <m:t>2</m:t>
                  </m:r>
                </m:sup>
              </m:sSup>
              <m:acc>
                <m:accPr>
                  <m:chr m:val="̇"/>
                  <m:ctrlPr>
                    <w:rPr>
                      <w:rFonts w:ascii="Cambria Math" w:hAnsi="Cambria Math"/>
                    </w:rPr>
                  </m:ctrlPr>
                </m:accPr>
                <m:e>
                  <m:r>
                    <w:rPr>
                      <w:rFonts w:ascii="Cambria Math" w:hAnsi="Cambria Math"/>
                    </w:rPr>
                    <m:t>θ</m:t>
                  </m:r>
                </m:e>
              </m:acc>
            </m:e>
          </m:d>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sin</m:t>
          </m:r>
          <m:r>
            <w:rPr>
              <w:rFonts w:ascii="Cambria Math" w:hAnsi="Cambria Math"/>
            </w:rPr>
            <m:t>θ</m:t>
          </m:r>
          <m:r>
            <m:rPr>
              <m:sty m:val="p"/>
            </m:rPr>
            <w:rPr>
              <w:rFonts w:ascii="Cambria Math" w:hAnsi="Cambria Math"/>
            </w:rPr>
            <m:t>cos</m:t>
          </m:r>
          <m:r>
            <w:rPr>
              <w:rFonts w:ascii="Cambria Math" w:hAnsi="Cambria Math"/>
            </w:rPr>
            <m:t>θ</m:t>
          </m:r>
          <m:sSup>
            <m:sSupPr>
              <m:ctrlPr>
                <w:rPr>
                  <w:rFonts w:ascii="Cambria Math" w:hAnsi="Cambria Math"/>
                </w:rPr>
              </m:ctrlPr>
            </m:sSupPr>
            <m:e>
              <m:acc>
                <m:accPr>
                  <m:chr m:val="̇"/>
                  <m:ctrlPr>
                    <w:rPr>
                      <w:rFonts w:ascii="Cambria Math" w:hAnsi="Cambria Math"/>
                    </w:rPr>
                  </m:ctrlPr>
                </m:accPr>
                <m:e>
                  <m:r>
                    <w:rPr>
                      <w:rFonts w:ascii="Cambria Math" w:hAnsi="Cambria Math"/>
                    </w:rPr>
                    <m:t>ϕ</m:t>
                  </m:r>
                </m:e>
              </m:acc>
            </m:e>
            <m:sup>
              <m:r>
                <w:rPr>
                  <w:rFonts w:ascii="Cambria Math" w:hAnsi="Cambria Math"/>
                </w:rPr>
                <m:t>2</m:t>
              </m:r>
            </m:sup>
          </m:sSup>
        </m:oMath>
      </m:oMathPara>
    </w:p>
    <w:p w14:paraId="4FB4010D" w14:textId="77777777" w:rsidR="00C47E34" w:rsidRDefault="00000000">
      <w:pPr>
        <w:pStyle w:val="FirstParagraph"/>
      </w:pPr>
      <m:oMathPara>
        <m:oMathParaPr>
          <m:jc m:val="center"/>
        </m:oMathParaPr>
        <m:oMath>
          <m:f>
            <m:fPr>
              <m:ctrlPr>
                <w:rPr>
                  <w:rFonts w:ascii="Cambria Math" w:hAnsi="Cambria Math"/>
                </w:rPr>
              </m:ctrlPr>
            </m:fPr>
            <m:num>
              <m:r>
                <w:rPr>
                  <w:rFonts w:ascii="Cambria Math" w:hAnsi="Cambria Math"/>
                </w:rPr>
                <m:t>d</m:t>
              </m:r>
            </m:num>
            <m:den>
              <m:r>
                <w:rPr>
                  <w:rFonts w:ascii="Cambria Math" w:hAnsi="Cambria Math"/>
                </w:rPr>
                <m:t>ds</m:t>
              </m:r>
            </m:den>
          </m:f>
          <m:d>
            <m:dPr>
              <m:ctrlPr>
                <w:rPr>
                  <w:rFonts w:ascii="Cambria Math" w:hAnsi="Cambria Math"/>
                </w:rPr>
              </m:ctrlPr>
            </m:dPr>
            <m:e>
              <m:sSup>
                <m:sSupPr>
                  <m:ctrlPr>
                    <w:rPr>
                      <w:rFonts w:ascii="Cambria Math" w:hAnsi="Cambria Math"/>
                    </w:rPr>
                  </m:ctrlPr>
                </m:sSupPr>
                <m:e>
                  <m:r>
                    <w:rPr>
                      <w:rFonts w:ascii="Cambria Math" w:hAnsi="Cambria Math"/>
                    </w:rPr>
                    <m:t>r</m:t>
                  </m:r>
                </m:e>
                <m:sup>
                  <m:r>
                    <w:rPr>
                      <w:rFonts w:ascii="Cambria Math" w:hAnsi="Cambria Math"/>
                    </w:rPr>
                    <m:t>2</m:t>
                  </m:r>
                </m:sup>
              </m:sSup>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acc>
                <m:accPr>
                  <m:chr m:val="̇"/>
                  <m:ctrlPr>
                    <w:rPr>
                      <w:rFonts w:ascii="Cambria Math" w:hAnsi="Cambria Math"/>
                    </w:rPr>
                  </m:ctrlPr>
                </m:accPr>
                <m:e>
                  <m:r>
                    <w:rPr>
                      <w:rFonts w:ascii="Cambria Math" w:hAnsi="Cambria Math"/>
                    </w:rPr>
                    <m:t>ϕ</m:t>
                  </m:r>
                </m:e>
              </m:acc>
            </m:e>
          </m:d>
          <m:r>
            <m:rPr>
              <m:sty m:val="p"/>
            </m:rPr>
            <w:rPr>
              <w:rFonts w:ascii="Cambria Math" w:hAnsi="Cambria Math"/>
            </w:rPr>
            <m:t>=</m:t>
          </m:r>
          <m:r>
            <w:rPr>
              <w:rFonts w:ascii="Cambria Math" w:hAnsi="Cambria Math"/>
            </w:rPr>
            <m:t>0</m:t>
          </m:r>
        </m:oMath>
      </m:oMathPara>
    </w:p>
    <w:p w14:paraId="1BAE51EF" w14:textId="77777777" w:rsidR="00C47E34" w:rsidRDefault="00000000">
      <w:pPr>
        <w:pStyle w:val="FirstParagraph"/>
      </w:pPr>
      <m:oMathPara>
        <m:oMathParaPr>
          <m:jc m:val="center"/>
        </m:oMathParaPr>
        <m:oMath>
          <m:f>
            <m:fPr>
              <m:ctrlPr>
                <w:rPr>
                  <w:rFonts w:ascii="Cambria Math" w:hAnsi="Cambria Math"/>
                </w:rPr>
              </m:ctrlPr>
            </m:fPr>
            <m:num>
              <m:r>
                <w:rPr>
                  <w:rFonts w:ascii="Cambria Math" w:hAnsi="Cambria Math"/>
                </w:rPr>
                <m:t>d</m:t>
              </m:r>
            </m:num>
            <m:den>
              <m:r>
                <w:rPr>
                  <w:rFonts w:ascii="Cambria Math" w:hAnsi="Cambria Math"/>
                </w:rPr>
                <m:t>ds</m:t>
              </m:r>
            </m:den>
          </m:f>
          <m:d>
            <m:dPr>
              <m:begChr m:val="["/>
              <m:endChr m:val="]"/>
              <m:ctrlPr>
                <w:rPr>
                  <w:rFonts w:ascii="Cambria Math" w:hAnsi="Cambria Math"/>
                </w:rPr>
              </m:ctrlPr>
            </m:dPr>
            <m:e>
              <m:d>
                <m:dPr>
                  <m:ctrlPr>
                    <w:rPr>
                      <w:rFonts w:ascii="Cambria Math" w:hAnsi="Cambria Math"/>
                    </w:rPr>
                  </m:ctrlPr>
                </m:dPr>
                <m:e>
                  <m:r>
                    <w:rPr>
                      <w:rFonts w:ascii="Cambria Math" w:hAnsi="Cambria Math"/>
                    </w:rPr>
                    <m:t>1</m:t>
                  </m:r>
                  <w:bookmarkStart w:id="74" w:name="eq19"/>
                  <w:bookmarkEnd w:id="74"/>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acc>
                <m:accPr>
                  <m:chr m:val="̇"/>
                  <m:ctrlPr>
                    <w:rPr>
                      <w:rFonts w:ascii="Cambria Math" w:hAnsi="Cambria Math"/>
                    </w:rPr>
                  </m:ctrlPr>
                </m:accPr>
                <m:e>
                  <m:r>
                    <w:rPr>
                      <w:rFonts w:ascii="Cambria Math" w:hAnsi="Cambria Math"/>
                    </w:rPr>
                    <m:t>t</m:t>
                  </m:r>
                </m:e>
              </m:acc>
            </m:e>
          </m:d>
          <m:r>
            <m:rPr>
              <m:sty m:val="p"/>
            </m:rPr>
            <w:rPr>
              <w:rFonts w:ascii="Cambria Math" w:hAnsi="Cambria Math"/>
            </w:rPr>
            <m:t>=</m:t>
          </m:r>
          <m:r>
            <w:rPr>
              <w:rFonts w:ascii="Cambria Math" w:hAnsi="Cambria Math"/>
            </w:rPr>
            <m:t>0</m:t>
          </m:r>
        </m:oMath>
      </m:oMathPara>
    </w:p>
    <w:p w14:paraId="774F009C" w14:textId="77777777" w:rsidR="00C47E34" w:rsidRDefault="00000000">
      <w:pPr>
        <w:pStyle w:val="FirstParagraph"/>
        <w:rPr>
          <w:lang w:val="fr-FR"/>
        </w:rPr>
      </w:pPr>
      <w:r w:rsidRPr="00BF4A88">
        <w:rPr>
          <w:lang w:val="fr-FR"/>
        </w:rPr>
        <w:t xml:space="preserve">如果我们把公因子 </w:t>
      </w:r>
      <w:hyperlink w:anchor="eq25">
        <w:r w:rsidR="007E03FD">
          <w:rPr>
            <w:rStyle w:val="Lienhypertexte"/>
            <w:lang w:val="fr-FR"/>
          </w:rPr>
          <w:t>(25</w:t>
        </w:r>
      </w:hyperlink>
      <w:r w:rsidRPr="00BF4A88">
        <w:rPr>
          <w:lang w:val="fr-FR"/>
        </w:rPr>
        <w:t xml:space="preserve">) 的每项除以 </w:t>
      </w: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lang w:val="fr-FR"/>
              </w:rPr>
              <m:t>2</m:t>
            </m:r>
          </m:sup>
        </m:sSup>
      </m:oMath>
      <w:r w:rsidRPr="00BF4A88">
        <w:rPr>
          <w:lang w:val="fr-FR"/>
        </w:rPr>
        <w:t>:</w:t>
      </w:r>
    </w:p>
    <w:p w14:paraId="52997763" w14:textId="77777777" w:rsidR="00C47E34" w:rsidRDefault="00000000">
      <w:pPr>
        <w:pStyle w:val="Corpsdetexte"/>
      </w:pPr>
      <m:oMathPara>
        <m:oMathParaPr>
          <m:jc m:val="center"/>
        </m:oMathParaPr>
        <m:oMath>
          <m:r>
            <w:rPr>
              <w:rFonts w:ascii="Cambria Math" w:hAnsi="Cambria Math"/>
            </w:rPr>
            <m:t>1</m:t>
          </m:r>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sSup>
            <m:sSupPr>
              <m:ctrlPr>
                <w:rPr>
                  <w:rFonts w:ascii="Cambria Math" w:hAnsi="Cambria Math"/>
                </w:rPr>
              </m:ctrlPr>
            </m:sSupPr>
            <m:e>
              <m:acc>
                <m:accPr>
                  <m:chr m:val="̇"/>
                  <m:ctrlPr>
                    <w:rPr>
                      <w:rFonts w:ascii="Cambria Math" w:hAnsi="Cambria Math"/>
                    </w:rPr>
                  </m:ctrlPr>
                </m:accPr>
                <m:e>
                  <m:r>
                    <w:rPr>
                      <w:rFonts w:ascii="Cambria Math" w:hAnsi="Cambria Math"/>
                    </w:rPr>
                    <m:t>t</m:t>
                  </m:r>
                </m:e>
              </m:acc>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acc>
                    <m:accPr>
                      <m:chr m:val="̇"/>
                      <m:ctrlPr>
                        <w:rPr>
                          <w:rFonts w:ascii="Cambria Math" w:hAnsi="Cambria Math"/>
                        </w:rPr>
                      </m:ctrlPr>
                    </m:accPr>
                    <m:e>
                      <m:r>
                        <w:rPr>
                          <w:rFonts w:ascii="Cambria Math" w:hAnsi="Cambria Math"/>
                        </w:rPr>
                        <m:t>r</m:t>
                      </m:r>
                    </m:e>
                  </m:acc>
                </m:e>
                <m:sup>
                  <m:r>
                    <w:rPr>
                      <w:rFonts w:ascii="Cambria Math" w:hAnsi="Cambria Math"/>
                    </w:rPr>
                    <m:t>2</m:t>
                  </m:r>
                </m:sup>
              </m:sSup>
            </m:num>
            <m:den>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den>
          </m:f>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sSup>
                <m:sSupPr>
                  <m:ctrlPr>
                    <w:rPr>
                      <w:rFonts w:ascii="Cambria Math" w:hAnsi="Cambria Math"/>
                    </w:rPr>
                  </m:ctrlPr>
                </m:sSupPr>
                <m:e>
                  <m:acc>
                    <m:accPr>
                      <m:chr m:val="̇"/>
                      <m:ctrlPr>
                        <w:rPr>
                          <w:rFonts w:ascii="Cambria Math" w:hAnsi="Cambria Math"/>
                        </w:rPr>
                      </m:ctrlPr>
                    </m:accPr>
                    <m:e>
                      <m:r>
                        <w:rPr>
                          <w:rFonts w:ascii="Cambria Math" w:hAnsi="Cambria Math"/>
                        </w:rPr>
                        <m:t>θ</m:t>
                      </m:r>
                    </m:e>
                  </m:acc>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sSup>
                <m:sSupPr>
                  <m:ctrlPr>
                    <w:rPr>
                      <w:rFonts w:ascii="Cambria Math" w:hAnsi="Cambria Math"/>
                    </w:rPr>
                  </m:ctrlPr>
                </m:sSupPr>
                <m:e>
                  <m:acc>
                    <m:accPr>
                      <m:chr m:val="̇"/>
                      <m:ctrlPr>
                        <w:rPr>
                          <w:rFonts w:ascii="Cambria Math" w:hAnsi="Cambria Math"/>
                        </w:rPr>
                      </m:ctrlPr>
                    </m:accPr>
                    <m:e>
                      <m:r>
                        <w:rPr>
                          <w:rFonts w:ascii="Cambria Math" w:hAnsi="Cambria Math"/>
                        </w:rPr>
                        <m:t>ϕ</m:t>
                      </m:r>
                    </m:e>
                  </m:acc>
                </m:e>
                <m:sup>
                  <m:r>
                    <w:rPr>
                      <w:rFonts w:ascii="Cambria Math" w:hAnsi="Cambria Math"/>
                    </w:rPr>
                    <m:t>2</m:t>
                  </m:r>
                </m:sup>
              </m:sSup>
            </m:e>
          </m:d>
        </m:oMath>
      </m:oMathPara>
    </w:p>
    <w:p w14:paraId="34DFB60C" w14:textId="77777777" w:rsidR="00C47E34" w:rsidRPr="00671606" w:rsidRDefault="00000000">
      <w:pPr>
        <w:pStyle w:val="FirstParagraph"/>
      </w:pPr>
      <w:r w:rsidRPr="00BF4A88">
        <w:rPr>
          <w:lang w:val="fr-FR"/>
        </w:rPr>
        <w:t>在广义相对论中</w:t>
      </w:r>
      <w:r w:rsidRPr="00671606">
        <w:t>，</w:t>
      </w:r>
      <w:r w:rsidRPr="00BF4A88">
        <w:rPr>
          <w:lang w:val="fr-FR"/>
        </w:rPr>
        <w:t>利用解的球面对称性可以简化对大地线的分析。在施瓦兹柴尔德公设的情况下</w:t>
      </w:r>
      <w:r w:rsidRPr="00671606">
        <w:t>，</w:t>
      </w:r>
      <w:r w:rsidRPr="00BF4A88">
        <w:rPr>
          <w:lang w:val="fr-FR"/>
        </w:rPr>
        <w:t>它确实是球面对称的</w:t>
      </w:r>
      <w:r w:rsidRPr="00671606">
        <w:t>，</w:t>
      </w:r>
      <w:r w:rsidRPr="00BF4A88">
        <w:rPr>
          <w:lang w:val="fr-FR"/>
        </w:rPr>
        <w:t>利用这一对称性可以将问题缩小到两个维度。</w:t>
      </w:r>
    </w:p>
    <w:p w14:paraId="0557B9CA" w14:textId="77777777" w:rsidR="00C47E34" w:rsidRPr="00671606" w:rsidRDefault="00000000">
      <w:pPr>
        <w:pStyle w:val="Corpsdetexte"/>
      </w:pPr>
      <w:r w:rsidRPr="00BF4A88">
        <w:rPr>
          <w:lang w:val="fr-FR"/>
        </w:rPr>
        <w:t>球面坐标下的施瓦兹柴尔德度量取决于变量</w:t>
      </w:r>
      <w:r w:rsidRPr="00671606">
        <w:t xml:space="preserve"> </w:t>
      </w:r>
      <m:oMath>
        <m:r>
          <w:rPr>
            <w:rFonts w:ascii="Cambria Math" w:hAnsi="Cambria Math"/>
          </w:rPr>
          <m:t>r</m:t>
        </m:r>
      </m:oMath>
      <w:r w:rsidRPr="00671606">
        <w:t xml:space="preserve">, </w:t>
      </w:r>
      <m:oMath>
        <m:r>
          <w:rPr>
            <w:rFonts w:ascii="Cambria Math" w:hAnsi="Cambria Math"/>
          </w:rPr>
          <m:t>θ</m:t>
        </m:r>
      </m:oMath>
      <w:r w:rsidRPr="00671606">
        <w:t xml:space="preserve">, </w:t>
      </w:r>
      <m:oMath>
        <m:r>
          <w:rPr>
            <w:rFonts w:ascii="Cambria Math" w:hAnsi="Cambria Math"/>
          </w:rPr>
          <m:t>ϕ</m:t>
        </m:r>
      </m:oMath>
      <w:r w:rsidRPr="00BF4A88">
        <w:rPr>
          <w:lang w:val="fr-FR"/>
        </w:rPr>
        <w:t>和</w:t>
      </w:r>
      <w:r w:rsidRPr="00671606">
        <w:t xml:space="preserve"> </w:t>
      </w:r>
      <m:oMath>
        <m:r>
          <w:rPr>
            <w:rFonts w:ascii="Cambria Math" w:hAnsi="Cambria Math"/>
          </w:rPr>
          <m:t>t</m:t>
        </m:r>
      </m:oMath>
      <w:r w:rsidRPr="00671606">
        <w:t>.</w:t>
      </w:r>
      <w:r w:rsidRPr="00BF4A88">
        <w:rPr>
          <w:lang w:val="fr-FR"/>
        </w:rPr>
        <w:t>球面对称性意味着当围绕中心旋转时</w:t>
      </w:r>
      <w:r w:rsidRPr="00671606">
        <w:t>，</w:t>
      </w:r>
      <w:r w:rsidRPr="00BF4A88">
        <w:rPr>
          <w:lang w:val="fr-FR"/>
        </w:rPr>
        <w:t>度量不会发生变化。利用这一特性</w:t>
      </w:r>
      <w:r w:rsidRPr="00671606">
        <w:t>，</w:t>
      </w:r>
      <w:r w:rsidRPr="00BF4A88">
        <w:rPr>
          <w:lang w:val="fr-FR"/>
        </w:rPr>
        <w:t>我们可以选择保持在一个恒定平面内的大地线来简化问题。通常的做法是选择赤道面来简化计算</w:t>
      </w:r>
      <w:r w:rsidRPr="00671606">
        <w:t>，</w:t>
      </w:r>
      <w:r w:rsidRPr="00BF4A88">
        <w:rPr>
          <w:lang w:val="fr-FR"/>
        </w:rPr>
        <w:t>这相当于设置</w:t>
      </w:r>
      <w:r w:rsidRPr="00671606">
        <w:t xml:space="preserve"> </w:t>
      </w:r>
      <m:oMath>
        <m:r>
          <w:rPr>
            <w:rFonts w:ascii="Cambria Math" w:hAnsi="Cambria Math"/>
          </w:rPr>
          <m:t>θ</m:t>
        </m:r>
        <m:r>
          <m:rPr>
            <m:sty m:val="p"/>
          </m:rPr>
          <w:rPr>
            <w:rFonts w:ascii="Cambria Math" w:hAnsi="Cambria Math"/>
          </w:rPr>
          <m:t>=</m:t>
        </m:r>
        <m:r>
          <w:rPr>
            <w:rFonts w:ascii="Cambria Math" w:hAnsi="Cambria Math"/>
          </w:rPr>
          <m:t>π</m:t>
        </m:r>
        <m:r>
          <m:rPr>
            <m:sty m:val="p"/>
          </m:rPr>
          <w:rPr>
            <w:rFonts w:ascii="Cambria Math" w:hAnsi="Cambria Math"/>
          </w:rPr>
          <m:t>/</m:t>
        </m:r>
        <m:r>
          <w:rPr>
            <w:rFonts w:ascii="Cambria Math" w:hAnsi="Cambria Math"/>
          </w:rPr>
          <m:t>2</m:t>
        </m:r>
      </m:oMath>
      <w:r w:rsidRPr="00671606">
        <w:t>.</w:t>
      </w:r>
      <w:r w:rsidRPr="00BF4A88">
        <w:rPr>
          <w:lang w:val="fr-FR"/>
        </w:rPr>
        <w:t>在这个平面上</w:t>
      </w:r>
      <w:r w:rsidRPr="00671606">
        <w:t xml:space="preserve">， </w:t>
      </w:r>
      <m:oMath>
        <m:r>
          <w:rPr>
            <w:rFonts w:ascii="Cambria Math" w:hAnsi="Cambria Math"/>
          </w:rPr>
          <m:t>θ</m:t>
        </m:r>
      </m:oMath>
      <w:r w:rsidRPr="00BF4A88">
        <w:rPr>
          <w:lang w:val="fr-FR"/>
        </w:rPr>
        <w:t>不变</w:t>
      </w:r>
      <w:r w:rsidRPr="00671606">
        <w:t>，</w:t>
      </w:r>
      <w:r w:rsidRPr="00BF4A88">
        <w:rPr>
          <w:lang w:val="fr-FR"/>
        </w:rPr>
        <w:t>这意味着</w:t>
      </w:r>
      <w:r w:rsidRPr="00671606">
        <w:t xml:space="preserve"> </w:t>
      </w:r>
      <m:oMath>
        <m:r>
          <w:rPr>
            <w:rFonts w:ascii="Cambria Math" w:hAnsi="Cambria Math"/>
          </w:rPr>
          <m:t>dθ</m:t>
        </m:r>
        <m:r>
          <m:rPr>
            <m:sty m:val="p"/>
          </m:rPr>
          <w:rPr>
            <w:rFonts w:ascii="Cambria Math" w:hAnsi="Cambria Math"/>
          </w:rPr>
          <m:t>=</m:t>
        </m:r>
        <m:r>
          <w:rPr>
            <w:rFonts w:ascii="Cambria Math" w:hAnsi="Cambria Math"/>
          </w:rPr>
          <m:t>0</m:t>
        </m:r>
      </m:oMath>
      <w:r w:rsidRPr="00BF4A88">
        <w:rPr>
          <w:lang w:val="fr-FR"/>
        </w:rPr>
        <w:t>因此公度量中涉及</w:t>
      </w:r>
      <w:r w:rsidRPr="00671606">
        <w:t xml:space="preserve"> </w:t>
      </w:r>
      <m:oMath>
        <m:r>
          <w:rPr>
            <w:rFonts w:ascii="Cambria Math" w:hAnsi="Cambria Math"/>
          </w:rPr>
          <m:t>dθ</m:t>
        </m:r>
      </m:oMath>
      <w:r w:rsidRPr="00BF4A88">
        <w:rPr>
          <w:lang w:val="fr-FR"/>
        </w:rPr>
        <w:t>的分量就会消失</w:t>
      </w:r>
      <w:r w:rsidRPr="00671606">
        <w:t>（</w:t>
      </w:r>
      <w:r w:rsidRPr="00BF4A88">
        <w:rPr>
          <w:lang w:val="fr-FR"/>
        </w:rPr>
        <w:t>见图</w:t>
      </w:r>
      <w:r w:rsidRPr="00671606">
        <w:t xml:space="preserve"> </w:t>
      </w:r>
      <w:hyperlink w:anchor="Fig26" w:history="1">
        <w:r w:rsidRPr="00671606">
          <w:rPr>
            <w:rStyle w:val="Lienhypertexte"/>
          </w:rPr>
          <w:t>2.6</w:t>
        </w:r>
      </w:hyperlink>
      <w:r w:rsidRPr="00671606">
        <w:t>）</w:t>
      </w:r>
      <w:r w:rsidRPr="00BF4A88">
        <w:rPr>
          <w:lang w:val="fr-FR"/>
        </w:rPr>
        <w:t>。</w:t>
      </w:r>
    </w:p>
    <w:tbl>
      <w:tblPr>
        <w:tblStyle w:val="Table"/>
        <w:tblW w:w="0" w:type="auto"/>
        <w:jc w:val="center"/>
        <w:tblLook w:val="0600" w:firstRow="0" w:lastRow="0" w:firstColumn="0" w:lastColumn="0" w:noHBand="1" w:noVBand="1"/>
      </w:tblPr>
      <w:tblGrid>
        <w:gridCol w:w="3156"/>
      </w:tblGrid>
      <w:tr w:rsidR="008D7D4E" w14:paraId="0D654839" w14:textId="77777777">
        <w:trPr>
          <w:jc w:val="center"/>
        </w:trPr>
        <w:tc>
          <w:tcPr>
            <w:tcW w:w="0" w:type="auto"/>
          </w:tcPr>
          <w:p w14:paraId="0D654838" w14:textId="77777777" w:rsidR="008D7D4E" w:rsidRDefault="00D17DAE">
            <w:pPr>
              <w:jc w:val="center"/>
            </w:pPr>
            <w:r>
              <w:rPr>
                <w:noProof/>
              </w:rPr>
              <w:drawing>
                <wp:inline distT="0" distB="0" distL="0" distR="0" wp14:anchorId="0D654B02" wp14:editId="0D654B03">
                  <wp:extent cx="1866900" cy="1847453"/>
                  <wp:effectExtent l="0" t="0" r="0" b="0"/>
                  <wp:docPr id="64" name="Picture" descr="image"/>
                  <wp:cNvGraphicFramePr/>
                  <a:graphic xmlns:a="http://schemas.openxmlformats.org/drawingml/2006/main">
                    <a:graphicData uri="http://schemas.openxmlformats.org/drawingml/2006/picture">
                      <pic:pic xmlns:pic="http://schemas.openxmlformats.org/drawingml/2006/picture">
                        <pic:nvPicPr>
                          <pic:cNvPr id="65" name="Picture" descr="FigureC.jpg"/>
                          <pic:cNvPicPr>
                            <a:picLocks noChangeAspect="1" noChangeArrowheads="1"/>
                          </pic:cNvPicPr>
                        </pic:nvPicPr>
                        <pic:blipFill>
                          <a:blip r:embed="rId14"/>
                          <a:stretch>
                            <a:fillRect/>
                          </a:stretch>
                        </pic:blipFill>
                        <pic:spPr bwMode="auto">
                          <a:xfrm>
                            <a:off x="0" y="0"/>
                            <a:ext cx="1866900" cy="1847453"/>
                          </a:xfrm>
                          <a:prstGeom prst="rect">
                            <a:avLst/>
                          </a:prstGeom>
                          <a:noFill/>
                          <a:ln w="9525">
                            <a:noFill/>
                            <a:headEnd/>
                            <a:tailEnd/>
                          </a:ln>
                        </pic:spPr>
                      </pic:pic>
                    </a:graphicData>
                  </a:graphic>
                </wp:inline>
              </w:drawing>
            </w:r>
            <w:r>
              <w:br/>
            </w:r>
          </w:p>
        </w:tc>
      </w:tr>
    </w:tbl>
    <w:p w14:paraId="117F1C2E" w14:textId="77777777" w:rsidR="00C47E34" w:rsidRPr="00671606" w:rsidRDefault="00000000">
      <w:pPr>
        <w:pStyle w:val="ImageCaption"/>
        <w:jc w:val="center"/>
      </w:pPr>
      <w:r>
        <w:rPr>
          <w:lang w:val="fr-FR"/>
        </w:rPr>
        <w:t>图</w:t>
      </w:r>
      <w:r w:rsidRPr="00671606">
        <w:t xml:space="preserve"> 2.6 - </w:t>
      </w:r>
      <w:r w:rsidR="00D17DAE" w:rsidRPr="00BF4A88">
        <w:rPr>
          <w:lang w:val="fr-FR"/>
        </w:rPr>
        <w:t>球面坐标中的</w:t>
      </w:r>
      <w:r w:rsidR="00D17DAE" w:rsidRPr="00671606">
        <w:t xml:space="preserve"> Vec</w:t>
      </w:r>
      <w:bookmarkStart w:id="75" w:name="Fig26"/>
      <w:bookmarkEnd w:id="75"/>
      <w:r w:rsidR="00D17DAE" w:rsidRPr="00671606">
        <w:t xml:space="preserve"> tors</w:t>
      </w:r>
    </w:p>
    <w:p w14:paraId="5468C11D" w14:textId="77777777" w:rsidR="00C47E34" w:rsidRPr="00671606" w:rsidRDefault="00000000">
      <w:pPr>
        <w:pStyle w:val="Corpsdetexte"/>
      </w:pPr>
      <w:r w:rsidRPr="00BF4A88">
        <w:rPr>
          <w:lang w:val="fr-FR"/>
        </w:rPr>
        <w:t>然后</w:t>
      </w:r>
      <w:r w:rsidRPr="00671606">
        <w:t>，</w:t>
      </w:r>
      <w:r w:rsidRPr="00BF4A88">
        <w:rPr>
          <w:lang w:val="fr-FR"/>
        </w:rPr>
        <w:t>通过研究与这一度量相关的拉格朗日</w:t>
      </w:r>
      <w:r w:rsidRPr="00671606">
        <w:t>（</w:t>
      </w:r>
      <w:r w:rsidRPr="00BF4A88">
        <w:rPr>
          <w:lang w:val="fr-FR"/>
        </w:rPr>
        <w:t>这是一个概括系统动力学的函数</w:t>
      </w:r>
      <w:r w:rsidRPr="00671606">
        <w:t>），</w:t>
      </w:r>
      <w:r w:rsidRPr="00BF4A88">
        <w:rPr>
          <w:lang w:val="fr-FR"/>
        </w:rPr>
        <w:t>我们可以找到大地线的运动方程。对于在赤道面上运动的物体</w:t>
      </w:r>
      <w:r w:rsidRPr="00671606">
        <w:t>，</w:t>
      </w:r>
      <w:r w:rsidRPr="00BF4A88">
        <w:rPr>
          <w:lang w:val="fr-FR"/>
        </w:rPr>
        <w:t>其角动量的方位角分量与</w:t>
      </w:r>
      <w:r w:rsidRPr="00671606">
        <w:t xml:space="preserve"> </w:t>
      </w:r>
      <m:oMath>
        <m:r>
          <w:rPr>
            <w:rFonts w:ascii="Cambria Math" w:hAnsi="Cambria Math"/>
          </w:rPr>
          <m:t>ϕ</m:t>
        </m:r>
      </m:oMath>
      <w:r w:rsidRPr="00BF4A88">
        <w:rPr>
          <w:lang w:val="fr-FR"/>
        </w:rPr>
        <w:t>这是公设相对于垂直于赤道平面的轴的轴对称性的结果。在数学上</w:t>
      </w:r>
      <w:r w:rsidRPr="00671606">
        <w:t>，</w:t>
      </w:r>
      <w:r w:rsidRPr="00BF4A88">
        <w:rPr>
          <w:lang w:val="fr-FR"/>
        </w:rPr>
        <w:t>可以用方程</w:t>
      </w:r>
      <w:r w:rsidRPr="00671606">
        <w:t xml:space="preserve"> ：</w:t>
      </w:r>
    </w:p>
    <w:p w14:paraId="51C55C69" w14:textId="77777777" w:rsidR="00C47E34" w:rsidRPr="00671606" w:rsidRDefault="00000000">
      <w:pPr>
        <w:pStyle w:val="Corpsdetexte"/>
      </w:pPr>
      <m:oMathPara>
        <m:oMathParaPr>
          <m:jc m:val="center"/>
        </m:oMathParaPr>
        <m:oMath>
          <m:sSup>
            <m:sSupPr>
              <m:ctrlPr>
                <w:rPr>
                  <w:rFonts w:ascii="Cambria Math" w:hAnsi="Cambria Math"/>
                </w:rPr>
              </m:ctrlPr>
            </m:sSupPr>
            <m:e>
              <m:r>
                <w:rPr>
                  <w:rFonts w:ascii="Cambria Math" w:hAnsi="Cambria Math"/>
                </w:rPr>
                <m:t>r</m:t>
              </m:r>
            </m:e>
            <m:sup>
              <m:r>
                <w:rPr>
                  <w:rFonts w:ascii="Cambria Math" w:hAnsi="Cambria Math"/>
                </w:rPr>
                <m:t>2</m:t>
              </m:r>
            </m:sup>
          </m:sSup>
          <m:acc>
            <m:accPr>
              <m:chr m:val="̇"/>
              <m:ctrlPr>
                <w:rPr>
                  <w:rFonts w:ascii="Cambria Math" w:hAnsi="Cambria Math"/>
                </w:rPr>
              </m:ctrlPr>
            </m:accPr>
            <m:e>
              <m:r>
                <w:rPr>
                  <w:rFonts w:ascii="Cambria Math" w:hAnsi="Cambria Math"/>
                </w:rPr>
                <m:t>ϕ</m:t>
              </m:r>
            </m:e>
          </m:acc>
          <m:r>
            <m:rPr>
              <m:sty m:val="p"/>
            </m:rPr>
            <w:rPr>
              <w:rFonts w:ascii="Cambria Math" w:hAnsi="Cambria Math"/>
            </w:rPr>
            <m:t>=</m:t>
          </m:r>
          <m:r>
            <w:rPr>
              <w:rFonts w:ascii="Cambria Math" w:hAnsi="Cambria Math"/>
            </w:rPr>
            <m:t>h</m:t>
          </m:r>
          <m:r>
            <m:rPr>
              <m:sty m:val="p"/>
            </m:rPr>
            <w:rPr>
              <w:rFonts w:ascii="Cambria Math" w:hAnsi="Cambria Math"/>
            </w:rPr>
            <m:t>=</m:t>
          </m:r>
          <m:r>
            <m:rPr>
              <m:nor/>
            </m:rPr>
            <m:t>cons</m:t>
          </m:r>
          <w:bookmarkStart w:id="76" w:name="eq20"/>
          <w:bookmarkEnd w:id="76"/>
          <m:r>
            <m:rPr>
              <m:nor/>
            </m:rPr>
            <m:t>tante</m:t>
          </m:r>
        </m:oMath>
      </m:oMathPara>
    </w:p>
    <w:p w14:paraId="1D9EEE43" w14:textId="77777777" w:rsidR="00C47E34" w:rsidRPr="00671606" w:rsidRDefault="00000000">
      <w:pPr>
        <w:pStyle w:val="FirstParagraph"/>
      </w:pPr>
      <w:r w:rsidRPr="00BF4A88">
        <w:rPr>
          <w:lang w:val="fr-FR"/>
        </w:rPr>
        <w:t>其中</w:t>
      </w:r>
      <w:r w:rsidRPr="00671606">
        <w:t xml:space="preserve"> </w:t>
      </w:r>
      <m:oMath>
        <m:r>
          <w:rPr>
            <w:rFonts w:ascii="Cambria Math" w:hAnsi="Cambria Math"/>
          </w:rPr>
          <m:t>h</m:t>
        </m:r>
      </m:oMath>
      <w:r w:rsidRPr="00BF4A88">
        <w:rPr>
          <w:lang w:val="fr-FR"/>
        </w:rPr>
        <w:t>是运动常数</w:t>
      </w:r>
      <w:r w:rsidRPr="00671606">
        <w:t>（</w:t>
      </w:r>
      <w:r w:rsidRPr="00BF4A88">
        <w:rPr>
          <w:lang w:val="fr-FR"/>
        </w:rPr>
        <w:t>单位质量的角动量</w:t>
      </w:r>
      <w:r w:rsidRPr="00671606">
        <w:t>）</w:t>
      </w:r>
      <w:r w:rsidRPr="00BF4A88">
        <w:rPr>
          <w:lang w:val="fr-FR"/>
        </w:rPr>
        <w:t>、</w:t>
      </w:r>
      <w:r w:rsidRPr="00671606">
        <w:t xml:space="preserve"> </w:t>
      </w:r>
      <m:oMath>
        <m:r>
          <w:rPr>
            <w:rFonts w:ascii="Cambria Math" w:hAnsi="Cambria Math"/>
          </w:rPr>
          <m:t>r</m:t>
        </m:r>
      </m:oMath>
      <w:r w:rsidRPr="00BF4A88">
        <w:rPr>
          <w:lang w:val="fr-FR"/>
        </w:rPr>
        <w:t>是径向坐标</w:t>
      </w:r>
      <w:r w:rsidRPr="00671606">
        <w:t>，</w:t>
      </w:r>
      <w:r w:rsidRPr="00BF4A88">
        <w:rPr>
          <w:lang w:val="fr-FR"/>
        </w:rPr>
        <w:t>而</w:t>
      </w:r>
      <w:r w:rsidRPr="00671606">
        <w:t xml:space="preserve"> </w:t>
      </w:r>
      <m:oMath>
        <m:acc>
          <m:accPr>
            <m:chr m:val="̇"/>
            <m:ctrlPr>
              <w:rPr>
                <w:rFonts w:ascii="Cambria Math" w:hAnsi="Cambria Math"/>
              </w:rPr>
            </m:ctrlPr>
          </m:accPr>
          <m:e>
            <m:r>
              <w:rPr>
                <w:rFonts w:ascii="Cambria Math" w:hAnsi="Cambria Math"/>
              </w:rPr>
              <m:t>ϕ</m:t>
            </m:r>
          </m:e>
        </m:acc>
      </m:oMath>
      <w:r w:rsidRPr="00BF4A88">
        <w:rPr>
          <w:lang w:val="fr-FR"/>
        </w:rPr>
        <w:t>是方位坐标的导数</w:t>
      </w:r>
      <w:r w:rsidRPr="00671606">
        <w:t xml:space="preserve"> </w:t>
      </w:r>
      <m:oMath>
        <m:r>
          <w:rPr>
            <w:rFonts w:ascii="Cambria Math" w:hAnsi="Cambria Math"/>
          </w:rPr>
          <m:t>ϕ</m:t>
        </m:r>
      </m:oMath>
      <w:r w:rsidRPr="00BF4A88">
        <w:rPr>
          <w:lang w:val="fr-FR"/>
        </w:rPr>
        <w:t>相对于适当时间</w:t>
      </w:r>
      <w:r w:rsidRPr="00671606">
        <w:t xml:space="preserve"> </w:t>
      </w:r>
      <m:oMath>
        <m:r>
          <w:rPr>
            <w:rFonts w:ascii="Cambria Math" w:hAnsi="Cambria Math"/>
          </w:rPr>
          <m:t>s</m:t>
        </m:r>
      </m:oMath>
      <w:r w:rsidRPr="00671606">
        <w:t>(</w:t>
      </w:r>
      <w:r w:rsidRPr="00BF4A88">
        <w:rPr>
          <w:lang w:val="fr-FR"/>
        </w:rPr>
        <w:t>随物体运动的时钟测得的时间</w:t>
      </w:r>
      <w:r w:rsidRPr="00671606">
        <w:t>）</w:t>
      </w:r>
      <w:r w:rsidRPr="00BF4A88">
        <w:rPr>
          <w:lang w:val="fr-FR"/>
        </w:rPr>
        <w:t>。</w:t>
      </w:r>
    </w:p>
    <w:p w14:paraId="463F26A5" w14:textId="77777777" w:rsidR="00C47E34" w:rsidRPr="00671606" w:rsidRDefault="00000000">
      <w:pPr>
        <w:pStyle w:val="Corpsdetexte"/>
      </w:pPr>
      <w:r w:rsidRPr="00BF4A88">
        <w:rPr>
          <w:lang w:val="fr-FR"/>
        </w:rPr>
        <w:t>这说明</w:t>
      </w:r>
      <w:r w:rsidRPr="00671606">
        <w:t xml:space="preserve"> </w:t>
      </w:r>
      <m:oMath>
        <m:sSup>
          <m:sSupPr>
            <m:ctrlPr>
              <w:rPr>
                <w:rFonts w:ascii="Cambria Math" w:hAnsi="Cambria Math"/>
              </w:rPr>
            </m:ctrlPr>
          </m:sSupPr>
          <m:e>
            <m:r>
              <w:rPr>
                <w:rFonts w:ascii="Cambria Math" w:hAnsi="Cambria Math"/>
              </w:rPr>
              <m:t>r</m:t>
            </m:r>
          </m:e>
          <m:sup>
            <m:r>
              <w:rPr>
                <w:rFonts w:ascii="Cambria Math" w:hAnsi="Cambria Math"/>
              </w:rPr>
              <m:t>2</m:t>
            </m:r>
          </m:sup>
        </m:sSup>
        <m:acc>
          <m:accPr>
            <m:chr m:val="̇"/>
            <m:ctrlPr>
              <w:rPr>
                <w:rFonts w:ascii="Cambria Math" w:hAnsi="Cambria Math"/>
              </w:rPr>
            </m:ctrlPr>
          </m:accPr>
          <m:e>
            <m:r>
              <w:rPr>
                <w:rFonts w:ascii="Cambria Math" w:hAnsi="Cambria Math"/>
              </w:rPr>
              <m:t>ϕ</m:t>
            </m:r>
          </m:e>
        </m:acc>
      </m:oMath>
      <w:r w:rsidRPr="00BF4A88">
        <w:rPr>
          <w:lang w:val="fr-FR"/>
        </w:rPr>
        <w:t>沿大地线保持不变。</w:t>
      </w:r>
    </w:p>
    <w:p w14:paraId="64AA3135" w14:textId="77777777" w:rsidR="00C47E34" w:rsidRPr="00671606" w:rsidRDefault="00000000">
      <w:pPr>
        <w:pStyle w:val="Corpsdetexte"/>
      </w:pPr>
      <w:r w:rsidRPr="00BF4A88">
        <w:rPr>
          <w:lang w:val="fr-FR"/>
        </w:rPr>
        <w:t>对上式</w:t>
      </w:r>
      <w:r w:rsidRPr="00671606">
        <w:t xml:space="preserve"> </w:t>
      </w:r>
      <w:hyperlink w:anchor="eq19">
        <w:r w:rsidR="003202C2" w:rsidRPr="00671606">
          <w:rPr>
            <w:rStyle w:val="Lienhypertexte"/>
          </w:rPr>
          <w:t>(19</w:t>
        </w:r>
      </w:hyperlink>
      <w:r w:rsidRPr="00671606">
        <w:t xml:space="preserve">) </w:t>
      </w:r>
      <w:r w:rsidRPr="00BF4A88">
        <w:rPr>
          <w:lang w:val="fr-FR"/>
        </w:rPr>
        <w:t>进行积分</w:t>
      </w:r>
      <w:r w:rsidRPr="00671606">
        <w:t>，</w:t>
      </w:r>
      <w:r w:rsidRPr="00BF4A88">
        <w:rPr>
          <w:lang w:val="fr-FR"/>
        </w:rPr>
        <w:t>可得出</w:t>
      </w:r>
      <w:r w:rsidRPr="00671606">
        <w:t xml:space="preserve"> ：</w:t>
      </w:r>
    </w:p>
    <w:p w14:paraId="702E98FD" w14:textId="77777777" w:rsidR="00C47E34" w:rsidRDefault="00000000">
      <w:pPr>
        <w:pStyle w:val="Corpsdetexte"/>
        <w:rPr>
          <w:lang w:val="fr-FR"/>
        </w:rPr>
      </w:pPr>
      <m:oMathPara>
        <m:oMathParaPr>
          <m:jc m:val="center"/>
        </m:oMathParaPr>
        <m:oMath>
          <m:d>
            <m:dPr>
              <m:ctrlPr>
                <w:rPr>
                  <w:rFonts w:ascii="Cambria Math" w:hAnsi="Cambria Math"/>
                </w:rPr>
              </m:ctrlPr>
            </m:dPr>
            <m:e>
              <m:r>
                <w:rPr>
                  <w:rFonts w:ascii="Cambria Math" w:hAnsi="Cambria Math"/>
                  <w:lang w:val="fr-FR"/>
                </w:rPr>
                <m:t>1</m:t>
              </m:r>
              <m:r>
                <m:rPr>
                  <m:sty m:val="p"/>
                </m:rPr>
                <w:rPr>
                  <w:rFonts w:ascii="Cambria Math" w:hAnsi="Cambria Math"/>
                  <w:lang w:val="fr-FR"/>
                </w:rPr>
                <m:t>-</m:t>
              </m:r>
              <m:f>
                <m:fPr>
                  <m:ctrlPr>
                    <w:rPr>
                      <w:rFonts w:ascii="Cambria Math" w:hAnsi="Cambria Math"/>
                    </w:rPr>
                  </m:ctrlPr>
                </m:fPr>
                <m:num>
                  <m:r>
                    <w:rPr>
                      <w:rFonts w:ascii="Cambria Math" w:hAnsi="Cambria Math"/>
                      <w:lang w:val="fr-FR"/>
                    </w:rPr>
                    <m:t>2</m:t>
                  </m:r>
                  <m:r>
                    <w:rPr>
                      <w:rFonts w:ascii="Cambria Math" w:hAnsi="Cambria Math"/>
                    </w:rPr>
                    <m:t>m</m:t>
                  </m:r>
                </m:num>
                <m:den>
                  <m:r>
                    <w:rPr>
                      <w:rFonts w:ascii="Cambria Math" w:hAnsi="Cambria Math"/>
                    </w:rPr>
                    <m:t>r</m:t>
                  </m:r>
                </m:den>
              </m:f>
            </m:e>
          </m:d>
          <w:bookmarkStart w:id="77" w:name="eq21"/>
          <w:bookmarkEnd w:id="77"/>
          <m:acc>
            <m:accPr>
              <m:chr m:val="̇"/>
              <m:ctrlPr>
                <w:rPr>
                  <w:rFonts w:ascii="Cambria Math" w:hAnsi="Cambria Math"/>
                </w:rPr>
              </m:ctrlPr>
            </m:accPr>
            <m:e>
              <m:r>
                <w:rPr>
                  <w:rFonts w:ascii="Cambria Math" w:hAnsi="Cambria Math"/>
                </w:rPr>
                <m:t>t</m:t>
              </m:r>
            </m:e>
          </m:acc>
          <m:r>
            <m:rPr>
              <m:sty m:val="p"/>
            </m:rPr>
            <w:rPr>
              <w:rFonts w:ascii="Cambria Math" w:hAnsi="Cambria Math"/>
              <w:lang w:val="fr-FR"/>
            </w:rPr>
            <m:t>=</m:t>
          </m:r>
          <m:r>
            <w:rPr>
              <w:rFonts w:ascii="Cambria Math" w:hAnsi="Cambria Math"/>
            </w:rPr>
            <m:t>l</m:t>
          </m:r>
          <m:r>
            <m:rPr>
              <m:sty m:val="p"/>
            </m:rPr>
            <w:rPr>
              <w:rFonts w:ascii="Cambria Math" w:hAnsi="Cambria Math"/>
              <w:lang w:val="fr-FR"/>
            </w:rPr>
            <m:t>=</m:t>
          </m:r>
          <m:r>
            <m:rPr>
              <m:nor/>
            </m:rPr>
            <w:rPr>
              <w:lang w:val="fr-FR"/>
            </w:rPr>
            <m:t>constante</m:t>
          </m:r>
        </m:oMath>
      </m:oMathPara>
    </w:p>
    <w:p w14:paraId="49FBC920" w14:textId="77777777" w:rsidR="00C47E34" w:rsidRDefault="00000000">
      <w:pPr>
        <w:pStyle w:val="FirstParagraph"/>
        <w:rPr>
          <w:lang w:val="fr-FR"/>
        </w:rPr>
      </w:pPr>
      <w:r w:rsidRPr="00BF4A88">
        <w:rPr>
          <w:lang w:val="fr-FR"/>
        </w:rPr>
        <w:t>通过代换，我们得到微分方程 ：</w:t>
      </w:r>
    </w:p>
    <w:p w14:paraId="5B5FC044" w14:textId="77777777" w:rsidR="00C47E34" w:rsidRDefault="00000000">
      <w:pPr>
        <w:pStyle w:val="Corpsdetexte"/>
      </w:pPr>
      <m:oMathPara>
        <m:oMathParaPr>
          <m:jc m:val="center"/>
        </m:oMathParaPr>
        <m:oMath>
          <m:r>
            <w:rPr>
              <w:rFonts w:ascii="Cambria Math" w:hAnsi="Cambria Math"/>
            </w:rPr>
            <m:t>1</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e>
            <m:sup>
              <m:r>
                <m:rPr>
                  <m:sty m:val="p"/>
                </m:rPr>
                <w:rPr>
                  <w:rFonts w:ascii="Cambria Math" w:hAnsi="Cambria Math"/>
                </w:rPr>
                <m:t>-</m:t>
              </m:r>
              <m:r>
                <w:rPr>
                  <w:rFonts w:ascii="Cambria Math" w:hAnsi="Cambria Math"/>
                </w:rPr>
                <m:t>1</m:t>
              </m:r>
            </m:sup>
          </m:sSup>
          <m:sSup>
            <m:sSupPr>
              <m:ctrlPr>
                <w:rPr>
                  <w:rFonts w:ascii="Cambria Math" w:hAnsi="Cambria Math"/>
                </w:rPr>
              </m:ctrlPr>
            </m:sSupPr>
            <m:e>
              <m:r>
                <w:rPr>
                  <w:rFonts w:ascii="Cambria Math" w:hAnsi="Cambria Math"/>
                </w:rPr>
                <m:t>c</m:t>
              </m:r>
            </m:e>
            <m:sup>
              <m:r>
                <w:rPr>
                  <w:rFonts w:ascii="Cambria Math" w:hAnsi="Cambria Math"/>
                </w:rPr>
                <m:t>2</m:t>
              </m:r>
            </m:sup>
          </m:sSup>
          <m:sSup>
            <m:sSupPr>
              <m:ctrlPr>
                <w:rPr>
                  <w:rFonts w:ascii="Cambria Math" w:hAnsi="Cambria Math"/>
                </w:rPr>
              </m:ctrlPr>
            </m:sSupPr>
            <m:e>
              <m:r>
                <w:rPr>
                  <w:rFonts w:ascii="Cambria Math" w:hAnsi="Cambria Math"/>
                </w:rPr>
                <m:t>l</m:t>
              </m:r>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e>
            <m:sup>
              <m:r>
                <m:rPr>
                  <m:sty m:val="p"/>
                </m:rPr>
                <w:rPr>
                  <w:rFonts w:ascii="Cambria Math" w:hAnsi="Cambria Math"/>
                </w:rPr>
                <m:t>-</m:t>
              </m:r>
              <m:r>
                <w:rPr>
                  <w:rFonts w:ascii="Cambria Math" w:hAnsi="Cambria Math"/>
                </w:rPr>
                <m:t>1</m:t>
              </m:r>
            </m:sup>
          </m:sSup>
          <m:sSup>
            <m:sSupPr>
              <m:ctrlPr>
                <w:rPr>
                  <w:rFonts w:ascii="Cambria Math" w:hAnsi="Cambria Math"/>
                </w:rPr>
              </m:ctrlPr>
            </m:sSupPr>
            <m:e>
              <m:acc>
                <m:accPr>
                  <m:chr m:val="̇"/>
                  <m:ctrlPr>
                    <w:rPr>
                      <w:rFonts w:ascii="Cambria Math" w:hAnsi="Cambria Math"/>
                    </w:rPr>
                  </m:ctrlPr>
                </m:accPr>
                <m:e>
                  <m:r>
                    <w:rPr>
                      <w:rFonts w:ascii="Cambria Math" w:hAnsi="Cambria Math"/>
                    </w:rPr>
                    <m:t>r</m:t>
                  </m:r>
                </m:e>
              </m:acc>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w:rPr>
                      <w:rFonts w:ascii="Cambria Math" w:hAnsi="Cambria Math"/>
                    </w:rPr>
                    <m:t>2</m:t>
                  </m:r>
                </m:sup>
              </m:sSup>
            </m:num>
            <m:den>
              <m:sSup>
                <m:sSupPr>
                  <m:ctrlPr>
                    <w:rPr>
                      <w:rFonts w:ascii="Cambria Math" w:hAnsi="Cambria Math"/>
                    </w:rPr>
                  </m:ctrlPr>
                </m:sSupPr>
                <m:e>
                  <m:r>
                    <w:rPr>
                      <w:rFonts w:ascii="Cambria Math" w:hAnsi="Cambria Math"/>
                    </w:rPr>
                    <m:t>r</m:t>
                  </m:r>
                </m:e>
                <m:sup>
                  <m:r>
                    <w:rPr>
                      <w:rFonts w:ascii="Cambria Math" w:hAnsi="Cambria Math"/>
                    </w:rPr>
                    <m:t>2</m:t>
                  </m:r>
                </m:sup>
              </m:sSup>
            </m:den>
          </m:f>
        </m:oMath>
      </m:oMathPara>
    </w:p>
    <w:p w14:paraId="6D74257F" w14:textId="77777777" w:rsidR="00C47E34" w:rsidRPr="00671606" w:rsidRDefault="00000000">
      <w:pPr>
        <w:pStyle w:val="FirstParagraph"/>
      </w:pPr>
      <w:r w:rsidRPr="00BF4A88">
        <w:rPr>
          <w:lang w:val="fr-FR"/>
        </w:rPr>
        <w:t>得出</w:t>
      </w:r>
      <w:r w:rsidRPr="00671606">
        <w:t xml:space="preserve"> </w:t>
      </w:r>
      <m:oMath>
        <m:r>
          <w:rPr>
            <w:rFonts w:ascii="Cambria Math" w:hAnsi="Cambria Math"/>
          </w:rPr>
          <m:t>r</m:t>
        </m:r>
      </m:oMath>
      <w:r w:rsidRPr="00BF4A88">
        <w:rPr>
          <w:lang w:val="fr-FR"/>
        </w:rPr>
        <w:t>与参数</w:t>
      </w:r>
      <w:r w:rsidRPr="00671606">
        <w:t xml:space="preserve"> </w:t>
      </w:r>
      <m:oMath>
        <m:r>
          <w:rPr>
            <w:rFonts w:ascii="Cambria Math" w:hAnsi="Cambria Math"/>
          </w:rPr>
          <m:t>s</m:t>
        </m:r>
      </m:oMath>
      <w:r w:rsidRPr="00671606">
        <w:t>.</w:t>
      </w:r>
      <w:r w:rsidRPr="00BF4A88">
        <w:rPr>
          <w:lang w:val="fr-FR"/>
        </w:rPr>
        <w:t>但是</w:t>
      </w:r>
      <w:r w:rsidRPr="00671606">
        <w:t>，</w:t>
      </w:r>
      <w:r w:rsidRPr="00BF4A88">
        <w:rPr>
          <w:lang w:val="fr-FR"/>
        </w:rPr>
        <w:t>通过使用前面提出的方程</w:t>
      </w:r>
      <w:r w:rsidRPr="00671606">
        <w:t>，</w:t>
      </w:r>
      <w:r w:rsidRPr="00BF4A88">
        <w:rPr>
          <w:lang w:val="fr-FR"/>
        </w:rPr>
        <w:t>我们可以转入一个以导数为特征的微分方程</w:t>
      </w:r>
      <w:r w:rsidRPr="00671606">
        <w:t xml:space="preserve"> ：</w:t>
      </w:r>
    </w:p>
    <w:p w14:paraId="1BCF70E0" w14:textId="77777777" w:rsidR="00C47E34" w:rsidRDefault="00000000">
      <w:pPr>
        <w:pStyle w:val="Corpsdetexte"/>
      </w:pPr>
      <m:oMathPara>
        <m:oMathParaPr>
          <m:jc m:val="center"/>
        </m:oMathParaPr>
        <m:oMath>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dr</m:t>
              </m:r>
            </m:num>
            <m:den>
              <m:r>
                <w:rPr>
                  <w:rFonts w:ascii="Cambria Math" w:hAnsi="Cambria Math"/>
                </w:rPr>
                <m:t>dϕ</m:t>
              </m:r>
            </m:den>
          </m:f>
          <m:r>
            <m:rPr>
              <m:sty m:val="p"/>
            </m:rP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r</m:t>
                  </m:r>
                </m:e>
              </m:acc>
            </m:num>
            <m:den>
              <w:bookmarkStart w:id="78" w:name="eq22"/>
              <w:bookmarkEnd w:id="78"/>
              <m:acc>
                <m:accPr>
                  <m:chr m:val="̇"/>
                  <m:ctrlPr>
                    <w:rPr>
                      <w:rFonts w:ascii="Cambria Math" w:hAnsi="Cambria Math"/>
                    </w:rPr>
                  </m:ctrlPr>
                </m:accPr>
                <m:e>
                  <m:r>
                    <w:rPr>
                      <w:rFonts w:ascii="Cambria Math" w:hAnsi="Cambria Math"/>
                    </w:rPr>
                    <m:t>ϕ</m:t>
                  </m:r>
                </m:e>
              </m:acc>
            </m:den>
          </m:f>
        </m:oMath>
      </m:oMathPara>
    </w:p>
    <w:p w14:paraId="4DED4D6D" w14:textId="77777777" w:rsidR="00C47E34" w:rsidRDefault="00000000">
      <w:pPr>
        <w:pStyle w:val="FirstParagraph"/>
        <w:rPr>
          <w:lang w:val="fr-FR"/>
        </w:rPr>
      </w:pPr>
      <w:r w:rsidRPr="00BF4A88">
        <w:rPr>
          <w:lang w:val="fr-FR"/>
        </w:rPr>
        <w:t xml:space="preserve">由 </w:t>
      </w:r>
      <w:hyperlink w:anchor="eq20" w:history="1">
        <w:r w:rsidR="00BF617D" w:rsidRPr="00BF617D">
          <w:rPr>
            <w:rStyle w:val="Lienhypertexte"/>
            <w:lang w:val="fr-FR"/>
          </w:rPr>
          <w:t>(20)</w:t>
        </w:r>
      </w:hyperlink>
      <w:r w:rsidRPr="00BF4A88">
        <w:rPr>
          <w:lang w:val="fr-FR"/>
        </w:rPr>
        <w:t xml:space="preserve"> 和 </w:t>
      </w:r>
      <w:hyperlink w:anchor="eq21">
        <w:r w:rsidR="001A0278">
          <w:rPr>
            <w:rStyle w:val="Lienhypertexte"/>
            <w:lang w:val="fr-FR"/>
          </w:rPr>
          <w:t>(21</w:t>
        </w:r>
      </w:hyperlink>
      <w:r w:rsidRPr="00BF4A88">
        <w:rPr>
          <w:lang w:val="fr-FR"/>
        </w:rPr>
        <w:t>) 可得 ：</w:t>
      </w:r>
    </w:p>
    <w:p w14:paraId="23C031F4" w14:textId="77777777" w:rsidR="00C47E34" w:rsidRDefault="00000000">
      <w:pPr>
        <w:pStyle w:val="Corpsdetexte"/>
      </w:pPr>
      <m:oMathPara>
        <m:oMathParaPr>
          <m:jc m:val="center"/>
        </m:oMathParaPr>
        <m:oMath>
          <m:acc>
            <m:accPr>
              <m:chr m:val="̇"/>
              <m:ctrlPr>
                <w:rPr>
                  <w:rFonts w:ascii="Cambria Math" w:hAnsi="Cambria Math"/>
                </w:rPr>
              </m:ctrlPr>
            </m:accPr>
            <m:e>
              <m:r>
                <w:rPr>
                  <w:rFonts w:ascii="Cambria Math" w:hAnsi="Cambria Math"/>
                </w:rPr>
                <m:t>r</m:t>
              </m:r>
            </m:e>
          </m:acc>
          <m:r>
            <m:rPr>
              <m:sty m:val="p"/>
            </m:rPr>
            <w:rPr>
              <w:rFonts w:ascii="Cambria Math" w:hAnsi="Cambria Math"/>
            </w:rPr>
            <m:t>=</m:t>
          </m:r>
          <m:acc>
            <m:accPr>
              <m:chr m:val="̇"/>
              <m:ctrlPr>
                <w:rPr>
                  <w:rFonts w:ascii="Cambria Math" w:hAnsi="Cambria Math"/>
                </w:rPr>
              </m:ctrlPr>
            </m:accPr>
            <m:e>
              <m:r>
                <w:rPr>
                  <w:rFonts w:ascii="Cambria Math" w:hAnsi="Cambria Math"/>
                </w:rPr>
                <m:t>ϕ</m:t>
              </m:r>
            </m:e>
          </m:acc>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h</m:t>
              </m:r>
            </m:num>
            <m:den>
              <m:sSup>
                <m:sSupPr>
                  <m:ctrlPr>
                    <w:rPr>
                      <w:rFonts w:ascii="Cambria Math" w:hAnsi="Cambria Math"/>
                    </w:rPr>
                  </m:ctrlPr>
                </m:sSupPr>
                <m:e>
                  <m:r>
                    <w:rPr>
                      <w:rFonts w:ascii="Cambria Math" w:hAnsi="Cambria Math"/>
                    </w:rPr>
                    <m:t>r</m:t>
                  </m:r>
                </m:e>
                <m:sup>
                  <m:r>
                    <w:rPr>
                      <w:rFonts w:ascii="Cambria Math" w:hAnsi="Cambria Math"/>
                    </w:rPr>
                    <m:t>2</m:t>
                  </m:r>
                </m:sup>
              </m:sSup>
            </m:den>
          </m:f>
          <m:r>
            <w:rPr>
              <w:rFonts w:ascii="Cambria Math" w:hAnsi="Cambria Math"/>
            </w:rPr>
            <m:t>r</m:t>
          </m:r>
          <m:r>
            <m:rPr>
              <m:sty m:val="p"/>
            </m:rPr>
            <w:rPr>
              <w:rFonts w:ascii="Cambria Math" w:hAnsi="Cambria Math"/>
            </w:rPr>
            <m:t>'</m:t>
          </m:r>
        </m:oMath>
      </m:oMathPara>
    </w:p>
    <w:p w14:paraId="4284B3BA" w14:textId="77777777" w:rsidR="00C47E34" w:rsidRPr="00671606" w:rsidRDefault="00000000">
      <w:pPr>
        <w:pStyle w:val="FirstParagraph"/>
      </w:pPr>
      <w:r w:rsidRPr="00BF4A88">
        <w:rPr>
          <w:lang w:val="fr-FR"/>
        </w:rPr>
        <w:t>然后</w:t>
      </w:r>
      <w:r w:rsidRPr="00671606">
        <w:t>，</w:t>
      </w:r>
      <w:r w:rsidRPr="00BF4A88">
        <w:rPr>
          <w:lang w:val="fr-FR"/>
        </w:rPr>
        <w:t>我们可以得到连接</w:t>
      </w:r>
      <w:r w:rsidRPr="00671606">
        <w:t xml:space="preserve"> </w:t>
      </w:r>
      <m:oMath>
        <m:r>
          <w:rPr>
            <w:rFonts w:ascii="Cambria Math" w:hAnsi="Cambria Math"/>
          </w:rPr>
          <m:t>r</m:t>
        </m:r>
      </m:oMath>
      <w:r w:rsidRPr="00BF4A88">
        <w:rPr>
          <w:lang w:val="fr-FR"/>
        </w:rPr>
        <w:t>和</w:t>
      </w:r>
      <w:r w:rsidRPr="00671606">
        <w:t xml:space="preserve"> </w:t>
      </w:r>
      <m:oMath>
        <m:r>
          <w:rPr>
            <w:rFonts w:ascii="Cambria Math" w:hAnsi="Cambria Math"/>
          </w:rPr>
          <m:t>l</m:t>
        </m:r>
      </m:oMath>
      <w:r w:rsidRPr="00671606">
        <w:t>:</w:t>
      </w:r>
    </w:p>
    <w:p w14:paraId="77EFBC5C" w14:textId="77777777" w:rsidR="00C47E34" w:rsidRDefault="00000000">
      <w:pPr>
        <w:pStyle w:val="Corpsdetexte"/>
      </w:pPr>
      <m:oMathPara>
        <m:oMathParaPr>
          <m:jc m:val="center"/>
        </m:oMathParaPr>
        <m:oMath>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sSup>
            <m:sSupPr>
              <m:ctrlPr>
                <w:rPr>
                  <w:rFonts w:ascii="Cambria Math" w:hAnsi="Cambria Math"/>
                </w:rPr>
              </m:ctrlPr>
            </m:sSupPr>
            <m:e>
              <m:r>
                <w:rPr>
                  <w:rFonts w:ascii="Cambria Math" w:hAnsi="Cambria Math"/>
                </w:rPr>
                <m:t>l</m:t>
              </m:r>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w:rPr>
                      <w:rFonts w:ascii="Cambria Math" w:hAnsi="Cambria Math"/>
                    </w:rPr>
                    <m:t>2</m:t>
                  </m:r>
                </m:sup>
              </m:sSup>
            </m:num>
            <m:den>
              <m:sSup>
                <m:sSupPr>
                  <m:ctrlPr>
                    <w:rPr>
                      <w:rFonts w:ascii="Cambria Math" w:hAnsi="Cambria Math"/>
                    </w:rPr>
                  </m:ctrlPr>
                </m:sSupPr>
                <m:e>
                  <m:r>
                    <w:rPr>
                      <w:rFonts w:ascii="Cambria Math" w:hAnsi="Cambria Math"/>
                    </w:rPr>
                    <m:t>r</m:t>
                  </m:r>
                </m:e>
                <m:sup>
                  <m:r>
                    <w:rPr>
                      <w:rFonts w:ascii="Cambria Math" w:hAnsi="Cambria Math"/>
                    </w:rPr>
                    <m:t>4</m:t>
                  </m:r>
                </m:sup>
              </m:sSup>
            </m:den>
          </m:f>
          <m:sSup>
            <m:sSupPr>
              <m:ctrlPr>
                <w:rPr>
                  <w:rFonts w:ascii="Cambria Math" w:hAnsi="Cambria Math"/>
                </w:rPr>
              </m:ctrlPr>
            </m:sSupPr>
            <m:e>
              <m:r>
                <w:rPr>
                  <w:rFonts w:ascii="Cambria Math" w:hAnsi="Cambria Math"/>
                </w:rPr>
                <m:t>r</m:t>
              </m:r>
              <m:r>
                <m:rPr>
                  <m:sty m:val="p"/>
                </m:rPr>
                <w:rPr>
                  <w:rFonts w:ascii="Cambria Math" w:hAnsi="Cambria Math"/>
                </w:rPr>
                <m:t>'</m:t>
              </m:r>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h</m:t>
                  </m:r>
                </m:e>
                <m:sup>
                  <m:r>
                    <w:rPr>
                      <w:rFonts w:ascii="Cambria Math" w:hAnsi="Cambria Math"/>
                    </w:rPr>
                    <m:t>2</m:t>
                  </m:r>
                </m:sup>
              </m:sSup>
            </m:num>
            <m:den>
              <m:sSup>
                <m:sSupPr>
                  <m:ctrlPr>
                    <w:rPr>
                      <w:rFonts w:ascii="Cambria Math" w:hAnsi="Cambria Math"/>
                    </w:rPr>
                  </m:ctrlPr>
                </m:sSupPr>
                <m:e>
                  <m:r>
                    <w:rPr>
                      <w:rFonts w:ascii="Cambria Math" w:hAnsi="Cambria Math"/>
                    </w:rPr>
                    <m:t>r</m:t>
                  </m:r>
                </m:e>
                <m:sup>
                  <m:r>
                    <w:rPr>
                      <w:rFonts w:ascii="Cambria Math" w:hAnsi="Cambria Math"/>
                    </w:rPr>
                    <m:t>2</m:t>
                  </m:r>
                </m:sup>
              </m:sSup>
            </m:den>
          </m:f>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2m</m:t>
                  </m:r>
                </m:num>
                <m:den>
                  <m:r>
                    <w:rPr>
                      <w:rFonts w:ascii="Cambria Math" w:hAnsi="Cambria Math"/>
                    </w:rPr>
                    <m:t>r</m:t>
                  </m:r>
                </m:den>
              </m:f>
            </m:e>
          </m:d>
        </m:oMath>
      </m:oMathPara>
    </w:p>
    <w:p w14:paraId="61923E1C" w14:textId="77777777" w:rsidR="00C47E34" w:rsidRPr="00671606" w:rsidRDefault="00000000">
      <w:pPr>
        <w:pStyle w:val="FirstParagraph"/>
      </w:pPr>
      <w:r w:rsidRPr="00BF4A88">
        <w:rPr>
          <w:lang w:val="fr-FR"/>
        </w:rPr>
        <w:t>然后</w:t>
      </w:r>
      <w:r w:rsidRPr="00671606">
        <w:t>，</w:t>
      </w:r>
      <w:r w:rsidRPr="00BF4A88">
        <w:rPr>
          <w:lang w:val="fr-FR"/>
        </w:rPr>
        <w:t>我们就可以将变量</w:t>
      </w:r>
      <w:r w:rsidRPr="00671606">
        <w:t xml:space="preserve"> </w:t>
      </w:r>
      <m:oMath>
        <m:r>
          <w:rPr>
            <w:rFonts w:ascii="Cambria Math" w:hAnsi="Cambria Math"/>
          </w:rPr>
          <m:t>r</m:t>
        </m:r>
      </m:oMath>
      <w:r w:rsidRPr="00BF4A88">
        <w:rPr>
          <w:lang w:val="fr-FR"/>
        </w:rPr>
        <w:t>过渡到一个变量</w:t>
      </w:r>
      <w:r w:rsidRPr="00671606">
        <w:t xml:space="preserve"> </w:t>
      </w:r>
      <m:oMath>
        <m:r>
          <w:rPr>
            <w:rFonts w:ascii="Cambria Math" w:hAnsi="Cambria Math"/>
          </w:rPr>
          <m:t>u</m:t>
        </m:r>
      </m:oMath>
      <w:r w:rsidRPr="00BF4A88">
        <w:rPr>
          <w:lang w:val="fr-FR"/>
        </w:rPr>
        <w:t>例如</w:t>
      </w:r>
    </w:p>
    <w:p w14:paraId="42659588" w14:textId="77777777" w:rsidR="00C47E34" w:rsidRDefault="00000000">
      <w:pPr>
        <w:pStyle w:val="Corpsdetexte"/>
      </w:pPr>
      <m:oMathPara>
        <m:oMathParaPr>
          <m:jc m:val="center"/>
        </m:oMathParaPr>
        <m:oMath>
          <m:r>
            <w:rPr>
              <w:rFonts w:ascii="Cambria Math" w:hAnsi="Cambria Math"/>
            </w:rPr>
            <m:t>u</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r</m:t>
              </m:r>
            </m:den>
          </m:f>
          <m:r>
            <w:rPr>
              <w:rFonts w:ascii="Cambria Math" w:hAnsi="Cambria Math"/>
            </w:rPr>
            <m:t> </m:t>
          </m:r>
          <m:r>
            <m:rPr>
              <m:sty m:val="p"/>
            </m:rPr>
            <w:rPr>
              <w:rFonts w:ascii="Cambria Math" w:hAnsi="Cambria Math"/>
            </w:rPr>
            <m:t>⇒</m:t>
          </m:r>
          <m:r>
            <w:rPr>
              <w:rFonts w:ascii="Cambria Math" w:hAnsi="Cambria Math"/>
            </w:rPr>
            <m:t> r</m:t>
          </m:r>
          <m:r>
            <m:rPr>
              <m:sty m:val="p"/>
            </m:rPr>
            <w:rPr>
              <w:rFonts w:ascii="Cambria Math" w:hAnsi="Cambria Math"/>
            </w:rPr>
            <m:t>'=-</m:t>
          </m:r>
          <m:f>
            <m:fPr>
              <m:ctrlPr>
                <w:rPr>
                  <w:rFonts w:ascii="Cambria Math" w:hAnsi="Cambria Math"/>
                </w:rPr>
              </m:ctrlPr>
            </m:fPr>
            <m:num>
              <m:r>
                <w:rPr>
                  <w:rFonts w:ascii="Cambria Math" w:hAnsi="Cambria Math"/>
                </w:rPr>
                <m:t>u</m:t>
              </m:r>
              <m:r>
                <m:rPr>
                  <m:sty m:val="p"/>
                </m:rPr>
                <w:rPr>
                  <w:rFonts w:ascii="Cambria Math" w:hAnsi="Cambria Math"/>
                </w:rPr>
                <m:t>'</m:t>
              </m:r>
            </m:num>
            <m:den>
              <m:sSup>
                <m:sSupPr>
                  <m:ctrlPr>
                    <w:rPr>
                      <w:rFonts w:ascii="Cambria Math" w:hAnsi="Cambria Math"/>
                    </w:rPr>
                  </m:ctrlPr>
                </m:sSupPr>
                <m:e>
                  <m:r>
                    <w:rPr>
                      <w:rFonts w:ascii="Cambria Math" w:hAnsi="Cambria Math"/>
                    </w:rPr>
                    <m:t>u</m:t>
                  </m:r>
                </m:e>
                <m:sup>
                  <m:r>
                    <w:rPr>
                      <w:rFonts w:ascii="Cambria Math" w:hAnsi="Cambria Math"/>
                    </w:rPr>
                    <m:t>2</m:t>
                  </m:r>
                </m:sup>
              </m:sSup>
            </m:den>
          </m:f>
        </m:oMath>
      </m:oMathPara>
    </w:p>
    <w:p w14:paraId="345445A7" w14:textId="77777777" w:rsidR="00C47E34" w:rsidRDefault="00000000">
      <w:pPr>
        <w:pStyle w:val="FirstParagraph"/>
        <w:rPr>
          <w:lang w:val="fr-FR"/>
        </w:rPr>
      </w:pPr>
      <w:r w:rsidRPr="00BF4A88">
        <w:rPr>
          <w:lang w:val="fr-FR"/>
        </w:rPr>
        <w:t xml:space="preserve">那么，从 </w:t>
      </w:r>
      <w:hyperlink w:anchor="eq22">
        <w:r w:rsidR="00632FF3">
          <w:rPr>
            <w:rStyle w:val="Lienhypertexte"/>
            <w:lang w:val="fr-FR"/>
          </w:rPr>
          <w:t>(22</w:t>
        </w:r>
      </w:hyperlink>
      <w:r w:rsidRPr="00BF4A88">
        <w:rPr>
          <w:lang w:val="fr-FR"/>
        </w:rPr>
        <w:t>) 可以推导出 ：</w:t>
      </w:r>
    </w:p>
    <w:p w14:paraId="2000D4F6" w14:textId="77777777" w:rsidR="00C47E34" w:rsidRDefault="00000000">
      <w:pPr>
        <w:pStyle w:val="Corpsdetexte"/>
      </w:pPr>
      <m:oMathPara>
        <m:oMathParaPr>
          <m:jc m:val="center"/>
        </m:oMathParaPr>
        <m:oMath>
          <m:r>
            <w:rPr>
              <w:rFonts w:ascii="Cambria Math" w:hAnsi="Cambria Math"/>
            </w:rPr>
            <m:t>dϕ</m:t>
          </m:r>
          <m:r>
            <m:rPr>
              <m:sty m:val="p"/>
            </m:rPr>
            <w:rPr>
              <w:rFonts w:ascii="Cambria Math" w:hAnsi="Cambria Math"/>
            </w:rPr>
            <m:t>=</m:t>
          </m:r>
          <m:f>
            <m:fPr>
              <m:ctrlPr>
                <w:rPr>
                  <w:rFonts w:ascii="Cambria Math" w:hAnsi="Cambria Math"/>
                </w:rPr>
              </m:ctrlPr>
            </m:fPr>
            <m:num>
              <m:r>
                <w:rPr>
                  <w:rFonts w:ascii="Cambria Math" w:hAnsi="Cambria Math"/>
                </w:rPr>
                <m:t>dr</m:t>
              </m:r>
            </m:num>
            <m:den>
              <m:r>
                <w:rPr>
                  <w:rFonts w:ascii="Cambria Math" w:hAnsi="Cambria Math"/>
                </w:rPr>
                <m:t>r</m:t>
              </m:r>
              <m:r>
                <m:rPr>
                  <m:sty m:val="p"/>
                </m:rPr>
                <w:rPr>
                  <w:rFonts w:ascii="Cambria Math" w:hAnsi="Cambria Math"/>
                </w:rPr>
                <m:t>'</m:t>
              </m:r>
            </m:den>
          </m:f>
          <m:r>
            <m:rPr>
              <m:sty m:val="p"/>
            </m:rPr>
            <w:rPr>
              <w:rFonts w:ascii="Cambria Math" w:hAnsi="Cambria Math"/>
            </w:rPr>
            <m:t>=</m:t>
          </m:r>
          <w:bookmarkStart w:id="79" w:name="eq23"/>
          <w:bookmarkEnd w:id="79"/>
          <m:f>
            <m:fPr>
              <m:ctrlPr>
                <w:rPr>
                  <w:rFonts w:ascii="Cambria Math" w:hAnsi="Cambria Math"/>
                </w:rPr>
              </m:ctrlPr>
            </m:fPr>
            <m:num>
              <m:r>
                <w:rPr>
                  <w:rFonts w:ascii="Cambria Math" w:hAnsi="Cambria Math"/>
                </w:rPr>
                <m:t>du</m:t>
              </m:r>
            </m:num>
            <m:den>
              <m:r>
                <w:rPr>
                  <w:rFonts w:ascii="Cambria Math" w:hAnsi="Cambria Math"/>
                </w:rPr>
                <m:t>u</m:t>
              </m:r>
              <m:r>
                <m:rPr>
                  <m:sty m:val="p"/>
                </m:rPr>
                <w:rPr>
                  <w:rFonts w:ascii="Cambria Math" w:hAnsi="Cambria Math"/>
                </w:rPr>
                <m:t>'</m:t>
              </m:r>
            </m:den>
          </m:f>
        </m:oMath>
      </m:oMathPara>
    </w:p>
    <w:p w14:paraId="0134AEB5" w14:textId="77777777" w:rsidR="00C47E34" w:rsidRDefault="00000000">
      <w:pPr>
        <w:pStyle w:val="FirstParagraph"/>
        <w:rPr>
          <w:lang w:val="fr-FR"/>
        </w:rPr>
      </w:pPr>
      <w:r w:rsidRPr="00BF4A88">
        <w:rPr>
          <w:lang w:val="fr-FR"/>
        </w:rPr>
        <w:t>这就引出了......：</w:t>
      </w:r>
    </w:p>
    <w:p w14:paraId="5D1F1764" w14:textId="77777777" w:rsidR="00C47E34" w:rsidRDefault="00000000">
      <w:pPr>
        <w:pStyle w:val="Corpsdetexte"/>
      </w:pPr>
      <m:oMathPara>
        <m:oMathParaPr>
          <m:jc m:val="center"/>
        </m:oMathParaPr>
        <m:oMath>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2mu</m:t>
              </m:r>
            </m:e>
          </m:d>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sSup>
            <m:sSupPr>
              <m:ctrlPr>
                <w:rPr>
                  <w:rFonts w:ascii="Cambria Math" w:hAnsi="Cambria Math"/>
                </w:rPr>
              </m:ctrlPr>
            </m:sSupPr>
            <m:e>
              <m:r>
                <w:rPr>
                  <w:rFonts w:ascii="Cambria Math" w:hAnsi="Cambria Math"/>
                </w:rPr>
                <m:t>l</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w:rPr>
                  <w:rFonts w:ascii="Cambria Math" w:hAnsi="Cambria Math"/>
                </w:rPr>
                <m:t>2</m:t>
              </m:r>
            </m:sup>
          </m:sSup>
          <m:r>
            <w:rPr>
              <w:rFonts w:ascii="Cambria Math" w:hAnsi="Cambria Math"/>
            </w:rPr>
            <m:t>u</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w:rPr>
                  <w:rFonts w:ascii="Cambria Math" w:hAnsi="Cambria Math"/>
                </w:rPr>
                <m:t>2</m:t>
              </m:r>
            </m:sup>
          </m:sSup>
          <m:sSup>
            <m:sSupPr>
              <m:ctrlPr>
                <w:rPr>
                  <w:rFonts w:ascii="Cambria Math" w:hAnsi="Cambria Math"/>
                </w:rPr>
              </m:ctrlPr>
            </m:sSupPr>
            <m:e>
              <m:r>
                <w:rPr>
                  <w:rFonts w:ascii="Cambria Math" w:hAnsi="Cambria Math"/>
                </w:rPr>
                <m:t>u</m:t>
              </m:r>
            </m:e>
            <m:sup>
              <m:r>
                <w:rPr>
                  <w:rFonts w:ascii="Cambria Math" w:hAnsi="Cambria Math"/>
                </w:rPr>
                <m:t>2</m:t>
              </m:r>
            </m:sup>
          </m:sSup>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2mu</m:t>
              </m:r>
            </m:e>
          </m:d>
        </m:oMath>
      </m:oMathPara>
    </w:p>
    <w:p w14:paraId="414B2826" w14:textId="77777777" w:rsidR="00C47E34" w:rsidRDefault="00632FF3">
      <w:pPr>
        <w:pStyle w:val="FirstParagraph"/>
      </w:pPr>
      <w:r>
        <w:t>即</w:t>
      </w:r>
    </w:p>
    <w:p w14:paraId="7B502313" w14:textId="77777777" w:rsidR="00C47E34" w:rsidRDefault="00000000">
      <w:pPr>
        <w:pStyle w:val="Corpsdetexte"/>
      </w:pPr>
      <m:oMathPara>
        <m:oMathParaPr>
          <m:jc m:val="center"/>
        </m:oMathParaPr>
        <m:oMath>
          <m:r>
            <w:rPr>
              <w:rFonts w:ascii="Cambria Math" w:hAnsi="Cambria Math"/>
            </w:rPr>
            <m:t>u</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c</m:t>
                      </m:r>
                    </m:e>
                    <m:sup>
                      <m:r>
                        <w:rPr>
                          <w:rFonts w:ascii="Cambria Math" w:hAnsi="Cambria Math"/>
                        </w:rPr>
                        <m:t>2</m:t>
                      </m:r>
                    </m:sup>
                  </m:sSup>
                  <m:sSup>
                    <m:sSupPr>
                      <m:ctrlPr>
                        <w:rPr>
                          <w:rFonts w:ascii="Cambria Math" w:hAnsi="Cambria Math"/>
                        </w:rPr>
                      </m:ctrlPr>
                    </m:sSupPr>
                    <m:e>
                      <m:r>
                        <w:rPr>
                          <w:rFonts w:ascii="Cambria Math" w:hAnsi="Cambria Math"/>
                        </w:rPr>
                        <m:t>l</m:t>
                      </m:r>
                    </m:e>
                    <m:sup>
                      <m:r>
                        <w:rPr>
                          <w:rFonts w:ascii="Cambria Math" w:hAnsi="Cambria Math"/>
                        </w:rPr>
                        <m:t>2</m:t>
                      </m:r>
                    </m:sup>
                  </m:sSup>
                  <m:r>
                    <m:rPr>
                      <m:sty m:val="p"/>
                    </m:rPr>
                    <w:rPr>
                      <w:rFonts w:ascii="Cambria Math" w:hAnsi="Cambria Math"/>
                    </w:rPr>
                    <m:t>-</m:t>
                  </m:r>
                  <m:r>
                    <w:rPr>
                      <w:rFonts w:ascii="Cambria Math" w:hAnsi="Cambria Math"/>
                    </w:rPr>
                    <m:t>1</m:t>
                  </m:r>
                </m:num>
                <m:den>
                  <m:sSup>
                    <m:sSupPr>
                      <m:ctrlPr>
                        <w:rPr>
                          <w:rFonts w:ascii="Cambria Math" w:hAnsi="Cambria Math"/>
                        </w:rPr>
                      </m:ctrlPr>
                    </m:sSupPr>
                    <m:e>
                      <m:r>
                        <w:rPr>
                          <w:rFonts w:ascii="Cambria Math" w:hAnsi="Cambria Math"/>
                        </w:rPr>
                        <m:t>h</m:t>
                      </m:r>
                    </m:e>
                    <m:sup>
                      <m:r>
                        <w:rPr>
                          <w:rFonts w:ascii="Cambria Math" w:hAnsi="Cambria Math"/>
                        </w:rPr>
                        <m:t>2</m:t>
                      </m:r>
                    </m:sup>
                  </m:sSup>
                </m:den>
              </m:f>
            </m:e>
          </m:d>
          <m:r>
            <m:rPr>
              <m:sty m:val="p"/>
            </m:rPr>
            <w:rPr>
              <w:rFonts w:ascii="Cambria Math" w:hAnsi="Cambria Math"/>
            </w:rPr>
            <m:t>+</m:t>
          </m:r>
          <m:f>
            <m:fPr>
              <m:ctrlPr>
                <w:rPr>
                  <w:rFonts w:ascii="Cambria Math" w:hAnsi="Cambria Math"/>
                </w:rPr>
              </m:ctrlPr>
            </m:fPr>
            <m:num>
              <m:r>
                <w:rPr>
                  <w:rFonts w:ascii="Cambria Math" w:hAnsi="Cambria Math"/>
                </w:rPr>
                <m:t>2m</m:t>
              </m:r>
            </m:num>
            <m:den>
              <m:sSup>
                <m:sSupPr>
                  <m:ctrlPr>
                    <w:rPr>
                      <w:rFonts w:ascii="Cambria Math" w:hAnsi="Cambria Math"/>
                    </w:rPr>
                  </m:ctrlPr>
                </m:sSupPr>
                <m:e>
                  <m:r>
                    <w:rPr>
                      <w:rFonts w:ascii="Cambria Math" w:hAnsi="Cambria Math"/>
                    </w:rPr>
                    <m:t>h</m:t>
                  </m:r>
                </m:e>
                <m:sup>
                  <m:r>
                    <w:rPr>
                      <w:rFonts w:ascii="Cambria Math" w:hAnsi="Cambria Math"/>
                    </w:rPr>
                    <m:t>2</m:t>
                  </m:r>
                </m:sup>
              </m:sSup>
            </m:den>
          </m:f>
          <m:r>
            <w:rPr>
              <w:rFonts w:ascii="Cambria Math" w:hAnsi="Cambria Math"/>
            </w:rPr>
            <m:t>u</m:t>
          </m:r>
          <m:r>
            <m:rPr>
              <m:sty m:val="p"/>
            </m:rPr>
            <w:rPr>
              <w:rFonts w:ascii="Cambria Math" w:hAnsi="Cambria Math"/>
            </w:rPr>
            <m:t>-</m:t>
          </m:r>
          <m:sSup>
            <m:sSupPr>
              <m:ctrlPr>
                <w:rPr>
                  <w:rFonts w:ascii="Cambria Math" w:hAnsi="Cambria Math"/>
                </w:rPr>
              </m:ctrlPr>
            </m:sSupPr>
            <m:e>
              <m:r>
                <w:rPr>
                  <w:rFonts w:ascii="Cambria Math" w:hAnsi="Cambria Math"/>
                </w:rPr>
                <m:t>u</m:t>
              </m:r>
            </m:e>
            <m:sup>
              <m:r>
                <w:rPr>
                  <w:rFonts w:ascii="Cambria Math" w:hAnsi="Cambria Math"/>
                </w:rPr>
                <m:t>2</m:t>
              </m:r>
            </m:sup>
          </m:sSup>
          <m:r>
            <m:rPr>
              <m:sty m:val="p"/>
            </m:rPr>
            <w:rPr>
              <w:rFonts w:ascii="Cambria Math" w:hAnsi="Cambria Math"/>
            </w:rPr>
            <m:t>+</m:t>
          </m:r>
          <m:r>
            <w:rPr>
              <w:rFonts w:ascii="Cambria Math" w:hAnsi="Cambria Math"/>
            </w:rPr>
            <m:t>2m</m:t>
          </m:r>
          <m:sSup>
            <m:sSupPr>
              <m:ctrlPr>
                <w:rPr>
                  <w:rFonts w:ascii="Cambria Math" w:hAnsi="Cambria Math"/>
                </w:rPr>
              </m:ctrlPr>
            </m:sSupPr>
            <m:e>
              <m:r>
                <w:rPr>
                  <w:rFonts w:ascii="Cambria Math" w:hAnsi="Cambria Math"/>
                </w:rPr>
                <m:t>u</m:t>
              </m:r>
            </m:e>
            <m:sup>
              <m:r>
                <w:rPr>
                  <w:rFonts w:ascii="Cambria Math" w:hAnsi="Cambria Math"/>
                </w:rPr>
                <m:t>3</m:t>
              </m:r>
            </m:sup>
          </m:sSup>
        </m:oMath>
      </m:oMathPara>
    </w:p>
    <w:p w14:paraId="5D956144" w14:textId="77777777" w:rsidR="00C47E34" w:rsidRPr="00671606" w:rsidRDefault="00000000">
      <w:pPr>
        <w:pStyle w:val="FirstParagraph"/>
      </w:pPr>
      <w:r w:rsidRPr="00BF4A88">
        <w:rPr>
          <w:lang w:val="fr-FR"/>
        </w:rPr>
        <w:t>因此</w:t>
      </w:r>
      <w:r w:rsidRPr="00671606">
        <w:t>，</w:t>
      </w:r>
      <w:r w:rsidRPr="00BF4A88">
        <w:rPr>
          <w:lang w:val="fr-FR"/>
        </w:rPr>
        <w:t>根据</w:t>
      </w:r>
      <w:hyperlink w:anchor="eq23">
        <w:r w:rsidR="0001575C" w:rsidRPr="00671606">
          <w:rPr>
            <w:rStyle w:val="Lienhypertexte"/>
          </w:rPr>
          <w:t>（23</w:t>
        </w:r>
      </w:hyperlink>
      <w:r w:rsidRPr="00671606">
        <w:t>），</w:t>
      </w:r>
      <w:r w:rsidRPr="00BF4A88">
        <w:rPr>
          <w:lang w:val="fr-FR"/>
        </w:rPr>
        <w:t>积分得到</w:t>
      </w:r>
      <w:r w:rsidRPr="00671606">
        <w:t xml:space="preserve"> ：</w:t>
      </w:r>
    </w:p>
    <w:p w14:paraId="46C14E23" w14:textId="77777777" w:rsidR="00C47E34" w:rsidRDefault="00000000">
      <w:pPr>
        <w:pStyle w:val="Corpsdetexte"/>
      </w:pPr>
      <m:oMathPara>
        <m:oMathParaPr>
          <m:jc m:val="center"/>
        </m:oMathParaPr>
        <m:oMath>
          <m:r>
            <w:rPr>
              <w:rFonts w:ascii="Cambria Math" w:hAnsi="Cambria Math"/>
            </w:rPr>
            <m:t>ϕ</m:t>
          </m:r>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0</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u</m:t>
                  </m:r>
                </m:e>
                <m:sub>
                  <m:r>
                    <w:rPr>
                      <w:rFonts w:ascii="Cambria Math" w:hAnsi="Cambria Math"/>
                    </w:rPr>
                    <m:t>0</m:t>
                  </m:r>
                </m:sub>
              </m:sSub>
            </m:sub>
            <m:sup>
              <m:r>
                <w:rPr>
                  <w:rFonts w:ascii="Cambria Math" w:hAnsi="Cambria Math"/>
                </w:rPr>
                <m:t>u</m:t>
              </m:r>
            </m:sup>
            <m:e>
              <m:f>
                <m:fPr>
                  <m:ctrlPr>
                    <w:rPr>
                      <w:rFonts w:ascii="Cambria Math" w:hAnsi="Cambria Math"/>
                    </w:rPr>
                  </m:ctrlPr>
                </m:fPr>
                <m:num>
                  <m:r>
                    <w:rPr>
                      <w:rFonts w:ascii="Cambria Math" w:hAnsi="Cambria Math"/>
                    </w:rPr>
                    <m:t>dv</m:t>
                  </m:r>
                </m:num>
                <m:den>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rPr>
                                <m:t>c</m:t>
                              </m:r>
                            </m:e>
                            <m:sup>
                              <m:r>
                                <w:rPr>
                                  <w:rFonts w:ascii="Cambria Math" w:hAnsi="Cambria Math"/>
                                </w:rPr>
                                <m:t>2</m:t>
                              </m:r>
                            </m:sup>
                          </m:sSup>
                          <m:sSup>
                            <m:sSupPr>
                              <m:ctrlPr>
                                <w:rPr>
                                  <w:rFonts w:ascii="Cambria Math" w:hAnsi="Cambria Math"/>
                                </w:rPr>
                              </m:ctrlPr>
                            </m:sSupPr>
                            <m:e>
                              <m:r>
                                <w:rPr>
                                  <w:rFonts w:ascii="Cambria Math" w:hAnsi="Cambria Math"/>
                                </w:rPr>
                                <m:t>l</m:t>
                              </m:r>
                            </m:e>
                            <m:sup>
                              <m:r>
                                <w:rPr>
                                  <w:rFonts w:ascii="Cambria Math" w:hAnsi="Cambria Math"/>
                                </w:rPr>
                                <m:t>2</m:t>
                              </m:r>
                            </m:sup>
                          </m:sSup>
                          <m:r>
                            <m:rPr>
                              <m:sty m:val="p"/>
                            </m:rPr>
                            <w:rPr>
                              <w:rFonts w:ascii="Cambria Math" w:hAnsi="Cambria Math"/>
                            </w:rPr>
                            <m:t>-</m:t>
                          </m:r>
                          <m:r>
                            <w:rPr>
                              <w:rFonts w:ascii="Cambria Math" w:hAnsi="Cambria Math"/>
                            </w:rPr>
                            <m:t>1</m:t>
                          </m:r>
                        </m:num>
                        <m:den>
                          <m:sSup>
                            <m:sSupPr>
                              <m:ctrlPr>
                                <w:rPr>
                                  <w:rFonts w:ascii="Cambria Math" w:hAnsi="Cambria Math"/>
                                </w:rPr>
                              </m:ctrlPr>
                            </m:sSupPr>
                            <m:e>
                              <m:r>
                                <w:rPr>
                                  <w:rFonts w:ascii="Cambria Math" w:hAnsi="Cambria Math"/>
                                </w:rPr>
                                <m:t>h</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2m</m:t>
                          </m:r>
                        </m:num>
                        <m:den>
                          <m:sSup>
                            <m:sSupPr>
                              <m:ctrlPr>
                                <w:rPr>
                                  <w:rFonts w:ascii="Cambria Math" w:hAnsi="Cambria Math"/>
                                </w:rPr>
                              </m:ctrlPr>
                            </m:sSupPr>
                            <m:e>
                              <m:r>
                                <w:rPr>
                                  <w:rFonts w:ascii="Cambria Math" w:hAnsi="Cambria Math"/>
                                </w:rPr>
                                <m:t>h</m:t>
                              </m:r>
                            </m:e>
                            <m:sup>
                              <m:r>
                                <w:rPr>
                                  <w:rFonts w:ascii="Cambria Math" w:hAnsi="Cambria Math"/>
                                </w:rPr>
                                <m:t>2</m:t>
                              </m:r>
                            </m:sup>
                          </m:sSup>
                        </m:den>
                      </m:f>
                      <m:r>
                        <w:rPr>
                          <w:rFonts w:ascii="Cambria Math" w:hAnsi="Cambria Math"/>
                        </w:rPr>
                        <m:t>v</m:t>
                      </m:r>
                      <m:r>
                        <m:rPr>
                          <m:sty m:val="p"/>
                        </m:rPr>
                        <w:rPr>
                          <w:rFonts w:ascii="Cambria Math" w:hAnsi="Cambria Math"/>
                        </w:rPr>
                        <m:t>-</m:t>
                      </m:r>
                      <m:sSup>
                        <m:sSupPr>
                          <m:ctrlPr>
                            <w:rPr>
                              <w:rFonts w:ascii="Cambria Math" w:hAnsi="Cambria Math"/>
                            </w:rPr>
                          </m:ctrlPr>
                        </m:sSupPr>
                        <m:e>
                          <m:r>
                            <w:rPr>
                              <w:rFonts w:ascii="Cambria Math" w:hAnsi="Cambria Math"/>
                            </w:rPr>
                            <m:t>v</m:t>
                          </m:r>
                        </m:e>
                        <m:sup>
                          <m:r>
                            <w:rPr>
                              <w:rFonts w:ascii="Cambria Math" w:hAnsi="Cambria Math"/>
                            </w:rPr>
                            <m:t>2</m:t>
                          </m:r>
                        </m:sup>
                      </m:sSup>
                      <m:r>
                        <m:rPr>
                          <m:sty m:val="p"/>
                        </m:rPr>
                        <w:rPr>
                          <w:rFonts w:ascii="Cambria Math" w:hAnsi="Cambria Math"/>
                        </w:rPr>
                        <m:t>+</m:t>
                      </m:r>
                      <m:r>
                        <w:rPr>
                          <w:rFonts w:ascii="Cambria Math" w:hAnsi="Cambria Math"/>
                        </w:rPr>
                        <m:t>2m</m:t>
                      </m:r>
                      <m:sSup>
                        <m:sSupPr>
                          <m:ctrlPr>
                            <w:rPr>
                              <w:rFonts w:ascii="Cambria Math" w:hAnsi="Cambria Math"/>
                            </w:rPr>
                          </m:ctrlPr>
                        </m:sSupPr>
                        <m:e>
                          <m:r>
                            <w:rPr>
                              <w:rFonts w:ascii="Cambria Math" w:hAnsi="Cambria Math"/>
                            </w:rPr>
                            <m:t>v</m:t>
                          </m:r>
                        </m:e>
                        <m:sup>
                          <m:r>
                            <w:rPr>
                              <w:rFonts w:ascii="Cambria Math" w:hAnsi="Cambria Math"/>
                            </w:rPr>
                            <m:t>3</m:t>
                          </m:r>
                        </m:sup>
                      </m:sSup>
                    </m:e>
                  </m:rad>
                </m:den>
              </m:f>
            </m:e>
          </m:nary>
        </m:oMath>
      </m:oMathPara>
    </w:p>
    <w:p w14:paraId="30F72B1C" w14:textId="77777777" w:rsidR="00C47E34" w:rsidRPr="00671606" w:rsidRDefault="00000000">
      <w:pPr>
        <w:pStyle w:val="FirstParagraph"/>
      </w:pPr>
      <w:r w:rsidRPr="00BF4A88">
        <w:rPr>
          <w:lang w:val="fr-FR"/>
        </w:rPr>
        <w:t>这是爱因斯坦方程的精确解</w:t>
      </w:r>
      <w:r w:rsidRPr="00671606">
        <w:t>，</w:t>
      </w:r>
      <w:r w:rsidRPr="00BF4A88">
        <w:rPr>
          <w:lang w:val="fr-FR"/>
        </w:rPr>
        <w:t>它将角度</w:t>
      </w:r>
      <w:r w:rsidRPr="00671606">
        <w:t xml:space="preserve"> </w:t>
      </w:r>
      <m:oMath>
        <m:r>
          <w:rPr>
            <w:rFonts w:ascii="Cambria Math" w:hAnsi="Cambria Math"/>
          </w:rPr>
          <m:t>ϕ</m:t>
        </m:r>
      </m:oMath>
      <w:r w:rsidRPr="00BF4A88">
        <w:rPr>
          <w:lang w:val="fr-FR"/>
        </w:rPr>
        <w:t>的积分</w:t>
      </w:r>
      <w:r w:rsidRPr="00671606">
        <w:t xml:space="preserve"> </w:t>
      </w:r>
      <m:oMath>
        <m:r>
          <w:rPr>
            <w:rFonts w:ascii="Cambria Math" w:hAnsi="Cambria Math"/>
          </w:rPr>
          <m:t>u</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r</m:t>
            </m:r>
          </m:den>
        </m:f>
      </m:oMath>
      <w:r w:rsidRPr="00BF4A88">
        <w:rPr>
          <w:lang w:val="fr-FR"/>
        </w:rPr>
        <w:t>的积分</w:t>
      </w:r>
      <w:r w:rsidRPr="00671606">
        <w:t>，</w:t>
      </w:r>
      <w:r w:rsidRPr="00BF4A88">
        <w:rPr>
          <w:lang w:val="fr-FR"/>
        </w:rPr>
        <w:t>反之</w:t>
      </w:r>
      <w:r w:rsidRPr="00671606">
        <w:t>，</w:t>
      </w:r>
      <w:r w:rsidRPr="00BF4A88">
        <w:rPr>
          <w:lang w:val="fr-FR"/>
        </w:rPr>
        <w:t>这就得到了</w:t>
      </w:r>
      <w:r w:rsidRPr="00671606">
        <w:t xml:space="preserve"> </w:t>
      </w:r>
      <m:oMath>
        <m:r>
          <w:rPr>
            <w:rFonts w:ascii="Cambria Math" w:hAnsi="Cambria Math"/>
          </w:rPr>
          <m:t>u</m:t>
        </m:r>
      </m:oMath>
      <w:r w:rsidRPr="00BF4A88">
        <w:rPr>
          <w:lang w:val="fr-FR"/>
        </w:rPr>
        <w:t>的</w:t>
      </w:r>
      <w:r w:rsidRPr="00671606">
        <w:t>（</w:t>
      </w:r>
      <w:r w:rsidRPr="00BF4A88">
        <w:rPr>
          <w:lang w:val="fr-FR"/>
        </w:rPr>
        <w:t>隐式</w:t>
      </w:r>
      <w:r w:rsidRPr="00671606">
        <w:t>）</w:t>
      </w:r>
      <w:r w:rsidRPr="00BF4A88">
        <w:rPr>
          <w:lang w:val="fr-FR"/>
        </w:rPr>
        <w:t>反函数</w:t>
      </w:r>
      <w:r w:rsidRPr="00671606">
        <w:t>，</w:t>
      </w:r>
      <w:r w:rsidRPr="00BF4A88">
        <w:rPr>
          <w:lang w:val="fr-FR"/>
        </w:rPr>
        <w:t>结果是</w:t>
      </w:r>
      <w:r w:rsidRPr="00671606">
        <w:t xml:space="preserve"> "</w:t>
      </w:r>
      <w:r w:rsidRPr="00BF4A88">
        <w:rPr>
          <w:lang w:val="fr-FR"/>
        </w:rPr>
        <w:t>准椭圆</w:t>
      </w:r>
      <w:r w:rsidRPr="00671606">
        <w:t xml:space="preserve"> "</w:t>
      </w:r>
      <w:r w:rsidRPr="00BF4A88">
        <w:rPr>
          <w:lang w:val="fr-FR"/>
        </w:rPr>
        <w:t>大地线</w:t>
      </w:r>
      <w:r w:rsidRPr="00671606">
        <w:t>，</w:t>
      </w:r>
      <w:r w:rsidRPr="00BF4A88">
        <w:rPr>
          <w:lang w:val="fr-FR"/>
        </w:rPr>
        <w:t>取决于两个积分常数。</w:t>
      </w:r>
      <w:r w:rsidRPr="00671606">
        <w:t xml:space="preserve"> </w:t>
      </w:r>
      <m:oMath>
        <m:r>
          <w:rPr>
            <w:rFonts w:ascii="Cambria Math" w:hAnsi="Cambria Math"/>
          </w:rPr>
          <m:t>ϕ</m:t>
        </m:r>
      </m:oMath>
      <w:r w:rsidRPr="00BF4A88">
        <w:rPr>
          <w:lang w:val="fr-FR"/>
        </w:rPr>
        <w:t>并得出</w:t>
      </w:r>
      <w:r w:rsidRPr="00671606">
        <w:t xml:space="preserve"> </w:t>
      </w:r>
      <w:r w:rsidRPr="00671606">
        <w:rPr>
          <w:i/>
          <w:iCs/>
        </w:rPr>
        <w:t>"</w:t>
      </w:r>
      <w:r w:rsidRPr="00BF4A88">
        <w:rPr>
          <w:i/>
          <w:iCs/>
          <w:lang w:val="fr-FR"/>
        </w:rPr>
        <w:t>准椭圆</w:t>
      </w:r>
      <w:r w:rsidRPr="00671606">
        <w:rPr>
          <w:i/>
          <w:iCs/>
        </w:rPr>
        <w:t xml:space="preserve"> "</w:t>
      </w:r>
      <w:r w:rsidRPr="00BF4A88">
        <w:rPr>
          <w:lang w:val="fr-FR"/>
        </w:rPr>
        <w:t>大地线</w:t>
      </w:r>
      <w:r w:rsidRPr="00671606">
        <w:t>，</w:t>
      </w:r>
      <w:r w:rsidRPr="00BF4A88">
        <w:rPr>
          <w:lang w:val="fr-FR"/>
        </w:rPr>
        <w:t>这取决于两个积分常数</w:t>
      </w:r>
      <w:r w:rsidRPr="00671606">
        <w:t xml:space="preserve"> </w:t>
      </w:r>
      <m:oMath>
        <m:r>
          <w:rPr>
            <w:rFonts w:ascii="Cambria Math" w:hAnsi="Cambria Math"/>
          </w:rPr>
          <m:t>l</m:t>
        </m:r>
      </m:oMath>
      <w:r w:rsidRPr="00BF4A88">
        <w:rPr>
          <w:lang w:val="fr-FR"/>
        </w:rPr>
        <w:t>和</w:t>
      </w:r>
      <w:r w:rsidRPr="00671606">
        <w:t xml:space="preserve"> </w:t>
      </w:r>
      <m:oMath>
        <m:r>
          <w:rPr>
            <w:rFonts w:ascii="Cambria Math" w:hAnsi="Cambria Math"/>
          </w:rPr>
          <m:t>h</m:t>
        </m:r>
      </m:oMath>
      <w:r w:rsidRPr="00671606">
        <w:t>.</w:t>
      </w:r>
    </w:p>
    <w:p w14:paraId="5D5785E4" w14:textId="77777777" w:rsidR="00C47E34" w:rsidRPr="00671606" w:rsidRDefault="00000000">
      <w:pPr>
        <w:pStyle w:val="Corpsdetexte"/>
      </w:pPr>
      <w:r w:rsidRPr="00BF4A88">
        <w:rPr>
          <w:lang w:val="fr-FR"/>
        </w:rPr>
        <w:t>如果</w:t>
      </w:r>
      <w:r w:rsidRPr="00671606">
        <w:t xml:space="preserve"> </w:t>
      </w:r>
      <m:oMath>
        <m:r>
          <w:rPr>
            <w:rFonts w:ascii="Cambria Math" w:hAnsi="Cambria Math"/>
          </w:rPr>
          <m:t>h</m:t>
        </m:r>
      </m:oMath>
      <w:r w:rsidRPr="00BF4A88">
        <w:rPr>
          <w:lang w:val="fr-FR"/>
        </w:rPr>
        <w:t>大</w:t>
      </w:r>
      <w:r w:rsidRPr="00671606">
        <w:t>，</w:t>
      </w:r>
      <w:r w:rsidRPr="00BF4A88">
        <w:rPr>
          <w:lang w:val="fr-FR"/>
        </w:rPr>
        <w:t>这意味着测试粒子所走过的大地轨迹将偏离径向自由落体轨迹</w:t>
      </w:r>
      <w:r w:rsidRPr="00671606">
        <w:t>，</w:t>
      </w:r>
      <w:r w:rsidRPr="00BF4A88">
        <w:rPr>
          <w:lang w:val="fr-FR"/>
        </w:rPr>
        <w:t>因为它将拥有大量的比角动量。因此</w:t>
      </w:r>
      <w:r w:rsidRPr="00671606">
        <w:t>，</w:t>
      </w:r>
      <w:r w:rsidRPr="00BF4A88">
        <w:rPr>
          <w:lang w:val="fr-FR"/>
        </w:rPr>
        <w:t>它的运动轨迹受直接朝向中心天体的引力影响较小</w:t>
      </w:r>
      <w:r w:rsidRPr="00671606">
        <w:t>，</w:t>
      </w:r>
      <w:r w:rsidRPr="00BF4A88">
        <w:rPr>
          <w:lang w:val="fr-FR"/>
        </w:rPr>
        <w:t>从而偏离了直接径向下落的轨迹</w:t>
      </w:r>
      <w:r w:rsidRPr="00671606">
        <w:t>，</w:t>
      </w:r>
      <w:r w:rsidRPr="00BF4A88">
        <w:rPr>
          <w:lang w:val="fr-FR"/>
        </w:rPr>
        <w:t>而沿着更弯曲或</w:t>
      </w:r>
      <w:r w:rsidRPr="00671606">
        <w:rPr>
          <w:i/>
          <w:iCs/>
        </w:rPr>
        <w:t xml:space="preserve"> "</w:t>
      </w:r>
      <w:r w:rsidRPr="00BF4A88">
        <w:rPr>
          <w:i/>
          <w:iCs/>
          <w:lang w:val="fr-FR"/>
        </w:rPr>
        <w:t>准椭圆</w:t>
      </w:r>
      <w:r w:rsidRPr="00671606">
        <w:rPr>
          <w:i/>
          <w:iCs/>
        </w:rPr>
        <w:t xml:space="preserve"> "</w:t>
      </w:r>
      <w:r w:rsidRPr="00BF4A88">
        <w:rPr>
          <w:i/>
          <w:iCs/>
          <w:lang w:val="fr-FR"/>
        </w:rPr>
        <w:t>的轨迹运动</w:t>
      </w:r>
      <w:r w:rsidRPr="00BF4A88">
        <w:rPr>
          <w:lang w:val="fr-FR"/>
        </w:rPr>
        <w:t>。</w:t>
      </w:r>
      <w:r w:rsidRPr="00671606">
        <w:br/>
      </w:r>
      <w:r w:rsidRPr="00BF4A88">
        <w:rPr>
          <w:lang w:val="fr-FR"/>
        </w:rPr>
        <w:t>忽略施瓦兹柴尔德</w:t>
      </w:r>
      <w:r w:rsidRPr="00671606">
        <w:br/>
      </w:r>
      <w:r w:rsidRPr="00BF4A88">
        <w:rPr>
          <w:lang w:val="fr-FR"/>
        </w:rPr>
        <w:t>球内的区域</w:t>
      </w:r>
      <w:r w:rsidRPr="00671606">
        <w:t>（r&lt;2m），</w:t>
      </w:r>
      <w:r w:rsidRPr="00BF4A88">
        <w:rPr>
          <w:lang w:val="fr-FR"/>
        </w:rPr>
        <w:t>我们可以在三维空间中表示与这一静止度量相关的平面测地线。施瓦兹柴尔德球的表示可以看作是沿着施瓦兹柴尔德时间维度投影到时空中的一个圆</w:t>
      </w:r>
      <w:r w:rsidRPr="00671606">
        <w:t xml:space="preserve">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671606">
        <w:t>.</w:t>
      </w:r>
      <w:r w:rsidRPr="00BF4A88">
        <w:rPr>
          <w:lang w:val="fr-FR"/>
        </w:rPr>
        <w:t>如果我们考虑一颗半径为</w:t>
      </w:r>
      <w:r w:rsidRPr="00671606">
        <w:t xml:space="preserve"> 10 </w:t>
      </w:r>
      <w:r w:rsidRPr="00BF4A88">
        <w:rPr>
          <w:lang w:val="fr-FR"/>
        </w:rPr>
        <w:t>千米的中子星</w:t>
      </w:r>
      <w:r w:rsidRPr="00671606">
        <w:t>，</w:t>
      </w:r>
      <w:r w:rsidRPr="00BF4A88">
        <w:rPr>
          <w:lang w:val="fr-FR"/>
        </w:rPr>
        <w:t>它将在约</w:t>
      </w:r>
      <w:r w:rsidRPr="00671606">
        <w:t xml:space="preserve"> 2 </w:t>
      </w:r>
      <w:r w:rsidRPr="00BF4A88">
        <w:rPr>
          <w:lang w:val="fr-FR"/>
        </w:rPr>
        <w:t>个太阳质量的托尔曼</w:t>
      </w:r>
      <w:r w:rsidRPr="00671606">
        <w:t>-</w:t>
      </w:r>
      <w:r w:rsidRPr="00BF4A88">
        <w:rPr>
          <w:lang w:val="fr-FR"/>
        </w:rPr>
        <w:t>奥本海默</w:t>
      </w:r>
      <w:r w:rsidRPr="00671606">
        <w:t>-</w:t>
      </w:r>
      <w:r w:rsidRPr="00BF4A88">
        <w:rPr>
          <w:lang w:val="fr-FR"/>
        </w:rPr>
        <w:t>沃尔科夫</w:t>
      </w:r>
      <w:r w:rsidRPr="00671606">
        <w:t>（Tolman-Oppenheimer-Volkoff，TOV）</w:t>
      </w:r>
      <w:r w:rsidRPr="00BF4A88">
        <w:rPr>
          <w:lang w:val="fr-FR"/>
        </w:rPr>
        <w:t>极限保持稳定。托尔曼</w:t>
      </w:r>
      <w:r w:rsidRPr="00671606">
        <w:t>-</w:t>
      </w:r>
      <w:r w:rsidRPr="00BF4A88">
        <w:rPr>
          <w:lang w:val="fr-FR"/>
        </w:rPr>
        <w:t>奥本海默</w:t>
      </w:r>
      <w:r w:rsidRPr="00671606">
        <w:t>-</w:t>
      </w:r>
      <w:r w:rsidRPr="00BF4A88">
        <w:rPr>
          <w:lang w:val="fr-FR"/>
        </w:rPr>
        <w:t>沃尔科夫</w:t>
      </w:r>
      <w:r w:rsidRPr="00671606">
        <w:t>（Tolman-Oppenheimer-Volkoff，</w:t>
      </w:r>
      <w:r w:rsidRPr="00BF4A88">
        <w:rPr>
          <w:lang w:val="fr-FR"/>
        </w:rPr>
        <w:t>托尔曼</w:t>
      </w:r>
      <w:r w:rsidRPr="00671606">
        <w:t>-</w:t>
      </w:r>
      <w:r w:rsidRPr="00BF4A88">
        <w:rPr>
          <w:lang w:val="fr-FR"/>
        </w:rPr>
        <w:t>奥本海默</w:t>
      </w:r>
      <w:r w:rsidRPr="00671606">
        <w:t>-</w:t>
      </w:r>
      <w:r w:rsidRPr="00BF4A88">
        <w:rPr>
          <w:lang w:val="fr-FR"/>
        </w:rPr>
        <w:t>沃尔科夫</w:t>
      </w:r>
      <w:r w:rsidRPr="00671606">
        <w:t>）</w:t>
      </w:r>
      <w:r w:rsidRPr="00BF4A88">
        <w:rPr>
          <w:lang w:val="fr-FR"/>
        </w:rPr>
        <w:t>极限代表了中子星在保持稳定的情况下所能达到的最大临界质量。这使得等效点质量的</w:t>
      </w:r>
      <w:r w:rsidRPr="00BF4A88">
        <w:rPr>
          <w:i/>
          <w:iCs/>
          <w:lang w:val="fr-FR"/>
        </w:rPr>
        <w:t>地平线</w:t>
      </w:r>
      <w:r w:rsidRPr="00BF4A88">
        <w:rPr>
          <w:lang w:val="fr-FR"/>
        </w:rPr>
        <w:t>与其中心的距离约为</w:t>
      </w:r>
      <w:r w:rsidRPr="00671606">
        <w:t xml:space="preserve"> 6 </w:t>
      </w:r>
      <w:r w:rsidRPr="00BF4A88">
        <w:rPr>
          <w:lang w:val="fr-FR"/>
        </w:rPr>
        <w:t>千米</w:t>
      </w:r>
      <w:r w:rsidRPr="00671606">
        <w:t>（）</w:t>
      </w:r>
      <w:r w:rsidRPr="00BF4A88">
        <w:rPr>
          <w:lang w:val="fr-FR"/>
        </w:rPr>
        <w:t>。</w:t>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m:t>=</m:t>
        </m:r>
        <m:r>
          <w:rPr>
            <w:rFonts w:ascii="Cambria Math" w:hAnsi="Cambria Math"/>
          </w:rPr>
          <m:t>α</m:t>
        </m:r>
      </m:oMath>
      <w:r w:rsidRPr="00671606">
        <w:t>).</w:t>
      </w:r>
      <w:r w:rsidRPr="00BF4A88">
        <w:rPr>
          <w:lang w:val="fr-FR"/>
        </w:rPr>
        <w:t>由于恒星的半径约为</w:t>
      </w:r>
      <w:r w:rsidRPr="00671606">
        <w:t xml:space="preserve"> </w:t>
      </w:r>
      <m:oMath>
        <m:r>
          <w:rPr>
            <w:rFonts w:ascii="Cambria Math" w:hAnsi="Cambria Math"/>
          </w:rPr>
          <m:t>3</m:t>
        </m:r>
        <m:r>
          <m:rPr>
            <m:sty m:val="p"/>
          </m:rPr>
          <w:rPr>
            <w:rFonts w:ascii="Cambria Math" w:hAnsi="Cambria Math"/>
          </w:rPr>
          <m:t>/</m:t>
        </m:r>
        <m:r>
          <w:rPr>
            <w:rFonts w:ascii="Cambria Math" w:hAnsi="Cambria Math"/>
          </w:rPr>
          <m:t>2</m:t>
        </m:r>
      </m:oMath>
      <w:r w:rsidRPr="00BF4A88">
        <w:rPr>
          <w:lang w:val="fr-FR"/>
        </w:rPr>
        <w:t>倍。</w:t>
      </w:r>
      <w:r w:rsidRPr="00671606">
        <w:t xml:space="preserve"> </w:t>
      </w:r>
      <m:oMath>
        <m:sSub>
          <m:sSubPr>
            <m:ctrlPr>
              <w:rPr>
                <w:rFonts w:ascii="Cambria Math" w:hAnsi="Cambria Math"/>
              </w:rPr>
            </m:ctrlPr>
          </m:sSubPr>
          <m:e>
            <m:r>
              <w:rPr>
                <w:rFonts w:ascii="Cambria Math" w:hAnsi="Cambria Math"/>
              </w:rPr>
              <m:t>r</m:t>
            </m:r>
          </m:e>
          <m:sub>
            <m:r>
              <w:rPr>
                <w:rFonts w:ascii="Cambria Math" w:hAnsi="Cambria Math"/>
              </w:rPr>
              <m:t>s</m:t>
            </m:r>
          </m:sub>
        </m:sSub>
      </m:oMath>
      <w:r w:rsidRPr="00BF4A88">
        <w:rPr>
          <w:lang w:val="fr-FR"/>
        </w:rPr>
        <w:t>我们把这个天体的</w:t>
      </w:r>
      <w:r w:rsidRPr="00BF4A88">
        <w:rPr>
          <w:i/>
          <w:iCs/>
          <w:lang w:val="fr-FR"/>
        </w:rPr>
        <w:t>地平线</w:t>
      </w:r>
      <w:r w:rsidRPr="00BF4A88">
        <w:rPr>
          <w:lang w:val="fr-FR"/>
        </w:rPr>
        <w:t>定位在</w:t>
      </w:r>
      <w:r w:rsidRPr="00671606">
        <w:t xml:space="preserve"> </w:t>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m:t>=</m:t>
        </m:r>
        <m:r>
          <w:rPr>
            <w:rFonts w:ascii="Cambria Math" w:hAnsi="Cambria Math"/>
          </w:rPr>
          <m:t>2</m:t>
        </m:r>
      </m:oMath>
      <w:r w:rsidRPr="00BF4A88">
        <w:rPr>
          <w:lang w:val="fr-FR"/>
        </w:rPr>
        <w:t>这样</w:t>
      </w:r>
      <w:r w:rsidRPr="00671606">
        <w:t>，</w:t>
      </w:r>
      <w:r w:rsidRPr="00BF4A88">
        <w:rPr>
          <w:lang w:val="fr-FR"/>
        </w:rPr>
        <w:t>我就可以用</w:t>
      </w:r>
      <w:r w:rsidRPr="00671606">
        <w:t xml:space="preserve"> Mathematica </w:t>
      </w:r>
      <w:r w:rsidRPr="00BF4A88">
        <w:rPr>
          <w:lang w:val="fr-FR"/>
        </w:rPr>
        <w:t>来表示试验粒子向该天体坠落的轨迹</w:t>
      </w:r>
      <w:r w:rsidRPr="00671606">
        <w:t>，</w:t>
      </w:r>
      <w:r w:rsidRPr="00BF4A88">
        <w:rPr>
          <w:lang w:val="fr-FR"/>
        </w:rPr>
        <w:t>如图</w:t>
      </w:r>
      <w:r w:rsidRPr="00671606">
        <w:t xml:space="preserve"> </w:t>
      </w:r>
      <w:hyperlink w:anchor="Fig27" w:history="1">
        <w:r w:rsidRPr="00671606">
          <w:rPr>
            <w:rStyle w:val="Lienhypertexte"/>
          </w:rPr>
          <w:t>2.7</w:t>
        </w:r>
      </w:hyperlink>
      <w:r w:rsidRPr="00671606">
        <w:t xml:space="preserve"> </w:t>
      </w:r>
      <w:r w:rsidRPr="00BF4A88">
        <w:rPr>
          <w:lang w:val="fr-FR"/>
        </w:rPr>
        <w:t>所示。</w:t>
      </w:r>
    </w:p>
    <w:tbl>
      <w:tblPr>
        <w:tblStyle w:val="Table"/>
        <w:tblW w:w="0" w:type="auto"/>
        <w:jc w:val="center"/>
        <w:tblLook w:val="0600" w:firstRow="0" w:lastRow="0" w:firstColumn="0" w:lastColumn="0" w:noHBand="1" w:noVBand="1"/>
      </w:tblPr>
      <w:tblGrid>
        <w:gridCol w:w="8616"/>
      </w:tblGrid>
      <w:tr w:rsidR="008D7D4E" w14:paraId="0D654856" w14:textId="77777777">
        <w:trPr>
          <w:jc w:val="center"/>
        </w:trPr>
        <w:tc>
          <w:tcPr>
            <w:tcW w:w="0" w:type="auto"/>
          </w:tcPr>
          <w:p w14:paraId="0D654855" w14:textId="77777777" w:rsidR="008D7D4E" w:rsidRDefault="00D17DAE">
            <w:pPr>
              <w:jc w:val="center"/>
            </w:pPr>
            <w:r>
              <w:rPr>
                <w:noProof/>
              </w:rPr>
              <w:drawing>
                <wp:inline distT="0" distB="0" distL="0" distR="0" wp14:anchorId="0D654B04" wp14:editId="0D654B05">
                  <wp:extent cx="5334000" cy="3718082"/>
                  <wp:effectExtent l="0" t="0" r="0" b="0"/>
                  <wp:docPr id="67" name="Picture" descr="image"/>
                  <wp:cNvGraphicFramePr/>
                  <a:graphic xmlns:a="http://schemas.openxmlformats.org/drawingml/2006/main">
                    <a:graphicData uri="http://schemas.openxmlformats.org/drawingml/2006/picture">
                      <pic:pic xmlns:pic="http://schemas.openxmlformats.org/drawingml/2006/picture">
                        <pic:nvPicPr>
                          <pic:cNvPr id="68" name="Picture" descr="FigureO1.jpg"/>
                          <pic:cNvPicPr>
                            <a:picLocks noChangeAspect="1" noChangeArrowheads="1"/>
                          </pic:cNvPicPr>
                        </pic:nvPicPr>
                        <pic:blipFill>
                          <a:blip r:embed="rId15"/>
                          <a:stretch>
                            <a:fillRect/>
                          </a:stretch>
                        </pic:blipFill>
                        <pic:spPr bwMode="auto">
                          <a:xfrm>
                            <a:off x="0" y="0"/>
                            <a:ext cx="5334000" cy="3718082"/>
                          </a:xfrm>
                          <a:prstGeom prst="rect">
                            <a:avLst/>
                          </a:prstGeom>
                          <a:noFill/>
                          <a:ln w="9525">
                            <a:noFill/>
                            <a:headEnd/>
                            <a:tailEnd/>
                          </a:ln>
                        </pic:spPr>
                      </pic:pic>
                    </a:graphicData>
                  </a:graphic>
                </wp:inline>
              </w:drawing>
            </w:r>
            <w:r>
              <w:br/>
            </w:r>
          </w:p>
        </w:tc>
      </w:tr>
    </w:tbl>
    <w:p w14:paraId="628213CD" w14:textId="77777777" w:rsidR="00C47E34" w:rsidRPr="00671606" w:rsidRDefault="00000000">
      <w:pPr>
        <w:pStyle w:val="ImageCaption"/>
        <w:jc w:val="center"/>
      </w:pPr>
      <w:bookmarkStart w:id="80" w:name="Fig27"/>
      <w:r>
        <w:rPr>
          <w:lang w:val="fr-FR"/>
        </w:rPr>
        <w:t>图</w:t>
      </w:r>
      <w:bookmarkEnd w:id="80"/>
      <w:r w:rsidRPr="00671606">
        <w:t xml:space="preserve"> 2.7 - </w:t>
      </w:r>
      <w:r w:rsidR="00D17DAE" w:rsidRPr="00BF4A88">
        <w:rPr>
          <w:lang w:val="fr-FR"/>
        </w:rPr>
        <w:t>在坐标系中表示下降的测地线</w:t>
      </w:r>
      <w:r w:rsidR="00D17DAE" w:rsidRPr="00671606">
        <w:t xml:space="preserve"> </w:t>
      </w:r>
      <m:oMath>
        <m:d>
          <m:dPr>
            <m:ctrlPr>
              <w:rPr>
                <w:rFonts w:ascii="Cambria Math" w:hAnsi="Cambria Math"/>
              </w:rPr>
            </m:ctrlPr>
          </m:dPr>
          <m:e>
            <m:r>
              <w:rPr>
                <w:rFonts w:ascii="Cambria Math" w:hAnsi="Cambria Math"/>
              </w:rPr>
              <m:t>r,ϕ,</m:t>
            </m:r>
            <m:sSub>
              <m:sSubPr>
                <m:ctrlPr>
                  <w:rPr>
                    <w:rFonts w:ascii="Cambria Math" w:hAnsi="Cambria Math"/>
                  </w:rPr>
                </m:ctrlPr>
              </m:sSubPr>
              <m:e>
                <m:r>
                  <w:rPr>
                    <w:rFonts w:ascii="Cambria Math" w:hAnsi="Cambria Math"/>
                  </w:rPr>
                  <m:t>t</m:t>
                </m:r>
              </m:e>
              <m:sub>
                <m:r>
                  <w:rPr>
                    <w:rFonts w:ascii="Cambria Math" w:hAnsi="Cambria Math"/>
                  </w:rPr>
                  <m:t>s</m:t>
                </m:r>
              </m:sub>
            </m:sSub>
          </m:e>
        </m:d>
      </m:oMath>
    </w:p>
    <w:p w14:paraId="2D7AA31F" w14:textId="77777777" w:rsidR="00C47E34" w:rsidRPr="00671606" w:rsidRDefault="00000000">
      <w:pPr>
        <w:pStyle w:val="Corpsdetexte"/>
      </w:pPr>
      <w:r w:rsidRPr="00BF4A88">
        <w:rPr>
          <w:lang w:val="fr-FR"/>
        </w:rPr>
        <w:t>无论测地线的运动方向是什么，在这里是向心运动，在这种时间坐标的选择下，它都需要无限长的时间才能接近施瓦兹柴尔德球。事实上</w:t>
      </w:r>
      <w:r w:rsidRPr="00671606">
        <w:t>，</w:t>
      </w:r>
      <w:r w:rsidRPr="00BF4A88">
        <w:rPr>
          <w:lang w:val="fr-FR"/>
        </w:rPr>
        <w:t>我们可以从图</w:t>
      </w:r>
      <w:r w:rsidRPr="00671606">
        <w:t xml:space="preserve"> </w:t>
      </w:r>
      <w:hyperlink w:anchor="Fig28" w:history="1">
        <w:r w:rsidRPr="00671606">
          <w:rPr>
            <w:rStyle w:val="Lienhypertexte"/>
          </w:rPr>
          <w:t>2.8</w:t>
        </w:r>
      </w:hyperlink>
      <w:r w:rsidRPr="00671606">
        <w:t xml:space="preserve"> </w:t>
      </w:r>
      <w:r w:rsidRPr="00BF4A88">
        <w:rPr>
          <w:lang w:val="fr-FR"/>
        </w:rPr>
        <w:t>和</w:t>
      </w:r>
      <w:r w:rsidRPr="00671606">
        <w:t xml:space="preserve"> </w:t>
      </w:r>
      <w:hyperlink w:anchor="Fig29" w:history="1">
        <w:r w:rsidRPr="00671606">
          <w:rPr>
            <w:rStyle w:val="Lienhypertexte"/>
          </w:rPr>
          <w:t>2.9</w:t>
        </w:r>
      </w:hyperlink>
      <w:r w:rsidRPr="00671606">
        <w:t xml:space="preserve"> </w:t>
      </w:r>
      <w:r w:rsidRPr="00BF4A88">
        <w:rPr>
          <w:lang w:val="fr-FR"/>
        </w:rPr>
        <w:t>中看到</w:t>
      </w:r>
      <w:r w:rsidRPr="00671606">
        <w:t>，</w:t>
      </w:r>
      <w:r w:rsidRPr="00BF4A88">
        <w:rPr>
          <w:lang w:val="fr-FR"/>
        </w:rPr>
        <w:t>对于一个遥远的观察者来说</w:t>
      </w:r>
      <w:r w:rsidRPr="00671606">
        <w:t>，</w:t>
      </w:r>
      <w:r w:rsidRPr="00BF4A88">
        <w:rPr>
          <w:lang w:val="fr-FR"/>
        </w:rPr>
        <w:t>任何接近中子星或超大质量天体</w:t>
      </w:r>
      <w:r w:rsidRPr="00671606">
        <w:t>（</w:t>
      </w:r>
      <w:r w:rsidRPr="00BF4A88">
        <w:rPr>
          <w:lang w:val="fr-FR"/>
        </w:rPr>
        <w:t>例如</w:t>
      </w:r>
      <w:hyperlink w:anchor="chap:blackhole">
        <w:r w:rsidRPr="00BF4A88">
          <w:rPr>
            <w:rStyle w:val="Lienhypertexte"/>
            <w:lang w:val="fr-FR"/>
          </w:rPr>
          <w:t>第</w:t>
        </w:r>
        <w:r w:rsidRPr="00671606">
          <w:rPr>
            <w:rStyle w:val="Lienhypertexte"/>
          </w:rPr>
          <w:t xml:space="preserve"> 7</w:t>
        </w:r>
      </w:hyperlink>
      <w:r w:rsidRPr="00671606">
        <w:t xml:space="preserve"> </w:t>
      </w:r>
      <w:r w:rsidRPr="00BF4A88">
        <w:rPr>
          <w:lang w:val="fr-FR"/>
        </w:rPr>
        <w:t>章将研究的那些以另一种方式接近的天体</w:t>
      </w:r>
      <w:r w:rsidRPr="00671606">
        <w:t>）</w:t>
      </w:r>
      <w:r w:rsidRPr="00BF4A88">
        <w:rPr>
          <w:lang w:val="fr-FR"/>
        </w:rPr>
        <w:t>的地平线的物体</w:t>
      </w:r>
      <w:r w:rsidRPr="00671606">
        <w:t>，</w:t>
      </w:r>
      <w:r w:rsidRPr="00BF4A88">
        <w:rPr>
          <w:lang w:val="fr-FR"/>
        </w:rPr>
        <w:t>都会发生接近所谓的施瓦兹柴尔德半径的时间膨胀。然而</w:t>
      </w:r>
      <w:r w:rsidRPr="00671606">
        <w:t>，</w:t>
      </w:r>
      <w:r w:rsidRPr="00BF4A88">
        <w:rPr>
          <w:lang w:val="fr-FR"/>
        </w:rPr>
        <w:t>对于天体本身</w:t>
      </w:r>
      <w:r w:rsidRPr="00671606">
        <w:t>（</w:t>
      </w:r>
      <w:r w:rsidRPr="00BF4A88">
        <w:rPr>
          <w:lang w:val="fr-FR"/>
        </w:rPr>
        <w:t>或与天体一起运动的观测者</w:t>
      </w:r>
      <w:r w:rsidRPr="00671606">
        <w:t>）</w:t>
      </w:r>
      <w:r w:rsidRPr="00BF4A88">
        <w:rPr>
          <w:lang w:val="fr-FR"/>
        </w:rPr>
        <w:t>来说</w:t>
      </w:r>
      <w:r w:rsidRPr="00671606">
        <w:t>，</w:t>
      </w:r>
      <w:r w:rsidRPr="00BF4A88">
        <w:rPr>
          <w:lang w:val="fr-FR"/>
        </w:rPr>
        <w:t>时间将继续正常进行</w:t>
      </w:r>
      <w:r w:rsidRPr="00671606">
        <w:t>（</w:t>
      </w:r>
      <w:r w:rsidRPr="00BF4A88">
        <w:rPr>
          <w:lang w:val="fr-FR"/>
        </w:rPr>
        <w:t>分别为蓝色曲线与虚线曲线</w:t>
      </w:r>
      <w:r w:rsidRPr="00671606">
        <w:t>）</w:t>
      </w:r>
      <w:r w:rsidRPr="00BF4A88">
        <w:rPr>
          <w:lang w:val="fr-FR"/>
        </w:rPr>
        <w:t>。</w:t>
      </w:r>
    </w:p>
    <w:tbl>
      <w:tblPr>
        <w:tblStyle w:val="Table"/>
        <w:tblW w:w="0" w:type="auto"/>
        <w:jc w:val="center"/>
        <w:tblLook w:val="0600" w:firstRow="0" w:lastRow="0" w:firstColumn="0" w:lastColumn="0" w:noHBand="1" w:noVBand="1"/>
      </w:tblPr>
      <w:tblGrid>
        <w:gridCol w:w="5256"/>
      </w:tblGrid>
      <w:tr w:rsidR="008D7D4E" w14:paraId="0D65485A" w14:textId="77777777">
        <w:trPr>
          <w:jc w:val="center"/>
        </w:trPr>
        <w:tc>
          <w:tcPr>
            <w:tcW w:w="0" w:type="auto"/>
          </w:tcPr>
          <w:p w14:paraId="0D654859" w14:textId="77777777" w:rsidR="008D7D4E" w:rsidRDefault="00D17DAE">
            <w:pPr>
              <w:jc w:val="center"/>
            </w:pPr>
            <w:r>
              <w:rPr>
                <w:noProof/>
              </w:rPr>
              <w:drawing>
                <wp:inline distT="0" distB="0" distL="0" distR="0" wp14:anchorId="0D654B06" wp14:editId="0D654B07">
                  <wp:extent cx="3200400" cy="2234946"/>
                  <wp:effectExtent l="0" t="0" r="0" b="0"/>
                  <wp:docPr id="70" name="Picture" descr="image"/>
                  <wp:cNvGraphicFramePr/>
                  <a:graphic xmlns:a="http://schemas.openxmlformats.org/drawingml/2006/main">
                    <a:graphicData uri="http://schemas.openxmlformats.org/drawingml/2006/picture">
                      <pic:pic xmlns:pic="http://schemas.openxmlformats.org/drawingml/2006/picture">
                        <pic:nvPicPr>
                          <pic:cNvPr id="71" name="Picture" descr="FigureO2.jpg"/>
                          <pic:cNvPicPr>
                            <a:picLocks noChangeAspect="1" noChangeArrowheads="1"/>
                          </pic:cNvPicPr>
                        </pic:nvPicPr>
                        <pic:blipFill>
                          <a:blip r:embed="rId16"/>
                          <a:stretch>
                            <a:fillRect/>
                          </a:stretch>
                        </pic:blipFill>
                        <pic:spPr bwMode="auto">
                          <a:xfrm>
                            <a:off x="0" y="0"/>
                            <a:ext cx="3200400" cy="2234946"/>
                          </a:xfrm>
                          <a:prstGeom prst="rect">
                            <a:avLst/>
                          </a:prstGeom>
                          <a:noFill/>
                          <a:ln w="9525">
                            <a:noFill/>
                            <a:headEnd/>
                            <a:tailEnd/>
                          </a:ln>
                        </pic:spPr>
                      </pic:pic>
                    </a:graphicData>
                  </a:graphic>
                </wp:inline>
              </w:drawing>
            </w:r>
            <w:r>
              <w:br/>
            </w:r>
          </w:p>
        </w:tc>
      </w:tr>
    </w:tbl>
    <w:p w14:paraId="54D0A803" w14:textId="77777777" w:rsidR="00C47E34" w:rsidRDefault="00000000">
      <w:pPr>
        <w:pStyle w:val="ImageCaption"/>
        <w:jc w:val="center"/>
        <w:rPr>
          <w:lang w:val="fr-FR"/>
        </w:rPr>
      </w:pPr>
      <w:r>
        <w:rPr>
          <w:lang w:val="fr-FR"/>
        </w:rPr>
        <w:t xml:space="preserve">图 2.8 - </w:t>
      </w:r>
      <w:r w:rsidR="00D17DAE" w:rsidRPr="00BF4A88">
        <w:rPr>
          <w:lang w:val="fr-FR"/>
        </w:rPr>
        <w:t>远方观察者的时间膨胀 ation</w:t>
      </w:r>
      <w:bookmarkStart w:id="81" w:name="Fig28"/>
      <w:bookmarkEnd w:id="81"/>
    </w:p>
    <w:tbl>
      <w:tblPr>
        <w:tblStyle w:val="Table"/>
        <w:tblW w:w="0" w:type="auto"/>
        <w:jc w:val="center"/>
        <w:tblLook w:val="0600" w:firstRow="0" w:lastRow="0" w:firstColumn="0" w:lastColumn="0" w:noHBand="1" w:noVBand="1"/>
      </w:tblPr>
      <w:tblGrid>
        <w:gridCol w:w="4416"/>
      </w:tblGrid>
      <w:tr w:rsidR="008D7D4E" w14:paraId="0D65485D" w14:textId="77777777">
        <w:trPr>
          <w:jc w:val="center"/>
        </w:trPr>
        <w:tc>
          <w:tcPr>
            <w:tcW w:w="0" w:type="auto"/>
          </w:tcPr>
          <w:p w14:paraId="0D65485C" w14:textId="77777777" w:rsidR="008D7D4E" w:rsidRDefault="00D17DAE">
            <w:pPr>
              <w:jc w:val="center"/>
            </w:pPr>
            <w:r>
              <w:rPr>
                <w:noProof/>
              </w:rPr>
              <w:drawing>
                <wp:inline distT="0" distB="0" distL="0" distR="0" wp14:anchorId="0D654B08" wp14:editId="0D654B09">
                  <wp:extent cx="2667000" cy="2791460"/>
                  <wp:effectExtent l="0" t="0" r="0" b="0"/>
                  <wp:docPr id="73" name="Picture" descr="image"/>
                  <wp:cNvGraphicFramePr/>
                  <a:graphic xmlns:a="http://schemas.openxmlformats.org/drawingml/2006/main">
                    <a:graphicData uri="http://schemas.openxmlformats.org/drawingml/2006/picture">
                      <pic:pic xmlns:pic="http://schemas.openxmlformats.org/drawingml/2006/picture">
                        <pic:nvPicPr>
                          <pic:cNvPr id="74" name="Picture" descr="FigureO3.jpg"/>
                          <pic:cNvPicPr>
                            <a:picLocks noChangeAspect="1" noChangeArrowheads="1"/>
                          </pic:cNvPicPr>
                        </pic:nvPicPr>
                        <pic:blipFill>
                          <a:blip r:embed="rId17"/>
                          <a:stretch>
                            <a:fillRect/>
                          </a:stretch>
                        </pic:blipFill>
                        <pic:spPr bwMode="auto">
                          <a:xfrm>
                            <a:off x="0" y="0"/>
                            <a:ext cx="2667000" cy="2791460"/>
                          </a:xfrm>
                          <a:prstGeom prst="rect">
                            <a:avLst/>
                          </a:prstGeom>
                          <a:noFill/>
                          <a:ln w="9525">
                            <a:noFill/>
                            <a:headEnd/>
                            <a:tailEnd/>
                          </a:ln>
                        </pic:spPr>
                      </pic:pic>
                    </a:graphicData>
                  </a:graphic>
                </wp:inline>
              </w:drawing>
            </w:r>
            <w:r>
              <w:br/>
            </w:r>
          </w:p>
        </w:tc>
      </w:tr>
    </w:tbl>
    <w:p w14:paraId="63CA6D6E" w14:textId="77777777" w:rsidR="00C47E34" w:rsidRPr="00671606" w:rsidRDefault="00000000">
      <w:pPr>
        <w:pStyle w:val="ImageCaption"/>
        <w:jc w:val="center"/>
      </w:pPr>
      <w:r>
        <w:rPr>
          <w:lang w:val="fr-FR"/>
        </w:rPr>
        <w:t>图</w:t>
      </w:r>
      <w:r w:rsidRPr="00671606">
        <w:t xml:space="preserve"> 2.9 - </w:t>
      </w:r>
      <w:r w:rsidR="00D17DAE" w:rsidRPr="00671606">
        <w:t>Tempo</w:t>
      </w:r>
      <w:bookmarkStart w:id="82" w:name="Fig29"/>
      <w:bookmarkEnd w:id="82"/>
      <w:r w:rsidR="00D17DAE" w:rsidRPr="00671606">
        <w:t xml:space="preserve"> </w:t>
      </w:r>
      <w:r w:rsidR="00D17DAE" w:rsidRPr="00BF4A88">
        <w:rPr>
          <w:lang w:val="fr-FR"/>
        </w:rPr>
        <w:t>接近物体水平线时的实际扩张情况</w:t>
      </w:r>
    </w:p>
    <w:p w14:paraId="67D4F5D7" w14:textId="77777777" w:rsidR="00C47E34" w:rsidRPr="00671606" w:rsidRDefault="00000000">
      <w:pPr>
        <w:pStyle w:val="Corpsdetexte"/>
      </w:pPr>
      <w:r w:rsidRPr="00BF4A88">
        <w:rPr>
          <w:lang w:val="fr-FR"/>
        </w:rPr>
        <w:t>从这个远处观察者的角度来看</w:t>
      </w:r>
      <w:r w:rsidRPr="00671606">
        <w:t>，</w:t>
      </w:r>
      <w:r w:rsidRPr="00BF4A88">
        <w:rPr>
          <w:lang w:val="fr-FR"/>
        </w:rPr>
        <w:t>物体显然需要无限长的时间才能到达地平线。因此</w:t>
      </w:r>
      <w:r w:rsidRPr="00671606">
        <w:t>，</w:t>
      </w:r>
      <w:r w:rsidRPr="00BF4A88">
        <w:rPr>
          <w:lang w:val="fr-FR"/>
        </w:rPr>
        <w:t>人们会感觉到它在逐渐变慢</w:t>
      </w:r>
      <w:r w:rsidRPr="00671606">
        <w:t>，</w:t>
      </w:r>
      <w:r w:rsidRPr="00BF4A88">
        <w:rPr>
          <w:lang w:val="fr-FR"/>
        </w:rPr>
        <w:t>在地平线附近几乎凝固或冻结。</w:t>
      </w:r>
      <w:r w:rsidRPr="00671606">
        <w:br/>
      </w:r>
      <w:r w:rsidRPr="00BF4A88">
        <w:rPr>
          <w:lang w:val="fr-FR"/>
        </w:rPr>
        <w:t>这种现象是广义相对论的结果</w:t>
      </w:r>
      <w:r w:rsidRPr="00671606">
        <w:t>，</w:t>
      </w:r>
      <w:r w:rsidRPr="00BF4A88">
        <w:rPr>
          <w:lang w:val="fr-FR"/>
        </w:rPr>
        <w:t>广义相对论预言</w:t>
      </w:r>
      <w:r w:rsidRPr="00671606">
        <w:t>，</w:t>
      </w:r>
      <w:r w:rsidRPr="00BF4A88">
        <w:rPr>
          <w:lang w:val="fr-FR"/>
        </w:rPr>
        <w:t>大量质量的存在会使时空发生弯曲。这种曲率会影响时间的流逝</w:t>
      </w:r>
      <w:r w:rsidRPr="00671606">
        <w:t>，</w:t>
      </w:r>
      <w:r w:rsidRPr="00BF4A88">
        <w:rPr>
          <w:lang w:val="fr-FR"/>
        </w:rPr>
        <w:t>从而导致强烈引力场中的时间膨胀。</w:t>
      </w:r>
      <w:r w:rsidRPr="00671606">
        <w:br/>
      </w:r>
      <w:r w:rsidRPr="00BF4A88">
        <w:rPr>
          <w:lang w:val="fr-FR"/>
        </w:rPr>
        <w:t>这方面是黑洞理论的支柱之一。但是</w:t>
      </w:r>
      <w:r w:rsidRPr="00671606">
        <w:t>，</w:t>
      </w:r>
      <w:r w:rsidRPr="00BF4A88">
        <w:rPr>
          <w:lang w:val="fr-FR"/>
        </w:rPr>
        <w:t>还有其他选择吗</w:t>
      </w:r>
      <w:r w:rsidRPr="00671606">
        <w:t>？</w:t>
      </w:r>
      <w:r w:rsidRPr="00BF4A88">
        <w:rPr>
          <w:lang w:val="fr-FR"/>
        </w:rPr>
        <w:t>我们将在稍后的第</w:t>
      </w:r>
      <w:r w:rsidRPr="00671606">
        <w:t xml:space="preserve"> </w:t>
      </w:r>
      <w:hyperlink w:anchor="chap:WormholeModel">
        <w:r w:rsidRPr="00671606">
          <w:rPr>
            <w:rStyle w:val="Lienhypertexte"/>
          </w:rPr>
          <w:t>5</w:t>
        </w:r>
      </w:hyperlink>
      <w:r w:rsidRPr="00671606">
        <w:br/>
        <w:t xml:space="preserve"> </w:t>
      </w:r>
      <w:r w:rsidRPr="00BF4A88">
        <w:rPr>
          <w:lang w:val="fr-FR"/>
        </w:rPr>
        <w:t>章中探讨这个问题。</w:t>
      </w:r>
    </w:p>
    <w:p w14:paraId="6FE833FC" w14:textId="5A303636" w:rsidR="00C47E34" w:rsidRPr="00671606" w:rsidRDefault="00000000">
      <w:pPr>
        <w:pStyle w:val="Titre3"/>
      </w:pPr>
      <w:bookmarkStart w:id="83" w:name="_Toc154594226"/>
      <w:bookmarkStart w:id="84" w:name="sec:kerrsolution"/>
      <w:bookmarkEnd w:id="72"/>
      <w:r w:rsidRPr="00671606">
        <w:rPr>
          <w:rStyle w:val="SectionNumber"/>
        </w:rPr>
        <w:t xml:space="preserve">2.3.9 </w:t>
      </w:r>
      <w:r w:rsidRPr="00BF4A88">
        <w:rPr>
          <w:lang w:val="fr-FR"/>
        </w:rPr>
        <w:t>罗伊</w:t>
      </w:r>
      <w:r w:rsidRPr="00671606">
        <w:t>-</w:t>
      </w:r>
      <w:r w:rsidRPr="00BF4A88">
        <w:rPr>
          <w:lang w:val="fr-FR"/>
        </w:rPr>
        <w:t>克尔解决方案</w:t>
      </w:r>
      <w:bookmarkEnd w:id="83"/>
    </w:p>
    <w:p w14:paraId="3A1F468E" w14:textId="77777777" w:rsidR="00C47E34" w:rsidRPr="00671606" w:rsidRDefault="00000000">
      <w:pPr>
        <w:pStyle w:val="FirstParagraph"/>
      </w:pPr>
      <w:r w:rsidRPr="00671606">
        <w:t xml:space="preserve">1963 </w:t>
      </w:r>
      <w:r w:rsidRPr="00BF4A88">
        <w:rPr>
          <w:lang w:val="fr-FR"/>
        </w:rPr>
        <w:t>年</w:t>
      </w:r>
      <w:r w:rsidRPr="00671606">
        <w:t>，</w:t>
      </w:r>
      <w:r w:rsidRPr="00BF4A88">
        <w:rPr>
          <w:lang w:val="fr-FR"/>
        </w:rPr>
        <w:t>新西兰著名数学家罗伊</w:t>
      </w:r>
      <w:r w:rsidRPr="00671606">
        <w:t>-</w:t>
      </w:r>
      <w:r w:rsidRPr="00BF4A88">
        <w:rPr>
          <w:lang w:val="fr-FR"/>
        </w:rPr>
        <w:t>克尔</w:t>
      </w:r>
      <w:r w:rsidRPr="00671606">
        <w:t>（Roy Kerr）</w:t>
      </w:r>
      <w:r w:rsidRPr="00BF4A88">
        <w:rPr>
          <w:lang w:val="fr-FR"/>
        </w:rPr>
        <w:t>提出了爱因斯坦场方程的新解</w:t>
      </w:r>
      <w:r w:rsidRPr="00671606">
        <w:t>，</w:t>
      </w:r>
      <w:r w:rsidRPr="00BF4A88">
        <w:rPr>
          <w:lang w:val="fr-FR"/>
        </w:rPr>
        <w:t>彻底改变了人们对黑洞模型广义相对论的理解。与作为静态球对称黑洞模型基础的施瓦兹柴尔德外公设</w:t>
      </w:r>
      <w:r w:rsidRPr="00671606">
        <w:t>（（</w:t>
      </w:r>
      <w:r w:rsidRPr="00BF4A88">
        <w:rPr>
          <w:lang w:val="fr-FR"/>
        </w:rPr>
        <w:t>施瓦兹柴尔德</w:t>
      </w:r>
      <w:r w:rsidRPr="00671606">
        <w:t>，1916b））</w:t>
      </w:r>
      <w:r w:rsidRPr="00BF4A88">
        <w:rPr>
          <w:lang w:val="fr-FR"/>
        </w:rPr>
        <w:t>不同</w:t>
      </w:r>
      <w:r w:rsidRPr="00671606">
        <w:t>，</w:t>
      </w:r>
      <w:r w:rsidRPr="00BF4A88">
        <w:rPr>
          <w:lang w:val="fr-FR"/>
        </w:rPr>
        <w:t>克尔的解是轴对称的</w:t>
      </w:r>
      <w:r w:rsidRPr="00671606">
        <w:t>，</w:t>
      </w:r>
      <w:r w:rsidRPr="00BF4A88">
        <w:rPr>
          <w:lang w:val="fr-FR"/>
        </w:rPr>
        <w:t>代表了旋转黑洞</w:t>
      </w:r>
      <w:r w:rsidRPr="00671606">
        <w:t>（（</w:t>
      </w:r>
      <w:r w:rsidRPr="00BF4A88">
        <w:rPr>
          <w:lang w:val="fr-FR"/>
        </w:rPr>
        <w:t>克尔</w:t>
      </w:r>
      <w:r w:rsidRPr="00671606">
        <w:t>，1963））</w:t>
      </w:r>
      <w:r w:rsidRPr="00BF4A88">
        <w:rPr>
          <w:lang w:val="fr-FR"/>
        </w:rPr>
        <w:t>。这一发现在当时具有特别重要的意义</w:t>
      </w:r>
      <w:r w:rsidRPr="00671606">
        <w:t>，</w:t>
      </w:r>
      <w:r w:rsidRPr="00BF4A88">
        <w:rPr>
          <w:lang w:val="fr-FR"/>
        </w:rPr>
        <w:t>因为它为许多天体提供了一个更加现实的模型。</w:t>
      </w:r>
    </w:p>
    <w:p w14:paraId="5CE280BD" w14:textId="77777777" w:rsidR="00C47E34" w:rsidRPr="00671606" w:rsidRDefault="00000000">
      <w:pPr>
        <w:pStyle w:val="FirstParagraph"/>
      </w:pPr>
      <w:r w:rsidRPr="00671606">
        <w:br/>
      </w:r>
      <w:r w:rsidRPr="00BF4A88">
        <w:rPr>
          <w:lang w:val="fr-FR"/>
        </w:rPr>
        <w:t>克尔度量用波耶尔</w:t>
      </w:r>
      <w:r w:rsidRPr="00671606">
        <w:t>-</w:t>
      </w:r>
      <w:r w:rsidRPr="00BF4A88">
        <w:rPr>
          <w:lang w:val="fr-FR"/>
        </w:rPr>
        <w:t>林奎斯特</w:t>
      </w:r>
      <w:r w:rsidRPr="00671606">
        <w:br/>
      </w:r>
      <w:r w:rsidRPr="00BF4A88">
        <w:rPr>
          <w:lang w:val="fr-FR"/>
        </w:rPr>
        <w:t>坐标表示</w:t>
      </w:r>
      <w:r w:rsidRPr="00671606">
        <w:t xml:space="preserve"> </w:t>
      </w:r>
      <m:oMath>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ϕ</m:t>
            </m:r>
          </m:e>
        </m:d>
      </m:oMath>
      <w:r w:rsidRPr="00671606">
        <w:t>((Chaskalovic 2009))，</w:t>
      </w:r>
      <w:r w:rsidRPr="00BF4A88">
        <w:rPr>
          <w:lang w:val="fr-FR"/>
        </w:rPr>
        <w:t>其线元为</w:t>
      </w:r>
      <w:r w:rsidRPr="00671606">
        <w:t xml:space="preserve"> </w:t>
      </w:r>
      <m:oMath>
        <m:r>
          <w:rPr>
            <w:rFonts w:ascii="Cambria Math" w:hAnsi="Cambria Math"/>
          </w:rPr>
          <m:t>c</m:t>
        </m:r>
        <m:r>
          <m:rPr>
            <m:sty m:val="p"/>
          </m:rPr>
          <w:rPr>
            <w:rFonts w:ascii="Cambria Math" w:hAnsi="Cambria Math"/>
          </w:rPr>
          <m:t>=</m:t>
        </m:r>
        <m:r>
          <w:rPr>
            <w:rFonts w:ascii="Cambria Math" w:hAnsi="Cambria Math"/>
          </w:rPr>
          <m:t>1</m:t>
        </m:r>
      </m:oMath>
      <w:r w:rsidRPr="00BF4A88">
        <w:rPr>
          <w:lang w:val="fr-FR"/>
        </w:rPr>
        <w:t>为</w:t>
      </w:r>
      <w:r w:rsidRPr="00671606">
        <w:t xml:space="preserve"> ：</w:t>
      </w:r>
    </w:p>
    <w:p w14:paraId="65FE3D3B"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e>
              <m:e>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2GMr</m:t>
                        </m:r>
                      </m:num>
                      <m:den>
                        <m:sSup>
                          <m:sSupPr>
                            <m:ctrlPr>
                              <w:rPr>
                                <w:rFonts w:ascii="Cambria Math" w:hAnsi="Cambria Math"/>
                              </w:rPr>
                            </m:ctrlPr>
                          </m:sSupPr>
                          <m:e>
                            <m:r>
                              <w:rPr>
                                <w:rFonts w:ascii="Cambria Math" w:hAnsi="Cambria Math"/>
                              </w:rPr>
                              <m:t>ρ</m:t>
                            </m:r>
                          </m:e>
                          <m:sup>
                            <m:r>
                              <w:rPr>
                                <w:rFonts w:ascii="Cambria Math" w:hAnsi="Cambria Math"/>
                              </w:rPr>
                              <m:t>2</m:t>
                            </m:r>
                          </m:sup>
                        </m:sSup>
                      </m:den>
                    </m:f>
                  </m:e>
                </m:d>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4GMar</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num>
                  <m:den>
                    <m:sSup>
                      <m:sSupPr>
                        <m:ctrlPr>
                          <w:rPr>
                            <w:rFonts w:ascii="Cambria Math" w:hAnsi="Cambria Math"/>
                          </w:rPr>
                        </m:ctrlPr>
                      </m:sSupPr>
                      <m:e>
                        <m:r>
                          <w:rPr>
                            <w:rFonts w:ascii="Cambria Math" w:hAnsi="Cambria Math"/>
                          </w:rPr>
                          <m:t>ρ</m:t>
                        </m:r>
                      </m:e>
                      <m:sup>
                        <m:r>
                          <w:rPr>
                            <w:rFonts w:ascii="Cambria Math" w:hAnsi="Cambria Math"/>
                          </w:rPr>
                          <m:t>2</m:t>
                        </m:r>
                      </m:sup>
                    </m:sSup>
                  </m:den>
                </m:f>
                <m:r>
                  <w:rPr>
                    <w:rFonts w:ascii="Cambria Math" w:hAnsi="Cambria Math"/>
                  </w:rPr>
                  <m:t>dtdϕ</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ρ</m:t>
                        </m:r>
                      </m:e>
                      <m:sup>
                        <m:r>
                          <w:rPr>
                            <w:rFonts w:ascii="Cambria Math" w:hAnsi="Cambria Math"/>
                          </w:rPr>
                          <m:t>2</m:t>
                        </m:r>
                      </m:sup>
                    </m:sSup>
                  </m:num>
                  <m:den>
                    <m:r>
                      <w:rPr>
                        <w:rFonts w:ascii="Cambria Math" w:hAnsi="Cambria Math"/>
                      </w:rPr>
                      <m:t>Δ</m:t>
                    </m:r>
                  </m:den>
                </m:f>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e>
            </m:mr>
            <m:mr>
              <m:e/>
              <m:e>
                <m:r>
                  <m:rPr>
                    <m:sty m:val="p"/>
                  </m:rPr>
                  <w:rPr>
                    <w:rFonts w:ascii="Cambria Math" w:hAnsi="Cambria Math"/>
                  </w:rPr>
                  <m:t>+</m:t>
                </m:r>
                <m:sSup>
                  <m:sSupPr>
                    <m:ctrlPr>
                      <w:rPr>
                        <w:rFonts w:ascii="Cambria Math" w:hAnsi="Cambria Math"/>
                      </w:rPr>
                    </m:ctrlPr>
                  </m:sSupPr>
                  <m:e>
                    <m:r>
                      <w:rPr>
                        <w:rFonts w:ascii="Cambria Math" w:hAnsi="Cambria Math"/>
                      </w:rPr>
                      <m:t>ρ</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2GMr</m:t>
                        </m:r>
                        <m:sSup>
                          <m:sSupPr>
                            <m:ctrlPr>
                              <w:rPr>
                                <w:rFonts w:ascii="Cambria Math" w:hAnsi="Cambria Math"/>
                              </w:rPr>
                            </m:ctrlPr>
                          </m:sSupPr>
                          <m:e>
                            <m:r>
                              <w:rPr>
                                <w:rFonts w:ascii="Cambria Math" w:hAnsi="Cambria Math"/>
                              </w:rPr>
                              <m:t>a</m:t>
                            </m:r>
                          </m:e>
                          <m:sup>
                            <m:r>
                              <w:rPr>
                                <w:rFonts w:ascii="Cambria Math" w:hAnsi="Cambria Math"/>
                              </w:rPr>
                              <m:t>2</m:t>
                            </m:r>
                          </m:sup>
                        </m:sSup>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num>
                      <m:den>
                        <m:sSup>
                          <m:sSupPr>
                            <m:ctrlPr>
                              <w:rPr>
                                <w:rFonts w:ascii="Cambria Math" w:hAnsi="Cambria Math"/>
                              </w:rPr>
                            </m:ctrlPr>
                          </m:sSupPr>
                          <m:e>
                            <m:r>
                              <w:rPr>
                                <w:rFonts w:ascii="Cambria Math" w:hAnsi="Cambria Math"/>
                              </w:rPr>
                              <m:t>ρ</m:t>
                            </m:r>
                          </m:e>
                          <m:sup>
                            <m:r>
                              <w:rPr>
                                <w:rFonts w:ascii="Cambria Math" w:hAnsi="Cambria Math"/>
                              </w:rPr>
                              <m:t>2</m:t>
                            </m:r>
                          </m:sup>
                        </m:sSup>
                      </m:den>
                    </m:f>
                  </m:e>
                </m:d>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ϕ</m:t>
                    </m:r>
                  </m:e>
                  <m:sup>
                    <m:r>
                      <w:rPr>
                        <w:rFonts w:ascii="Cambria Math" w:hAnsi="Cambria Math"/>
                      </w:rPr>
                      <m:t>2</m:t>
                    </m:r>
                  </m:sup>
                </m:sSup>
              </m:e>
            </m:mr>
          </m:m>
        </m:oMath>
      </m:oMathPara>
    </w:p>
    <w:p w14:paraId="1F4AEC7D" w14:textId="77777777" w:rsidR="00C47E34" w:rsidRDefault="00000000">
      <w:pPr>
        <w:pStyle w:val="FirstParagraph"/>
      </w:pPr>
      <w:r>
        <w:t>其中</w:t>
      </w:r>
    </w:p>
    <w:p w14:paraId="185F2A84"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Δ</m:t>
                </m:r>
              </m:e>
              <m:e>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r>
                  <w:rPr>
                    <w:rFonts w:ascii="Cambria Math" w:hAnsi="Cambria Math"/>
                  </w:rPr>
                  <m:t>2GMr</m:t>
                </m:r>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m:rPr>
                    <m:sty m:val="p"/>
                  </m:rPr>
                  <w:rPr>
                    <w:rFonts w:ascii="Cambria Math" w:hAnsi="Cambria Math"/>
                  </w:rPr>
                  <m:t>,</m:t>
                </m:r>
              </m:e>
            </m:mr>
            <m:mr>
              <m:e>
                <m:sSup>
                  <m:sSupPr>
                    <m:ctrlPr>
                      <w:rPr>
                        <w:rFonts w:ascii="Cambria Math" w:hAnsi="Cambria Math"/>
                      </w:rPr>
                    </m:ctrlPr>
                  </m:sSupPr>
                  <m:e>
                    <m:r>
                      <w:rPr>
                        <w:rFonts w:ascii="Cambria Math" w:hAnsi="Cambria Math"/>
                      </w:rPr>
                      <m:t>ρ</m:t>
                    </m:r>
                  </m:e>
                  <m:sup>
                    <m:r>
                      <w:rPr>
                        <w:rFonts w:ascii="Cambria Math" w:hAnsi="Cambria Math"/>
                      </w:rPr>
                      <m:t>2</m:t>
                    </m:r>
                  </m:sup>
                </m:sSup>
              </m:e>
              <m:e>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sSup>
                  <m:sSupPr>
                    <m:ctrlPr>
                      <w:rPr>
                        <w:rFonts w:ascii="Cambria Math" w:hAnsi="Cambria Math"/>
                      </w:rPr>
                    </m:ctrlPr>
                  </m:sSupPr>
                  <m:e>
                    <m:r>
                      <m:rPr>
                        <m:sty m:val="p"/>
                      </m:rPr>
                      <w:rPr>
                        <w:rFonts w:ascii="Cambria Math" w:hAnsi="Cambria Math"/>
                      </w:rPr>
                      <m:t>cos</m:t>
                    </m:r>
                  </m:e>
                  <m:sup>
                    <m:r>
                      <w:rPr>
                        <w:rFonts w:ascii="Cambria Math" w:hAnsi="Cambria Math"/>
                      </w:rPr>
                      <m:t>2</m:t>
                    </m:r>
                  </m:sup>
                </m:sSup>
                <m:r>
                  <w:rPr>
                    <w:rFonts w:ascii="Cambria Math" w:hAnsi="Cambria Math"/>
                  </w:rPr>
                  <m:t>θ</m:t>
                </m:r>
                <m:r>
                  <m:rPr>
                    <m:sty m:val="p"/>
                  </m:rPr>
                  <w:rPr>
                    <w:rFonts w:ascii="Cambria Math" w:hAnsi="Cambria Math"/>
                  </w:rPr>
                  <m:t>.</m:t>
                </m:r>
              </m:e>
            </m:mr>
          </m:m>
        </m:oMath>
      </m:oMathPara>
    </w:p>
    <w:p w14:paraId="695FE581" w14:textId="77777777" w:rsidR="00C47E34" w:rsidRPr="00671606" w:rsidRDefault="00000000">
      <w:pPr>
        <w:pStyle w:val="FirstParagraph"/>
      </w:pPr>
      <m:oMath>
        <m:r>
          <w:rPr>
            <w:rFonts w:ascii="Cambria Math" w:hAnsi="Cambria Math"/>
          </w:rPr>
          <m:t>M</m:t>
        </m:r>
      </m:oMath>
      <w:r w:rsidRPr="00BF4A88">
        <w:rPr>
          <w:lang w:val="fr-FR"/>
        </w:rPr>
        <w:t>是影响周围时空的中心旋转物体</w:t>
      </w:r>
      <w:r w:rsidRPr="00671606">
        <w:t>（</w:t>
      </w:r>
      <w:r w:rsidRPr="00BF4A88">
        <w:rPr>
          <w:lang w:val="fr-FR"/>
        </w:rPr>
        <w:t>通常是黑洞</w:t>
      </w:r>
      <w:r w:rsidRPr="00671606">
        <w:t>）</w:t>
      </w:r>
      <w:r w:rsidRPr="00BF4A88">
        <w:rPr>
          <w:lang w:val="fr-FR"/>
        </w:rPr>
        <w:t>的质量</w:t>
      </w:r>
      <w:r w:rsidRPr="00671606">
        <w:t>，</w:t>
      </w:r>
      <w:r w:rsidRPr="00BF4A88">
        <w:rPr>
          <w:lang w:val="fr-FR"/>
        </w:rPr>
        <w:t>以及</w:t>
      </w:r>
      <w:r w:rsidRPr="00671606">
        <w:t xml:space="preserve"> </w:t>
      </w:r>
      <m:oMath>
        <m:r>
          <w:rPr>
            <w:rFonts w:ascii="Cambria Math" w:hAnsi="Cambria Math"/>
          </w:rPr>
          <m:t>a</m:t>
        </m:r>
      </m:oMath>
      <w:r w:rsidRPr="00BF4A88">
        <w:rPr>
          <w:lang w:val="fr-FR"/>
        </w:rPr>
        <w:t>是旋转物体的比角动量。这里需要注意的重要术语是</w:t>
      </w:r>
      <w:r w:rsidRPr="00671606">
        <w:t xml:space="preserve"> </w:t>
      </w:r>
      <m:oMath>
        <m:r>
          <m:rPr>
            <m:sty m:val="p"/>
          </m:rPr>
          <w:rPr>
            <w:rFonts w:ascii="Cambria Math" w:hAnsi="Cambria Math"/>
          </w:rPr>
          <m:t>-</m:t>
        </m:r>
        <m:f>
          <m:fPr>
            <m:ctrlPr>
              <w:rPr>
                <w:rFonts w:ascii="Cambria Math" w:hAnsi="Cambria Math"/>
              </w:rPr>
            </m:ctrlPr>
          </m:fPr>
          <m:num>
            <m:r>
              <w:rPr>
                <w:rFonts w:ascii="Cambria Math" w:hAnsi="Cambria Math"/>
              </w:rPr>
              <m:t>4GaMr</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num>
          <m:den>
            <m:sSup>
              <m:sSupPr>
                <m:ctrlPr>
                  <w:rPr>
                    <w:rFonts w:ascii="Cambria Math" w:hAnsi="Cambria Math"/>
                  </w:rPr>
                </m:ctrlPr>
              </m:sSupPr>
              <m:e>
                <m:r>
                  <w:rPr>
                    <w:rFonts w:ascii="Cambria Math" w:hAnsi="Cambria Math"/>
                  </w:rPr>
                  <m:t>ρ</m:t>
                </m:r>
              </m:e>
              <m:sup>
                <m:r>
                  <w:rPr>
                    <w:rFonts w:ascii="Cambria Math" w:hAnsi="Cambria Math"/>
                  </w:rPr>
                  <m:t>2</m:t>
                </m:r>
              </m:sup>
            </m:sSup>
          </m:den>
        </m:f>
        <m:r>
          <w:rPr>
            <w:rFonts w:ascii="Cambria Math" w:hAnsi="Cambria Math"/>
          </w:rPr>
          <m:t>dtdϕ</m:t>
        </m:r>
      </m:oMath>
      <w:r w:rsidRPr="00BF4A88">
        <w:rPr>
          <w:lang w:val="fr-FR"/>
        </w:rPr>
        <w:t>代表由于物体</w:t>
      </w:r>
      <w:r w:rsidRPr="00671606">
        <w:t>（</w:t>
      </w:r>
      <w:r w:rsidRPr="00BF4A88">
        <w:rPr>
          <w:lang w:val="fr-FR"/>
        </w:rPr>
        <w:t>通常是黑洞</w:t>
      </w:r>
      <w:r w:rsidRPr="00671606">
        <w:t>）</w:t>
      </w:r>
      <w:r w:rsidRPr="00BF4A88">
        <w:rPr>
          <w:lang w:val="fr-FR"/>
        </w:rPr>
        <w:t>旋转而对时空产生的阻力。这一特征可以解释为恩斯特</w:t>
      </w:r>
      <w:r w:rsidRPr="00671606">
        <w:t>-</w:t>
      </w:r>
      <w:r w:rsidRPr="00BF4A88">
        <w:rPr>
          <w:lang w:val="fr-FR"/>
        </w:rPr>
        <w:t>马赫的运动相对论思想的体现</w:t>
      </w:r>
      <w:r w:rsidRPr="00671606">
        <w:t>，</w:t>
      </w:r>
      <w:r w:rsidRPr="00BF4A88">
        <w:rPr>
          <w:lang w:val="fr-FR"/>
        </w:rPr>
        <w:t>即时空本身似乎受到运动物质存在的影响。</w:t>
      </w:r>
      <w:r w:rsidRPr="00671606">
        <w:br/>
        <w:t xml:space="preserve">1967 </w:t>
      </w:r>
      <w:r w:rsidRPr="00BF4A88">
        <w:rPr>
          <w:lang w:val="fr-FR"/>
        </w:rPr>
        <w:t>年发现的脉冲星进一步强调了克尔解决方案的相关性</w:t>
      </w:r>
      <w:r w:rsidRPr="00671606">
        <w:t>，</w:t>
      </w:r>
      <w:r w:rsidRPr="00BF4A88">
        <w:rPr>
          <w:lang w:val="fr-FR"/>
        </w:rPr>
        <w:t>脉冲星最初被理解为以难以置信的高速旋转的中子星</w:t>
      </w:r>
      <w:r w:rsidRPr="00671606">
        <w:t>，</w:t>
      </w:r>
      <w:r w:rsidRPr="00BF4A88">
        <w:rPr>
          <w:lang w:val="fr-FR"/>
        </w:rPr>
        <w:t>有时达到每秒一千转。虽然克尔公制主要应用于黑洞模型</w:t>
      </w:r>
      <w:r w:rsidRPr="00671606">
        <w:t>，</w:t>
      </w:r>
      <w:r w:rsidRPr="00BF4A88">
        <w:rPr>
          <w:lang w:val="fr-FR"/>
        </w:rPr>
        <w:t>但它对理解中子星等其他紧凑型天体物理天体也有重要意义。</w:t>
      </w:r>
      <w:r w:rsidRPr="00671606">
        <w:br/>
      </w:r>
      <w:r w:rsidRPr="00BF4A88">
        <w:rPr>
          <w:lang w:val="fr-FR"/>
        </w:rPr>
        <w:t>著名天体物理学家苏布拉马扬</w:t>
      </w:r>
      <w:r w:rsidRPr="00671606">
        <w:t>-</w:t>
      </w:r>
      <w:r w:rsidRPr="00BF4A88">
        <w:rPr>
          <w:lang w:val="fr-FR"/>
        </w:rPr>
        <w:t>钱德拉塞卡</w:t>
      </w:r>
      <w:r w:rsidRPr="00671606">
        <w:t>（Subrahmanyan Chandrasekhar）</w:t>
      </w:r>
      <w:r w:rsidRPr="00BF4A88">
        <w:rPr>
          <w:lang w:val="fr-FR"/>
        </w:rPr>
        <w:t>称赞克尔的解决方案是理论物理应用数学研究的一大进步</w:t>
      </w:r>
      <w:r w:rsidRPr="00671606">
        <w:t>（（Chandrasekhar 1983））</w:t>
      </w:r>
      <w:r w:rsidRPr="00BF4A88">
        <w:rPr>
          <w:lang w:val="fr-FR"/>
        </w:rPr>
        <w:t>。</w:t>
      </w:r>
      <w:r w:rsidRPr="00671606">
        <w:br/>
      </w:r>
      <w:r w:rsidRPr="00BF4A88">
        <w:rPr>
          <w:lang w:val="fr-FR"/>
        </w:rPr>
        <w:t>关于克尔的方法</w:t>
      </w:r>
      <w:r w:rsidRPr="00671606">
        <w:t>，</w:t>
      </w:r>
      <w:r w:rsidRPr="00BF4A88">
        <w:rPr>
          <w:lang w:val="fr-FR"/>
        </w:rPr>
        <w:t>需要强调的是探索其他表征特性的可能性</w:t>
      </w:r>
      <w:r w:rsidRPr="00671606">
        <w:t>，</w:t>
      </w:r>
      <w:r w:rsidRPr="00BF4A88">
        <w:rPr>
          <w:lang w:val="fr-FR"/>
        </w:rPr>
        <w:t>例如</w:t>
      </w:r>
      <w:r w:rsidRPr="00671606">
        <w:t>，</w:t>
      </w:r>
      <w:r w:rsidRPr="00BF4A88">
        <w:rPr>
          <w:lang w:val="fr-FR"/>
        </w:rPr>
        <w:t>在施瓦兹柴尔德外层引入一个项</w:t>
      </w:r>
      <w:r w:rsidRPr="00671606">
        <w:t xml:space="preserve"> </w:t>
      </w:r>
      <m:oMath>
        <m:r>
          <w:rPr>
            <w:rFonts w:ascii="Cambria Math" w:hAnsi="Cambria Math"/>
          </w:rPr>
          <m:t>drdt</m:t>
        </m:r>
      </m:oMath>
      <w:hyperlink w:anchor="chap:WormholeModel">
        <w:r w:rsidRPr="00BF4A88">
          <w:rPr>
            <w:rStyle w:val="Lienhypertexte"/>
            <w:lang w:val="fr-FR"/>
          </w:rPr>
          <w:t>第</w:t>
        </w:r>
        <w:r w:rsidRPr="00671606">
          <w:rPr>
            <w:rStyle w:val="Lienhypertexte"/>
          </w:rPr>
          <w:t xml:space="preserve"> 5</w:t>
        </w:r>
      </w:hyperlink>
      <w:r w:rsidRPr="00671606">
        <w:t xml:space="preserve"> </w:t>
      </w:r>
      <w:r w:rsidRPr="00BF4A88">
        <w:rPr>
          <w:lang w:val="fr-FR"/>
        </w:rPr>
        <w:t>章将探讨其影响。</w:t>
      </w:r>
    </w:p>
    <w:p w14:paraId="79D12398" w14:textId="069CA99C" w:rsidR="00C47E34" w:rsidRPr="00671606" w:rsidRDefault="00000000">
      <w:pPr>
        <w:pStyle w:val="Titre2"/>
      </w:pPr>
      <w:bookmarkStart w:id="85" w:name="_Toc154594227"/>
      <w:bookmarkStart w:id="86" w:name="X2330d040e83d6704dadd8ebdbc0dc41c1c3834c"/>
      <w:bookmarkEnd w:id="24"/>
      <w:bookmarkEnd w:id="84"/>
      <w:r w:rsidRPr="00671606">
        <w:rPr>
          <w:rStyle w:val="SectionNumber"/>
        </w:rPr>
        <w:t xml:space="preserve">2.4 </w:t>
      </w:r>
      <w:r w:rsidRPr="00BF4A88">
        <w:rPr>
          <w:lang w:val="fr-FR"/>
        </w:rPr>
        <w:t>安德烈</w:t>
      </w:r>
      <w:r w:rsidRPr="00671606">
        <w:t>-</w:t>
      </w:r>
      <w:r w:rsidRPr="00BF4A88">
        <w:rPr>
          <w:lang w:val="fr-FR"/>
        </w:rPr>
        <w:t>萨哈罗夫和让</w:t>
      </w:r>
      <w:r w:rsidRPr="00671606">
        <w:t>-</w:t>
      </w:r>
      <w:r w:rsidRPr="00BF4A88">
        <w:rPr>
          <w:lang w:val="fr-FR"/>
        </w:rPr>
        <w:t>马里</w:t>
      </w:r>
      <w:r w:rsidRPr="00671606">
        <w:t>-</w:t>
      </w:r>
      <w:r w:rsidRPr="00BF4A88">
        <w:rPr>
          <w:lang w:val="fr-FR"/>
        </w:rPr>
        <w:t>苏里奥的作品</w:t>
      </w:r>
      <w:bookmarkEnd w:id="85"/>
    </w:p>
    <w:p w14:paraId="674F7282" w14:textId="77777777" w:rsidR="00C47E34" w:rsidRPr="00671606" w:rsidRDefault="00000000">
      <w:pPr>
        <w:pStyle w:val="FirstParagraph"/>
      </w:pPr>
      <w:r w:rsidRPr="00BF4A88">
        <w:rPr>
          <w:lang w:val="fr-FR"/>
        </w:rPr>
        <w:t>雅努斯宇宙学模型综合了阿尔伯特</w:t>
      </w:r>
      <w:r w:rsidRPr="00671606">
        <w:t>-</w:t>
      </w:r>
      <w:r w:rsidRPr="00BF4A88">
        <w:rPr>
          <w:lang w:val="fr-FR"/>
        </w:rPr>
        <w:t>爱因斯坦的广义相对论、安德烈</w:t>
      </w:r>
      <w:r w:rsidRPr="00671606">
        <w:t>-</w:t>
      </w:r>
      <w:r w:rsidRPr="00BF4A88">
        <w:rPr>
          <w:lang w:val="fr-FR"/>
        </w:rPr>
        <w:t>萨哈罗夫在粒子物理学和宇宙学方面的研究成果</w:t>
      </w:r>
      <w:r w:rsidRPr="00671606">
        <w:t>，</w:t>
      </w:r>
      <w:r w:rsidRPr="00BF4A88">
        <w:rPr>
          <w:lang w:val="fr-FR"/>
        </w:rPr>
        <w:t>以及让</w:t>
      </w:r>
      <w:r w:rsidRPr="00671606">
        <w:t>-</w:t>
      </w:r>
      <w:r w:rsidRPr="00BF4A88">
        <w:rPr>
          <w:lang w:val="fr-FR"/>
        </w:rPr>
        <w:t>马里</w:t>
      </w:r>
      <w:r w:rsidRPr="00671606">
        <w:t>-</w:t>
      </w:r>
      <w:r w:rsidRPr="00BF4A88">
        <w:rPr>
          <w:lang w:val="fr-FR"/>
        </w:rPr>
        <w:t>苏里奥在交映几何学方面的研究成果。根据动态群理论</w:t>
      </w:r>
      <w:r w:rsidRPr="00671606">
        <w:t>，</w:t>
      </w:r>
      <w:r w:rsidRPr="00BF4A88">
        <w:rPr>
          <w:lang w:val="fr-FR"/>
        </w:rPr>
        <w:t>他解释了时间的反转如何意味着能量的反转以及质量的反转。</w:t>
      </w:r>
      <w:r w:rsidRPr="00671606">
        <w:br/>
      </w:r>
      <w:r w:rsidRPr="00BF4A88">
        <w:rPr>
          <w:lang w:val="fr-FR"/>
        </w:rPr>
        <w:t>事实上</w:t>
      </w:r>
      <w:r w:rsidRPr="00671606">
        <w:t>，</w:t>
      </w:r>
      <w:r w:rsidRPr="00BF4A88">
        <w:rPr>
          <w:lang w:val="fr-FR"/>
        </w:rPr>
        <w:t>宇宙的重子不对称被认为是当前物理学中最重要的问题之一。更确切地说</w:t>
      </w:r>
      <w:r w:rsidRPr="00671606">
        <w:t>，</w:t>
      </w:r>
      <w:r w:rsidRPr="00BF4A88">
        <w:rPr>
          <w:lang w:val="fr-FR"/>
        </w:rPr>
        <w:t>这是指观察到宇宙中存在重子</w:t>
      </w:r>
      <w:r w:rsidRPr="00671606">
        <w:t>（</w:t>
      </w:r>
      <w:r w:rsidRPr="00BF4A88">
        <w:rPr>
          <w:lang w:val="fr-FR"/>
        </w:rPr>
        <w:t>由三个夸克组成的粒子</w:t>
      </w:r>
      <w:r w:rsidRPr="00671606">
        <w:t>，</w:t>
      </w:r>
      <w:r w:rsidRPr="00BF4A88">
        <w:rPr>
          <w:lang w:val="fr-FR"/>
        </w:rPr>
        <w:t>如质子和中子</w:t>
      </w:r>
      <w:r w:rsidRPr="00671606">
        <w:t>）</w:t>
      </w:r>
      <w:r w:rsidRPr="00BF4A88">
        <w:rPr>
          <w:lang w:val="fr-FR"/>
        </w:rPr>
        <w:t>的净数量</w:t>
      </w:r>
      <w:r w:rsidRPr="00671606">
        <w:t>，</w:t>
      </w:r>
      <w:r w:rsidRPr="00BF4A88">
        <w:rPr>
          <w:lang w:val="fr-FR"/>
        </w:rPr>
        <w:t>但几乎没有反重子</w:t>
      </w:r>
      <w:r w:rsidRPr="00671606">
        <w:t>（</w:t>
      </w:r>
      <w:r w:rsidRPr="00BF4A88">
        <w:rPr>
          <w:lang w:val="fr-FR"/>
        </w:rPr>
        <w:t>由三个反夸克组成的粒子</w:t>
      </w:r>
      <w:r w:rsidRPr="00671606">
        <w:t>）</w:t>
      </w:r>
      <w:r w:rsidRPr="00BF4A88">
        <w:rPr>
          <w:lang w:val="fr-FR"/>
        </w:rPr>
        <w:t>。自宇宙大爆炸以来</w:t>
      </w:r>
      <w:r w:rsidRPr="00671606">
        <w:t>，</w:t>
      </w:r>
      <w:r w:rsidRPr="00671606">
        <w:br/>
      </w:r>
      <w:r w:rsidRPr="00BF4A88">
        <w:rPr>
          <w:lang w:val="fr-FR"/>
        </w:rPr>
        <w:t>宇宙中本应存在等量的重子物质和反重子</w:t>
      </w:r>
      <w:r w:rsidRPr="00671606">
        <w:br/>
      </w:r>
      <w:r w:rsidRPr="00BF4A88">
        <w:rPr>
          <w:lang w:val="fr-FR"/>
        </w:rPr>
        <w:t>反物质</w:t>
      </w:r>
      <w:r w:rsidRPr="00671606">
        <w:t>，</w:t>
      </w:r>
      <w:r w:rsidRPr="00BF4A88">
        <w:rPr>
          <w:lang w:val="fr-FR"/>
        </w:rPr>
        <w:t>这将导致它们相互湮灭</w:t>
      </w:r>
      <w:r w:rsidRPr="00671606">
        <w:t>，</w:t>
      </w:r>
      <w:r w:rsidRPr="00BF4A88">
        <w:rPr>
          <w:lang w:val="fr-FR"/>
        </w:rPr>
        <w:t>其质量转化为光子。但是</w:t>
      </w:r>
      <w:r w:rsidRPr="00671606">
        <w:t>，</w:t>
      </w:r>
      <w:r w:rsidRPr="00BF4A88">
        <w:rPr>
          <w:lang w:val="fr-FR"/>
        </w:rPr>
        <w:t>这些原始的反物质发生了什么呢</w:t>
      </w:r>
      <w:r w:rsidRPr="00671606">
        <w:t>？</w:t>
      </w:r>
      <w:r w:rsidRPr="00671606">
        <w:br/>
        <w:t xml:space="preserve">20 </w:t>
      </w:r>
      <w:r w:rsidRPr="00BF4A88">
        <w:rPr>
          <w:lang w:val="fr-FR"/>
        </w:rPr>
        <w:t>世纪</w:t>
      </w:r>
      <w:r w:rsidRPr="00671606">
        <w:t xml:space="preserve"> 60 </w:t>
      </w:r>
      <w:r w:rsidRPr="00BF4A88">
        <w:rPr>
          <w:lang w:val="fr-FR"/>
        </w:rPr>
        <w:t>年代</w:t>
      </w:r>
      <w:r w:rsidRPr="00671606">
        <w:t>，</w:t>
      </w:r>
      <w:r w:rsidRPr="00BF4A88">
        <w:rPr>
          <w:lang w:val="fr-FR"/>
        </w:rPr>
        <w:t>科学家发现物质产生的速度</w:t>
      </w:r>
      <w:r w:rsidRPr="00671606">
        <w:t>（</w:t>
      </w:r>
      <w:r w:rsidRPr="00BF4A88">
        <w:rPr>
          <w:lang w:val="fr-FR"/>
        </w:rPr>
        <w:t>原始夸克的组合</w:t>
      </w:r>
      <w:r w:rsidRPr="00671606">
        <w:t>）</w:t>
      </w:r>
      <w:r w:rsidRPr="00BF4A88">
        <w:rPr>
          <w:lang w:val="fr-FR"/>
        </w:rPr>
        <w:t>略快于反物质产生的速度</w:t>
      </w:r>
      <w:r w:rsidRPr="00671606">
        <w:t>（</w:t>
      </w:r>
      <w:r w:rsidRPr="00BF4A88">
        <w:rPr>
          <w:lang w:val="fr-FR"/>
        </w:rPr>
        <w:t>反夸克的组合</w:t>
      </w:r>
      <w:r w:rsidRPr="00671606">
        <w:t>），</w:t>
      </w:r>
      <w:r w:rsidRPr="00BF4A88">
        <w:rPr>
          <w:lang w:val="fr-FR"/>
        </w:rPr>
        <w:t>这种现象被称为</w:t>
      </w:r>
      <w:r w:rsidRPr="00671606">
        <w:rPr>
          <w:i/>
          <w:iCs/>
        </w:rPr>
        <w:t xml:space="preserve"> "CP </w:t>
      </w:r>
      <w:r w:rsidRPr="00BF4A88">
        <w:rPr>
          <w:i/>
          <w:iCs/>
          <w:lang w:val="fr-FR"/>
        </w:rPr>
        <w:t>违背</w:t>
      </w:r>
      <w:r w:rsidRPr="00671606">
        <w:rPr>
          <w:i/>
          <w:iCs/>
        </w:rPr>
        <w:t>"</w:t>
      </w:r>
      <w:r w:rsidRPr="00671606">
        <w:t>（（</w:t>
      </w:r>
      <w:r w:rsidRPr="00BF4A88">
        <w:rPr>
          <w:lang w:val="fr-FR"/>
        </w:rPr>
        <w:t>克罗宁</w:t>
      </w:r>
      <w:r w:rsidRPr="00671606">
        <w:t xml:space="preserve">，1964 </w:t>
      </w:r>
      <w:r w:rsidRPr="00BF4A88">
        <w:rPr>
          <w:lang w:val="fr-FR"/>
        </w:rPr>
        <w:t>年</w:t>
      </w:r>
      <w:r w:rsidRPr="00671606">
        <w:t>））</w:t>
      </w:r>
      <w:r w:rsidRPr="00BF4A88">
        <w:rPr>
          <w:lang w:val="fr-FR"/>
        </w:rPr>
        <w:t>。这是一个悖论</w:t>
      </w:r>
      <w:r w:rsidRPr="00671606">
        <w:t>，</w:t>
      </w:r>
      <w:r w:rsidRPr="00BF4A88">
        <w:rPr>
          <w:lang w:val="fr-FR"/>
        </w:rPr>
        <w:t>因为这种结合过程以前被认为是对称的。然而</w:t>
      </w:r>
      <w:r w:rsidRPr="00671606">
        <w:t>，</w:t>
      </w:r>
      <w:r w:rsidRPr="00BF4A88">
        <w:rPr>
          <w:lang w:val="fr-FR"/>
        </w:rPr>
        <w:t>由于这种</w:t>
      </w:r>
      <w:r w:rsidRPr="00BF4A88">
        <w:rPr>
          <w:i/>
          <w:iCs/>
          <w:lang w:val="fr-FR"/>
        </w:rPr>
        <w:t>违反</w:t>
      </w:r>
      <w:r w:rsidRPr="00671606">
        <w:rPr>
          <w:i/>
          <w:iCs/>
        </w:rPr>
        <w:t xml:space="preserve"> CP </w:t>
      </w:r>
      <w:r w:rsidRPr="00BF4A88">
        <w:rPr>
          <w:i/>
          <w:iCs/>
          <w:lang w:val="fr-FR"/>
        </w:rPr>
        <w:t>的现象</w:t>
      </w:r>
      <w:r w:rsidRPr="00671606">
        <w:t>，</w:t>
      </w:r>
      <w:r w:rsidRPr="00BF4A88">
        <w:rPr>
          <w:lang w:val="fr-FR"/>
        </w:rPr>
        <w:t>原始宇宙中合成了更多的物质</w:t>
      </w:r>
      <w:r w:rsidRPr="00671606">
        <w:t>，</w:t>
      </w:r>
      <w:r w:rsidRPr="00BF4A88">
        <w:rPr>
          <w:lang w:val="fr-FR"/>
        </w:rPr>
        <w:t>并战胜了反物质。</w:t>
      </w:r>
      <w:r w:rsidRPr="00671606">
        <w:br/>
      </w:r>
      <w:r w:rsidRPr="00BF4A88">
        <w:rPr>
          <w:lang w:val="fr-FR"/>
        </w:rPr>
        <w:t>从</w:t>
      </w:r>
      <w:r w:rsidRPr="00671606">
        <w:t xml:space="preserve"> 1967 </w:t>
      </w:r>
      <w:r w:rsidRPr="00BF4A88">
        <w:rPr>
          <w:lang w:val="fr-FR"/>
        </w:rPr>
        <w:t>年起</w:t>
      </w:r>
      <w:r w:rsidRPr="00671606">
        <w:t>，</w:t>
      </w:r>
      <w:r w:rsidRPr="00BF4A88">
        <w:rPr>
          <w:lang w:val="fr-FR"/>
        </w:rPr>
        <w:t>俄罗斯物理学家安德烈</w:t>
      </w:r>
      <w:r w:rsidRPr="00671606">
        <w:t>-</w:t>
      </w:r>
      <w:r w:rsidRPr="00BF4A88">
        <w:rPr>
          <w:lang w:val="fr-FR"/>
        </w:rPr>
        <w:t>萨哈罗夫</w:t>
      </w:r>
      <w:r w:rsidRPr="00671606">
        <w:t>（Andrei Sakharov）</w:t>
      </w:r>
      <w:r w:rsidRPr="00BF4A88">
        <w:rPr>
          <w:lang w:val="fr-FR"/>
        </w:rPr>
        <w:t>率先恢复了全局对称性</w:t>
      </w:r>
      <w:r w:rsidRPr="00671606">
        <w:t>，</w:t>
      </w:r>
      <w:r w:rsidRPr="00BF4A88">
        <w:rPr>
          <w:lang w:val="fr-FR"/>
        </w:rPr>
        <w:t>认为宇宙不是由单一实体组成的</w:t>
      </w:r>
      <w:r w:rsidRPr="00671606">
        <w:t>，</w:t>
      </w:r>
      <w:r w:rsidRPr="00BF4A88">
        <w:rPr>
          <w:lang w:val="fr-FR"/>
        </w:rPr>
        <w:t>而是由来自同一大爆炸奇点的两个孪生宇宙组成的。</w:t>
      </w:r>
      <w:r w:rsidRPr="00671606">
        <w:t xml:space="preserve"> </w:t>
      </w:r>
      <m:oMath>
        <m:r>
          <w:rPr>
            <w:rFonts w:ascii="Cambria Math" w:hAnsi="Cambria Math"/>
          </w:rPr>
          <m:t>t</m:t>
        </m:r>
        <m:r>
          <m:rPr>
            <m:sty m:val="p"/>
          </m:rPr>
          <w:rPr>
            <w:rFonts w:ascii="Cambria Math" w:hAnsi="Cambria Math"/>
          </w:rPr>
          <m:t>=</m:t>
        </m:r>
        <m:r>
          <w:rPr>
            <w:rFonts w:ascii="Cambria Math" w:hAnsi="Cambria Math"/>
          </w:rPr>
          <m:t>0</m:t>
        </m:r>
      </m:oMath>
      <w:r w:rsidRPr="00671606">
        <w:t>.</w:t>
      </w:r>
      <w:r w:rsidRPr="00BF4A88">
        <w:rPr>
          <w:lang w:val="fr-FR"/>
        </w:rPr>
        <w:t>初始奇点</w:t>
      </w:r>
      <w:r w:rsidRPr="00671606">
        <w:t xml:space="preserve"> </w:t>
      </w:r>
      <m:oMath>
        <m:r>
          <w:rPr>
            <w:rFonts w:ascii="Cambria Math" w:hAnsi="Cambria Math"/>
          </w:rPr>
          <m:t>Φ</m:t>
        </m:r>
      </m:oMath>
      <w:r w:rsidRPr="00BF4A88">
        <w:rPr>
          <w:lang w:val="fr-FR"/>
        </w:rPr>
        <w:t>最初的奇点不仅逆转了时间</w:t>
      </w:r>
      <w:r w:rsidRPr="00671606">
        <w:t>（</w:t>
      </w:r>
      <w:r w:rsidRPr="00671606">
        <w:rPr>
          <w:i/>
          <w:iCs/>
        </w:rPr>
        <w:t xml:space="preserve">T </w:t>
      </w:r>
      <w:r w:rsidRPr="00BF4A88">
        <w:rPr>
          <w:i/>
          <w:iCs/>
          <w:lang w:val="fr-FR"/>
        </w:rPr>
        <w:t>对称性</w:t>
      </w:r>
      <w:r w:rsidRPr="00671606">
        <w:t>），</w:t>
      </w:r>
      <w:r w:rsidRPr="00BF4A88">
        <w:rPr>
          <w:lang w:val="fr-FR"/>
        </w:rPr>
        <w:t>还逆转了奇偶性</w:t>
      </w:r>
      <w:r w:rsidRPr="00671606">
        <w:t>（</w:t>
      </w:r>
      <w:r w:rsidRPr="00671606">
        <w:rPr>
          <w:i/>
          <w:iCs/>
        </w:rPr>
        <w:t xml:space="preserve">P </w:t>
      </w:r>
      <w:r w:rsidRPr="00BF4A88">
        <w:rPr>
          <w:i/>
          <w:iCs/>
          <w:lang w:val="fr-FR"/>
        </w:rPr>
        <w:t>对称性</w:t>
      </w:r>
      <w:r w:rsidRPr="00671606">
        <w:rPr>
          <w:i/>
          <w:iCs/>
        </w:rPr>
        <w:t>，</w:t>
      </w:r>
      <w:r w:rsidRPr="00BF4A88">
        <w:rPr>
          <w:i/>
          <w:iCs/>
          <w:lang w:val="fr-FR"/>
        </w:rPr>
        <w:t>也</w:t>
      </w:r>
      <w:r w:rsidRPr="00BF4A88">
        <w:rPr>
          <w:lang w:val="fr-FR"/>
        </w:rPr>
        <w:t>称为</w:t>
      </w:r>
      <w:r w:rsidRPr="00671606">
        <w:rPr>
          <w:i/>
          <w:iCs/>
        </w:rPr>
        <w:t xml:space="preserve"> "</w:t>
      </w:r>
      <w:r w:rsidRPr="00BF4A88">
        <w:rPr>
          <w:i/>
          <w:iCs/>
          <w:lang w:val="fr-FR"/>
        </w:rPr>
        <w:t>对映</w:t>
      </w:r>
      <w:r w:rsidRPr="00671606">
        <w:rPr>
          <w:i/>
          <w:iCs/>
        </w:rPr>
        <w:t>"）</w:t>
      </w:r>
      <w:r w:rsidRPr="00BF4A88">
        <w:rPr>
          <w:i/>
          <w:iCs/>
          <w:lang w:val="fr-FR"/>
        </w:rPr>
        <w:t>和</w:t>
      </w:r>
      <w:r w:rsidRPr="00BF4A88">
        <w:rPr>
          <w:lang w:val="fr-FR"/>
        </w:rPr>
        <w:t>电荷共轭</w:t>
      </w:r>
      <w:r w:rsidRPr="00671606">
        <w:t>（</w:t>
      </w:r>
      <w:r w:rsidRPr="00671606">
        <w:rPr>
          <w:i/>
          <w:iCs/>
        </w:rPr>
        <w:t xml:space="preserve">C </w:t>
      </w:r>
      <w:r w:rsidRPr="00BF4A88">
        <w:rPr>
          <w:i/>
          <w:iCs/>
          <w:lang w:val="fr-FR"/>
        </w:rPr>
        <w:t>对称性</w:t>
      </w:r>
      <w:r w:rsidRPr="00671606">
        <w:t>，</w:t>
      </w:r>
      <w:r w:rsidRPr="00BF4A88">
        <w:rPr>
          <w:lang w:val="fr-FR"/>
        </w:rPr>
        <w:t>将粒子转化为反粒子</w:t>
      </w:r>
      <w:r w:rsidRPr="00671606">
        <w:t>，</w:t>
      </w:r>
      <w:r w:rsidRPr="00BF4A88">
        <w:rPr>
          <w:lang w:val="fr-FR"/>
        </w:rPr>
        <w:t>反之亦然</w:t>
      </w:r>
      <w:r w:rsidRPr="00671606">
        <w:t>），</w:t>
      </w:r>
      <w:r w:rsidRPr="00BF4A88">
        <w:rPr>
          <w:lang w:val="fr-FR"/>
        </w:rPr>
        <w:t>从而导致了完全的</w:t>
      </w:r>
      <w:r w:rsidRPr="00671606">
        <w:t xml:space="preserve"> </w:t>
      </w:r>
      <w:r w:rsidRPr="00671606">
        <w:rPr>
          <w:i/>
          <w:iCs/>
        </w:rPr>
        <w:t xml:space="preserve">CPT </w:t>
      </w:r>
      <w:r w:rsidRPr="00BF4A88">
        <w:rPr>
          <w:i/>
          <w:iCs/>
          <w:lang w:val="fr-FR"/>
        </w:rPr>
        <w:t>对称性</w:t>
      </w:r>
      <w:r w:rsidRPr="00671606">
        <w:rPr>
          <w:i/>
          <w:iCs/>
        </w:rPr>
        <w:t>（（</w:t>
      </w:r>
      <w:r w:rsidRPr="00BF4A88">
        <w:rPr>
          <w:lang w:val="fr-FR"/>
        </w:rPr>
        <w:t>萨哈罗夫</w:t>
      </w:r>
      <w:r w:rsidRPr="00671606">
        <w:t xml:space="preserve">，1967 </w:t>
      </w:r>
      <w:r w:rsidRPr="00BF4A88">
        <w:rPr>
          <w:lang w:val="fr-FR"/>
        </w:rPr>
        <w:t>年</w:t>
      </w:r>
      <w:r w:rsidRPr="00671606">
        <w:t>）</w:t>
      </w:r>
      <w:r w:rsidRPr="00BF4A88">
        <w:rPr>
          <w:lang w:val="fr-FR"/>
        </w:rPr>
        <w:t>、</w:t>
      </w:r>
      <w:r w:rsidRPr="00671606">
        <w:t>（</w:t>
      </w:r>
      <w:r w:rsidRPr="00BF4A88">
        <w:rPr>
          <w:lang w:val="fr-FR"/>
        </w:rPr>
        <w:t>萨哈罗夫</w:t>
      </w:r>
      <w:r w:rsidRPr="00671606">
        <w:t xml:space="preserve">，1980 </w:t>
      </w:r>
      <w:r w:rsidRPr="00BF4A88">
        <w:rPr>
          <w:lang w:val="fr-FR"/>
        </w:rPr>
        <w:t>年</w:t>
      </w:r>
      <w:r w:rsidRPr="00671606">
        <w:t>）</w:t>
      </w:r>
      <w:r w:rsidRPr="00BF4A88">
        <w:rPr>
          <w:lang w:val="fr-FR"/>
        </w:rPr>
        <w:t>、</w:t>
      </w:r>
      <w:r w:rsidRPr="00671606">
        <w:t>（</w:t>
      </w:r>
      <w:r w:rsidRPr="00BF4A88">
        <w:rPr>
          <w:lang w:val="fr-FR"/>
        </w:rPr>
        <w:t>萨哈罗夫</w:t>
      </w:r>
      <w:r w:rsidRPr="00671606">
        <w:t xml:space="preserve">，1982 </w:t>
      </w:r>
      <w:r w:rsidRPr="00BF4A88">
        <w:rPr>
          <w:lang w:val="fr-FR"/>
        </w:rPr>
        <w:t>年</w:t>
      </w:r>
      <w:r w:rsidRPr="00671606">
        <w:t>））</w:t>
      </w:r>
      <w:r w:rsidRPr="00BF4A88">
        <w:rPr>
          <w:lang w:val="fr-FR"/>
        </w:rPr>
        <w:t>。在孪生宇宙中</w:t>
      </w:r>
      <w:r w:rsidRPr="00671606">
        <w:t>，</w:t>
      </w:r>
      <w:r w:rsidRPr="00BF4A88">
        <w:rPr>
          <w:i/>
          <w:iCs/>
          <w:lang w:val="fr-FR"/>
        </w:rPr>
        <w:t>违反</w:t>
      </w:r>
      <w:r w:rsidRPr="00671606">
        <w:rPr>
          <w:i/>
          <w:iCs/>
        </w:rPr>
        <w:t xml:space="preserve"> CP </w:t>
      </w:r>
      <w:r w:rsidRPr="00BF4A88">
        <w:rPr>
          <w:i/>
          <w:iCs/>
          <w:lang w:val="fr-FR"/>
        </w:rPr>
        <w:t>对称性的情况</w:t>
      </w:r>
      <w:r w:rsidRPr="00BF4A88">
        <w:rPr>
          <w:lang w:val="fr-FR"/>
        </w:rPr>
        <w:t>也发生了逆转</w:t>
      </w:r>
      <w:r w:rsidRPr="00671606">
        <w:t>，</w:t>
      </w:r>
      <w:r w:rsidRPr="00BF4A88">
        <w:rPr>
          <w:lang w:val="fr-FR"/>
        </w:rPr>
        <w:t>这意味着反物质战胜了物质。值得注意的是</w:t>
      </w:r>
      <w:r w:rsidRPr="00671606">
        <w:t>，</w:t>
      </w:r>
      <w:r w:rsidRPr="00BF4A88">
        <w:rPr>
          <w:lang w:val="fr-FR"/>
        </w:rPr>
        <w:t>萨哈罗夫只专注于在粒子物理学的背景下描述</w:t>
      </w:r>
      <w:r w:rsidRPr="00671606">
        <w:t xml:space="preserve"> </w:t>
      </w:r>
      <w:r w:rsidRPr="00671606">
        <w:rPr>
          <w:i/>
          <w:iCs/>
        </w:rPr>
        <w:t xml:space="preserve">CPT </w:t>
      </w:r>
      <w:r w:rsidRPr="00BF4A88">
        <w:rPr>
          <w:i/>
          <w:iCs/>
          <w:lang w:val="fr-FR"/>
        </w:rPr>
        <w:t>对称性</w:t>
      </w:r>
      <w:r w:rsidRPr="00671606">
        <w:rPr>
          <w:i/>
          <w:iCs/>
        </w:rPr>
        <w:t>，</w:t>
      </w:r>
      <w:r w:rsidRPr="00BF4A88">
        <w:rPr>
          <w:i/>
          <w:iCs/>
          <w:lang w:val="fr-FR"/>
        </w:rPr>
        <w:t>因此在</w:t>
      </w:r>
      <w:r w:rsidRPr="00BF4A88">
        <w:rPr>
          <w:lang w:val="fr-FR"/>
        </w:rPr>
        <w:t>他的模型中没有涉及引力</w:t>
      </w:r>
      <w:r w:rsidRPr="00671606">
        <w:t>，</w:t>
      </w:r>
      <w:r w:rsidRPr="00BF4A88">
        <w:rPr>
          <w:lang w:val="fr-FR"/>
        </w:rPr>
        <w:t>所以除了在图</w:t>
      </w:r>
      <w:r w:rsidRPr="00671606">
        <w:t xml:space="preserve"> </w:t>
      </w:r>
      <w:hyperlink w:anchor="Fig210" w:history="1">
        <w:r w:rsidRPr="00671606">
          <w:rPr>
            <w:rStyle w:val="Lienhypertexte"/>
          </w:rPr>
          <w:t>2.10</w:t>
        </w:r>
      </w:hyperlink>
      <w:r w:rsidRPr="00671606">
        <w:t xml:space="preserve"> </w:t>
      </w:r>
      <w:r w:rsidRPr="00BF4A88">
        <w:rPr>
          <w:lang w:val="fr-FR"/>
        </w:rPr>
        <w:t>中孪生宇宙诞生的那一刻</w:t>
      </w:r>
      <w:r w:rsidRPr="00671606">
        <w:t>，</w:t>
      </w:r>
      <w:r w:rsidRPr="00BF4A88">
        <w:rPr>
          <w:lang w:val="fr-FR"/>
        </w:rPr>
        <w:t>孪生宇宙从来没有相互作用过</w:t>
      </w:r>
      <w:r w:rsidRPr="00671606">
        <w:t>：</w:t>
      </w:r>
    </w:p>
    <w:tbl>
      <w:tblPr>
        <w:tblStyle w:val="Table"/>
        <w:tblW w:w="0" w:type="auto"/>
        <w:jc w:val="center"/>
        <w:tblLook w:val="0600" w:firstRow="0" w:lastRow="0" w:firstColumn="0" w:lastColumn="0" w:noHBand="1" w:noVBand="1"/>
      </w:tblPr>
      <w:tblGrid>
        <w:gridCol w:w="5256"/>
      </w:tblGrid>
      <w:tr w:rsidR="008D7D4E" w14:paraId="0D654869" w14:textId="77777777">
        <w:trPr>
          <w:jc w:val="center"/>
        </w:trPr>
        <w:tc>
          <w:tcPr>
            <w:tcW w:w="0" w:type="auto"/>
          </w:tcPr>
          <w:p w14:paraId="0D654868" w14:textId="77777777" w:rsidR="008D7D4E" w:rsidRDefault="00D17DAE">
            <w:pPr>
              <w:jc w:val="center"/>
            </w:pPr>
            <w:r>
              <w:rPr>
                <w:noProof/>
              </w:rPr>
              <w:drawing>
                <wp:inline distT="0" distB="0" distL="0" distR="0" wp14:anchorId="0D654B0A" wp14:editId="0D654B0B">
                  <wp:extent cx="3200400" cy="1826607"/>
                  <wp:effectExtent l="0" t="0" r="0" b="0"/>
                  <wp:docPr id="79" name="Picture" descr="image"/>
                  <wp:cNvGraphicFramePr/>
                  <a:graphic xmlns:a="http://schemas.openxmlformats.org/drawingml/2006/main">
                    <a:graphicData uri="http://schemas.openxmlformats.org/drawingml/2006/picture">
                      <pic:pic xmlns:pic="http://schemas.openxmlformats.org/drawingml/2006/picture">
                        <pic:nvPicPr>
                          <pic:cNvPr id="80" name="Picture" descr="FigureE.jpg"/>
                          <pic:cNvPicPr>
                            <a:picLocks noChangeAspect="1" noChangeArrowheads="1"/>
                          </pic:cNvPicPr>
                        </pic:nvPicPr>
                        <pic:blipFill>
                          <a:blip r:embed="rId18"/>
                          <a:stretch>
                            <a:fillRect/>
                          </a:stretch>
                        </pic:blipFill>
                        <pic:spPr bwMode="auto">
                          <a:xfrm>
                            <a:off x="0" y="0"/>
                            <a:ext cx="3200400" cy="1826607"/>
                          </a:xfrm>
                          <a:prstGeom prst="rect">
                            <a:avLst/>
                          </a:prstGeom>
                          <a:noFill/>
                          <a:ln w="9525">
                            <a:noFill/>
                            <a:headEnd/>
                            <a:tailEnd/>
                          </a:ln>
                        </pic:spPr>
                      </pic:pic>
                    </a:graphicData>
                  </a:graphic>
                </wp:inline>
              </w:drawing>
            </w:r>
            <w:r>
              <w:br/>
            </w:r>
          </w:p>
        </w:tc>
      </w:tr>
    </w:tbl>
    <w:p w14:paraId="6DE8C701" w14:textId="77777777" w:rsidR="00C47E34" w:rsidRPr="00671606" w:rsidRDefault="00000000">
      <w:pPr>
        <w:pStyle w:val="ImageCaption"/>
        <w:jc w:val="center"/>
      </w:pPr>
      <w:r>
        <w:rPr>
          <w:lang w:val="fr-FR"/>
        </w:rPr>
        <w:t>图</w:t>
      </w:r>
      <w:r w:rsidRPr="00671606">
        <w:t xml:space="preserve"> 2.10 - </w:t>
      </w:r>
      <w:r w:rsidR="00D17DAE" w:rsidRPr="00BF4A88">
        <w:rPr>
          <w:lang w:val="fr-FR"/>
        </w:rPr>
        <w:t>萨哈罗夫宇宙模型</w:t>
      </w:r>
      <w:r w:rsidR="00D17DAE" w:rsidRPr="00671606">
        <w:t xml:space="preserve"> </w:t>
      </w:r>
      <w:bookmarkStart w:id="87" w:name="Fig210"/>
      <w:bookmarkEnd w:id="87"/>
    </w:p>
    <w:p w14:paraId="16277324" w14:textId="77777777" w:rsidR="00C47E34" w:rsidRPr="00671606" w:rsidRDefault="00000000">
      <w:pPr>
        <w:pStyle w:val="Titre2"/>
      </w:pPr>
      <w:bookmarkStart w:id="88" w:name="_Toc154594228"/>
      <w:bookmarkStart w:id="89" w:name="X1ee6ae7aa95550e67559031d1b028c2de2ca44c"/>
      <w:bookmarkEnd w:id="86"/>
      <w:r w:rsidRPr="00671606">
        <w:rPr>
          <w:rStyle w:val="SectionNumber"/>
        </w:rPr>
        <w:t xml:space="preserve">2.5 </w:t>
      </w:r>
      <w:r w:rsidRPr="00BF4A88">
        <w:rPr>
          <w:lang w:val="fr-FR"/>
        </w:rPr>
        <w:t>双曲黎曼几何引入的比邻</w:t>
      </w:r>
      <w:r w:rsidRPr="00671606">
        <w:tab/>
      </w:r>
      <w:r w:rsidRPr="00BF4A88">
        <w:rPr>
          <w:lang w:val="fr-FR"/>
        </w:rPr>
        <w:t>方法</w:t>
      </w:r>
      <w:bookmarkEnd w:id="88"/>
    </w:p>
    <w:p w14:paraId="0278F6A3" w14:textId="77777777" w:rsidR="00C47E34" w:rsidRPr="00671606" w:rsidRDefault="00000000">
      <w:pPr>
        <w:pStyle w:val="FirstParagraph"/>
      </w:pPr>
      <w:r w:rsidRPr="00BF4A88">
        <w:rPr>
          <w:lang w:val="fr-FR"/>
        </w:rPr>
        <w:t>双曲黎曼几何在杰纳斯宇宙学模型中起着至关重要的作用。这一几何学分支研究具有恒定负曲率的弯曲空间。这种几何学使人们有可能将具有正曲率和负曲率的空间概念化。然而，值得注意的是，目前还没有双曲黎曼几何中引入的双对称或多对称数学理论，可以作为双对称宇宙学模型的基础。事实上</w:t>
      </w:r>
      <w:r w:rsidRPr="00671606">
        <w:t>，</w:t>
      </w:r>
      <w:r w:rsidRPr="00BF4A88">
        <w:rPr>
          <w:lang w:val="fr-FR"/>
        </w:rPr>
        <w:t>目前的理论模型仍然是启发式的。例如</w:t>
      </w:r>
      <w:r w:rsidRPr="00671606">
        <w:t>，Thibauld Damour（</w:t>
      </w:r>
      <w:r w:rsidRPr="00BF4A88">
        <w:rPr>
          <w:lang w:val="fr-FR"/>
        </w:rPr>
        <w:t>《</w:t>
      </w:r>
      <w:r w:rsidRPr="00671606">
        <w:t xml:space="preserve">Damour </w:t>
      </w:r>
      <w:r w:rsidRPr="00BF4A88">
        <w:rPr>
          <w:lang w:val="fr-FR"/>
        </w:rPr>
        <w:t>和</w:t>
      </w:r>
      <w:r w:rsidRPr="00671606">
        <w:t xml:space="preserve"> Kogan，2002 </w:t>
      </w:r>
      <w:r w:rsidRPr="00BF4A88">
        <w:rPr>
          <w:lang w:val="fr-FR"/>
        </w:rPr>
        <w:t>年》</w:t>
      </w:r>
      <w:r w:rsidRPr="00671606">
        <w:t>）</w:t>
      </w:r>
      <w:r w:rsidRPr="00BF4A88">
        <w:rPr>
          <w:lang w:val="fr-FR"/>
        </w:rPr>
        <w:t>和</w:t>
      </w:r>
      <w:r w:rsidRPr="00671606">
        <w:t xml:space="preserve"> Sabine Hossenfelder（</w:t>
      </w:r>
      <w:r w:rsidRPr="00BF4A88">
        <w:rPr>
          <w:lang w:val="fr-FR"/>
        </w:rPr>
        <w:t>《</w:t>
      </w:r>
      <w:r w:rsidRPr="00671606">
        <w:t xml:space="preserve">Hossenfelder，2008 </w:t>
      </w:r>
      <w:r w:rsidRPr="00BF4A88">
        <w:rPr>
          <w:lang w:val="fr-FR"/>
        </w:rPr>
        <w:t>年》</w:t>
      </w:r>
      <w:r w:rsidRPr="00671606">
        <w:t>）</w:t>
      </w:r>
      <w:r w:rsidRPr="00BF4A88">
        <w:rPr>
          <w:lang w:val="fr-FR"/>
        </w:rPr>
        <w:t>分别于</w:t>
      </w:r>
      <w:r w:rsidRPr="00671606">
        <w:t xml:space="preserve"> 2002 </w:t>
      </w:r>
      <w:r w:rsidRPr="00BF4A88">
        <w:rPr>
          <w:lang w:val="fr-FR"/>
        </w:rPr>
        <w:t>年和</w:t>
      </w:r>
      <w:r w:rsidRPr="00671606">
        <w:t xml:space="preserve"> 2008 </w:t>
      </w:r>
      <w:r w:rsidRPr="00BF4A88">
        <w:rPr>
          <w:lang w:val="fr-FR"/>
        </w:rPr>
        <w:t>年尝试了两种方法。一种方法是将重引力子和轻引力子引入双计量场方程系统</w:t>
      </w:r>
      <w:r w:rsidRPr="00671606">
        <w:t>，</w:t>
      </w:r>
      <w:r w:rsidRPr="00BF4A88">
        <w:rPr>
          <w:lang w:val="fr-FR"/>
        </w:rPr>
        <w:t>另一种方法与我们的模型大致相似。</w:t>
      </w:r>
    </w:p>
    <w:p w14:paraId="759A746C" w14:textId="77777777" w:rsidR="00C47E34" w:rsidRDefault="00000000">
      <w:pPr>
        <w:pStyle w:val="Corpsdetexte"/>
        <w:rPr>
          <w:lang w:val="fr-FR"/>
        </w:rPr>
      </w:pPr>
      <w:r w:rsidRPr="00BF4A88">
        <w:rPr>
          <w:lang w:val="fr-FR"/>
        </w:rPr>
        <w:t>事实上</w:t>
      </w:r>
      <w:r w:rsidRPr="00671606">
        <w:t>，</w:t>
      </w:r>
      <w:r w:rsidRPr="00BF4A88">
        <w:rPr>
          <w:lang w:val="fr-FR"/>
        </w:rPr>
        <w:t>达穆尔和科根试图构建一种</w:t>
      </w:r>
      <w:r w:rsidRPr="00671606">
        <w:rPr>
          <w:i/>
          <w:iCs/>
        </w:rPr>
        <w:t xml:space="preserve"> "</w:t>
      </w:r>
      <w:r w:rsidRPr="00BF4A88">
        <w:rPr>
          <w:i/>
          <w:iCs/>
          <w:lang w:val="fr-FR"/>
        </w:rPr>
        <w:t>双膜</w:t>
      </w:r>
      <w:r w:rsidRPr="00671606">
        <w:rPr>
          <w:i/>
          <w:iCs/>
        </w:rPr>
        <w:t xml:space="preserve"> "</w:t>
      </w:r>
      <w:r w:rsidRPr="00BF4A88">
        <w:rPr>
          <w:lang w:val="fr-FR"/>
        </w:rPr>
        <w:t>理论</w:t>
      </w:r>
      <w:r w:rsidRPr="00671606">
        <w:t>，</w:t>
      </w:r>
      <w:r w:rsidRPr="00BF4A88">
        <w:rPr>
          <w:lang w:val="fr-FR"/>
        </w:rPr>
        <w:t>涉及大质量引力子谱</w:t>
      </w:r>
      <w:r w:rsidRPr="00671606">
        <w:t>，</w:t>
      </w:r>
      <w:r w:rsidRPr="00BF4A88">
        <w:rPr>
          <w:lang w:val="fr-FR"/>
        </w:rPr>
        <w:t>但这份长达</w:t>
      </w:r>
      <w:r w:rsidRPr="00671606">
        <w:t xml:space="preserve"> 40 </w:t>
      </w:r>
      <w:r w:rsidRPr="00BF4A88">
        <w:rPr>
          <w:lang w:val="fr-FR"/>
        </w:rPr>
        <w:t>页的文件戛然而止。他们顺便指出，这种大引力必须服从两个耦合场方程系统：</w:t>
      </w:r>
    </w:p>
    <w:p w14:paraId="41714FB1" w14:textId="77777777" w:rsidR="00C47E34" w:rsidRDefault="00000000">
      <w:pPr>
        <w:pStyle w:val="Corpsdetexte"/>
      </w:pPr>
      <m:oMathPara>
        <m:oMathParaPr>
          <m:jc m:val="center"/>
        </m:oMathParaPr>
        <m:oMath>
          <m:r>
            <w:rPr>
              <w:rFonts w:ascii="Cambria Math" w:hAnsi="Cambria Math"/>
            </w:rPr>
            <m:t>2</m:t>
          </m:r>
          <m:sSubSup>
            <m:sSubSupPr>
              <m:ctrlPr>
                <w:rPr>
                  <w:rFonts w:ascii="Cambria Math" w:hAnsi="Cambria Math"/>
                </w:rPr>
              </m:ctrlPr>
            </m:sSubSupPr>
            <m:e>
              <m:r>
                <w:rPr>
                  <w:rFonts w:ascii="Cambria Math" w:hAnsi="Cambria Math"/>
                </w:rPr>
                <m:t>M</m:t>
              </m:r>
            </m:e>
            <m:sub>
              <m:r>
                <w:rPr>
                  <w:rFonts w:ascii="Cambria Math" w:hAnsi="Cambria Math"/>
                </w:rPr>
                <m:t>L</m:t>
              </m:r>
            </m:sub>
            <m:sup>
              <m: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μν</m:t>
                  </m:r>
                </m:sub>
              </m:sSub>
              <m:d>
                <m:dPr>
                  <m:ctrlPr>
                    <w:rPr>
                      <w:rFonts w:ascii="Cambria Math" w:hAnsi="Cambria Math"/>
                    </w:rPr>
                  </m:ctrlPr>
                </m:dPr>
                <m:e>
                  <m:sSup>
                    <m:sSupPr>
                      <m:ctrlPr>
                        <w:rPr>
                          <w:rFonts w:ascii="Cambria Math" w:hAnsi="Cambria Math"/>
                        </w:rPr>
                      </m:ctrlPr>
                    </m:sSupPr>
                    <m:e>
                      <m:r>
                        <w:rPr>
                          <w:rFonts w:ascii="Cambria Math" w:hAnsi="Cambria Math"/>
                        </w:rPr>
                        <m:t>g</m:t>
                      </m:r>
                    </m:e>
                    <m:sup>
                      <m:r>
                        <w:rPr>
                          <w:rFonts w:ascii="Cambria Math" w:hAnsi="Cambria Math"/>
                        </w:rPr>
                        <m:t>L</m:t>
                      </m:r>
                    </m:sup>
                  </m:sSup>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g</m:t>
                  </m:r>
                </m:e>
                <m:sub>
                  <m:r>
                    <w:rPr>
                      <w:rFonts w:ascii="Cambria Math" w:hAnsi="Cambria Math"/>
                    </w:rPr>
                    <m:t>μν</m:t>
                  </m:r>
                </m:sub>
                <m:sup>
                  <m:r>
                    <w:rPr>
                      <w:rFonts w:ascii="Cambria Math" w:hAnsi="Cambria Math"/>
                    </w:rPr>
                    <m:t>L</m:t>
                  </m:r>
                </m:sup>
              </m:sSubSup>
              <m:r>
                <w:rPr>
                  <w:rFonts w:ascii="Cambria Math" w:hAnsi="Cambria Math"/>
                </w:rPr>
                <m:t>R</m:t>
              </m:r>
              <m:d>
                <m:dPr>
                  <m:ctrlPr>
                    <w:rPr>
                      <w:rFonts w:ascii="Cambria Math" w:hAnsi="Cambria Math"/>
                    </w:rPr>
                  </m:ctrlPr>
                </m:dPr>
                <m:e>
                  <m:sSup>
                    <m:sSupPr>
                      <m:ctrlPr>
                        <w:rPr>
                          <w:rFonts w:ascii="Cambria Math" w:hAnsi="Cambria Math"/>
                        </w:rPr>
                      </m:ctrlPr>
                    </m:sSupPr>
                    <m:e>
                      <m:r>
                        <w:rPr>
                          <w:rFonts w:ascii="Cambria Math" w:hAnsi="Cambria Math"/>
                        </w:rPr>
                        <m:t>g</m:t>
                      </m:r>
                    </m:e>
                    <m:sup>
                      <m:r>
                        <w:rPr>
                          <w:rFonts w:ascii="Cambria Math" w:hAnsi="Cambria Math"/>
                        </w:rPr>
                        <m:t>L</m:t>
                      </m:r>
                    </m:sup>
                  </m:sSup>
                </m:e>
              </m:d>
            </m:e>
          </m:d>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L</m:t>
              </m:r>
            </m:sub>
          </m:sSub>
          <m:sSubSup>
            <m:sSubSupPr>
              <m:ctrlPr>
                <w:rPr>
                  <w:rFonts w:ascii="Cambria Math" w:hAnsi="Cambria Math"/>
                </w:rPr>
              </m:ctrlPr>
            </m:sSubSupPr>
            <m:e>
              <m:r>
                <w:rPr>
                  <w:rFonts w:ascii="Cambria Math" w:hAnsi="Cambria Math"/>
                </w:rPr>
                <m:t>g</m:t>
              </m:r>
            </m:e>
            <m:sub>
              <m:r>
                <w:rPr>
                  <w:rFonts w:ascii="Cambria Math" w:hAnsi="Cambria Math"/>
                </w:rPr>
                <m:t>μν</m:t>
              </m:r>
            </m:sub>
            <m:sup>
              <m:r>
                <w:rPr>
                  <w:rFonts w:ascii="Cambria Math" w:hAnsi="Cambria Math"/>
                </w:rPr>
                <m:t>L</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μν</m:t>
              </m:r>
            </m:sub>
            <m:sup>
              <m:r>
                <w:rPr>
                  <w:rFonts w:ascii="Cambria Math" w:hAnsi="Cambria Math"/>
                </w:rPr>
                <m:t>L</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μν</m:t>
              </m:r>
            </m:sub>
            <m:sup>
              <m:r>
                <w:rPr>
                  <w:rFonts w:ascii="Cambria Math" w:hAnsi="Cambria Math"/>
                </w:rPr>
                <m:t>L</m:t>
              </m:r>
            </m:sup>
          </m:sSubSup>
        </m:oMath>
      </m:oMathPara>
    </w:p>
    <w:p w14:paraId="0C1C75FD" w14:textId="77777777" w:rsidR="00C47E34" w:rsidRDefault="00000000">
      <w:pPr>
        <w:pStyle w:val="FirstParagraph"/>
      </w:pPr>
      <m:oMathPara>
        <m:oMathParaPr>
          <m:jc m:val="center"/>
        </m:oMathParaPr>
        <m:oMath>
          <m:r>
            <w:rPr>
              <w:rFonts w:ascii="Cambria Math" w:hAnsi="Cambria Math"/>
            </w:rPr>
            <m:t>2</m:t>
          </m:r>
          <m:sSubSup>
            <m:sSubSupPr>
              <m:ctrlPr>
                <w:rPr>
                  <w:rFonts w:ascii="Cambria Math" w:hAnsi="Cambria Math"/>
                </w:rPr>
              </m:ctrlPr>
            </m:sSubSupPr>
            <m:e>
              <m:r>
                <w:rPr>
                  <w:rFonts w:ascii="Cambria Math" w:hAnsi="Cambria Math"/>
                </w:rPr>
                <m:t>M</m:t>
              </m:r>
            </m:e>
            <m:sub>
              <m:r>
                <w:rPr>
                  <w:rFonts w:ascii="Cambria Math" w:hAnsi="Cambria Math"/>
                </w:rPr>
                <m:t>R</m:t>
              </m:r>
            </m:sub>
            <m:sup>
              <m: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μν</m:t>
                  </m:r>
                </m:sub>
              </m:sSub>
              <m:d>
                <m:dPr>
                  <m:ctrlPr>
                    <w:rPr>
                      <w:rFonts w:ascii="Cambria Math" w:hAnsi="Cambria Math"/>
                    </w:rPr>
                  </m:ctrlPr>
                </m:dPr>
                <m:e>
                  <m:sSup>
                    <m:sSupPr>
                      <m:ctrlPr>
                        <w:rPr>
                          <w:rFonts w:ascii="Cambria Math" w:hAnsi="Cambria Math"/>
                        </w:rPr>
                      </m:ctrlPr>
                    </m:sSupPr>
                    <m:e>
                      <m:r>
                        <w:rPr>
                          <w:rFonts w:ascii="Cambria Math" w:hAnsi="Cambria Math"/>
                        </w:rPr>
                        <m:t>g</m:t>
                      </m:r>
                    </m:e>
                    <m:sup>
                      <m:r>
                        <w:rPr>
                          <w:rFonts w:ascii="Cambria Math" w:hAnsi="Cambria Math"/>
                        </w:rPr>
                        <m:t>R</m:t>
                      </m:r>
                    </m:sup>
                  </m:sSup>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g</m:t>
                  </m:r>
                </m:e>
                <m:sub>
                  <m:r>
                    <w:rPr>
                      <w:rFonts w:ascii="Cambria Math" w:hAnsi="Cambria Math"/>
                    </w:rPr>
                    <m:t>μν</m:t>
                  </m:r>
                </m:sub>
                <m:sup>
                  <m:r>
                    <w:rPr>
                      <w:rFonts w:ascii="Cambria Math" w:hAnsi="Cambria Math"/>
                    </w:rPr>
                    <m:t>R</m:t>
                  </m:r>
                </m:sup>
              </m:sSubSup>
              <m:r>
                <w:rPr>
                  <w:rFonts w:ascii="Cambria Math" w:hAnsi="Cambria Math"/>
                </w:rPr>
                <m:t>R</m:t>
              </m:r>
              <m:d>
                <m:dPr>
                  <m:ctrlPr>
                    <w:rPr>
                      <w:rFonts w:ascii="Cambria Math" w:hAnsi="Cambria Math"/>
                    </w:rPr>
                  </m:ctrlPr>
                </m:dPr>
                <m:e>
                  <m:sSup>
                    <m:sSupPr>
                      <m:ctrlPr>
                        <w:rPr>
                          <w:rFonts w:ascii="Cambria Math" w:hAnsi="Cambria Math"/>
                        </w:rPr>
                      </m:ctrlPr>
                    </m:sSupPr>
                    <m:e>
                      <m:r>
                        <w:rPr>
                          <w:rFonts w:ascii="Cambria Math" w:hAnsi="Cambria Math"/>
                        </w:rPr>
                        <m:t>g</m:t>
                      </m:r>
                    </m:e>
                    <m:sup>
                      <m:r>
                        <w:rPr>
                          <w:rFonts w:ascii="Cambria Math" w:hAnsi="Cambria Math"/>
                        </w:rPr>
                        <m:t>R</m:t>
                      </m:r>
                    </m:sup>
                  </m:sSup>
                </m:e>
              </m:d>
            </m:e>
          </m:d>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R</m:t>
              </m:r>
            </m:sub>
          </m:sSub>
          <m:sSubSup>
            <m:sSubSupPr>
              <m:ctrlPr>
                <w:rPr>
                  <w:rFonts w:ascii="Cambria Math" w:hAnsi="Cambria Math"/>
                </w:rPr>
              </m:ctrlPr>
            </m:sSubSupPr>
            <m:e>
              <m:r>
                <w:rPr>
                  <w:rFonts w:ascii="Cambria Math" w:hAnsi="Cambria Math"/>
                </w:rPr>
                <m:t>g</m:t>
              </m:r>
            </m:e>
            <m:sub>
              <m:r>
                <w:rPr>
                  <w:rFonts w:ascii="Cambria Math" w:hAnsi="Cambria Math"/>
                </w:rPr>
                <m:t>μν</m:t>
              </m:r>
            </m:sub>
            <m:sup>
              <m:r>
                <w:rPr>
                  <w:rFonts w:ascii="Cambria Math" w:hAnsi="Cambria Math"/>
                </w:rPr>
                <m:t>R</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μν</m:t>
              </m:r>
            </m:sub>
            <m:sup>
              <m:r>
                <w:rPr>
                  <w:rFonts w:ascii="Cambria Math" w:hAnsi="Cambria Math"/>
                </w:rPr>
                <m:t>R</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μν</m:t>
              </m:r>
            </m:sub>
            <m:sup>
              <m:r>
                <w:rPr>
                  <w:rFonts w:ascii="Cambria Math" w:hAnsi="Cambria Math"/>
                </w:rPr>
                <m:t>R</m:t>
              </m:r>
            </m:sup>
          </m:sSubSup>
        </m:oMath>
      </m:oMathPara>
    </w:p>
    <w:p w14:paraId="7DEE6A09" w14:textId="77777777" w:rsidR="00C47E34" w:rsidRDefault="00000000">
      <w:pPr>
        <w:pStyle w:val="FirstParagraph"/>
        <w:rPr>
          <w:lang w:val="fr-FR"/>
        </w:rPr>
      </w:pPr>
      <w:r w:rsidRPr="00BF4A88">
        <w:rPr>
          <w:lang w:val="fr-FR"/>
        </w:rPr>
        <w:t>随后</w:t>
      </w:r>
      <w:r w:rsidRPr="00671606">
        <w:t>，</w:t>
      </w:r>
      <w:r w:rsidRPr="00BF4A88">
        <w:rPr>
          <w:lang w:val="fr-FR"/>
        </w:rPr>
        <w:t>萨宾</w:t>
      </w:r>
      <w:r w:rsidRPr="00671606">
        <w:t>-</w:t>
      </w:r>
      <w:r w:rsidRPr="00BF4A88">
        <w:rPr>
          <w:lang w:val="fr-FR"/>
        </w:rPr>
        <w:t>霍森费尔德</w:t>
      </w:r>
      <w:r w:rsidRPr="00671606">
        <w:t>（Sabine Hossenfelder）</w:t>
      </w:r>
      <w:r w:rsidRPr="00BF4A88">
        <w:rPr>
          <w:lang w:val="fr-FR"/>
        </w:rPr>
        <w:t>针对宇宙中负质量的概念提出了一个完善的模型。然而</w:t>
      </w:r>
      <w:r w:rsidRPr="00671606">
        <w:t xml:space="preserve">，1957 </w:t>
      </w:r>
      <w:r w:rsidRPr="00BF4A88">
        <w:rPr>
          <w:lang w:val="fr-FR"/>
        </w:rPr>
        <w:t>年</w:t>
      </w:r>
      <w:r w:rsidRPr="00671606">
        <w:t>，</w:t>
      </w:r>
      <w:r w:rsidRPr="00BF4A88">
        <w:rPr>
          <w:lang w:val="fr-FR"/>
        </w:rPr>
        <w:t>赫尔曼</w:t>
      </w:r>
      <w:r w:rsidRPr="00671606">
        <w:t>-</w:t>
      </w:r>
      <w:r w:rsidRPr="00BF4A88">
        <w:rPr>
          <w:lang w:val="fr-FR"/>
        </w:rPr>
        <w:t>邦迪</w:t>
      </w:r>
      <w:r w:rsidRPr="00671606">
        <w:t>（Hermann Bondi）</w:t>
      </w:r>
      <w:r w:rsidRPr="00BF4A88">
        <w:rPr>
          <w:lang w:val="fr-FR"/>
        </w:rPr>
        <w:t>试图将这些质量引入爱因斯坦的模型。但是</w:t>
      </w:r>
      <w:r w:rsidRPr="00671606">
        <w:t>，</w:t>
      </w:r>
      <w:r w:rsidRPr="00BF4A88">
        <w:rPr>
          <w:lang w:val="fr-FR"/>
        </w:rPr>
        <w:t>所谓的</w:t>
      </w:r>
      <w:r w:rsidRPr="00671606">
        <w:t xml:space="preserve"> "</w:t>
      </w:r>
      <w:r w:rsidRPr="00BF4A88">
        <w:rPr>
          <w:lang w:val="fr-FR"/>
        </w:rPr>
        <w:t>泄漏现象</w:t>
      </w:r>
      <w:r w:rsidRPr="00671606">
        <w:t xml:space="preserve"> "</w:t>
      </w:r>
      <w:r w:rsidRPr="00BF4A88">
        <w:rPr>
          <w:lang w:val="fr-FR"/>
        </w:rPr>
        <w:t>揭示了物理上的矛盾</w:t>
      </w:r>
      <w:r w:rsidRPr="00671606">
        <w:t>，</w:t>
      </w:r>
      <w:r w:rsidRPr="00BF4A88">
        <w:rPr>
          <w:lang w:val="fr-FR"/>
        </w:rPr>
        <w:t>因此该模型违反了物理学的基本原理</w:t>
      </w:r>
      <w:r w:rsidRPr="00671606">
        <w:t>，</w:t>
      </w:r>
      <w:r w:rsidRPr="00BF4A88">
        <w:rPr>
          <w:lang w:val="fr-FR"/>
        </w:rPr>
        <w:t>如作用</w:t>
      </w:r>
      <w:r w:rsidRPr="00671606">
        <w:t>-</w:t>
      </w:r>
      <w:r w:rsidRPr="00BF4A88">
        <w:rPr>
          <w:lang w:val="fr-FR"/>
        </w:rPr>
        <w:t>反应原理和等效性</w:t>
      </w:r>
      <w:r w:rsidRPr="00671606">
        <w:t>（（</w:t>
      </w:r>
      <w:r w:rsidRPr="00BF4A88">
        <w:rPr>
          <w:lang w:val="fr-FR"/>
        </w:rPr>
        <w:t>邦迪</w:t>
      </w:r>
      <w:r w:rsidRPr="00671606">
        <w:t xml:space="preserve">，1957 </w:t>
      </w:r>
      <w:r w:rsidRPr="00BF4A88">
        <w:rPr>
          <w:lang w:val="fr-FR"/>
        </w:rPr>
        <w:t>年</w:t>
      </w:r>
      <w:r w:rsidRPr="00671606">
        <w:t>））</w:t>
      </w:r>
      <w:r w:rsidRPr="00BF4A88">
        <w:rPr>
          <w:lang w:val="fr-FR"/>
        </w:rPr>
        <w:t>。霍森费尔德进一步提出了一对新的耦合场方程：</w:t>
      </w:r>
    </w:p>
    <w:p w14:paraId="3E66D793"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vk</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g</m:t>
              </m:r>
            </m:e>
            <m:sub>
              <m:r>
                <w:rPr>
                  <w:rFonts w:ascii="Cambria Math" w:hAnsi="Cambria Math"/>
                </w:rPr>
                <m:t>vk</m:t>
              </m:r>
            </m:sub>
            <m:sup>
              <m:d>
                <m:dPr>
                  <m:ctrlPr>
                    <w:rPr>
                      <w:rFonts w:ascii="Cambria Math" w:hAnsi="Cambria Math"/>
                    </w:rPr>
                  </m:ctrlPr>
                </m:dPr>
                <m:e>
                  <m:r>
                    <w:rPr>
                      <w:rFonts w:ascii="Cambria Math" w:hAnsi="Cambria Math"/>
                    </w:rPr>
                    <m:t>g</m:t>
                  </m:r>
                </m:e>
              </m:d>
            </m:sup>
          </m:sSubSup>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kv</m:t>
              </m:r>
            </m:sub>
          </m:sSub>
          <m:r>
            <m:rPr>
              <m:sty m:val="p"/>
            </m:rPr>
            <w:rPr>
              <w:rFonts w:ascii="Cambria Math" w:hAnsi="Cambria Math"/>
            </w:rPr>
            <m:t>-</m:t>
          </m:r>
          <m:bar>
            <m:barPr>
              <m:ctrlPr>
                <w:rPr>
                  <w:rFonts w:ascii="Cambria Math" w:hAnsi="Cambria Math"/>
                </w:rPr>
              </m:ctrlPr>
            </m:barPr>
            <m:e>
              <m:r>
                <w:rPr>
                  <w:rFonts w:ascii="Cambria Math" w:hAnsi="Cambria Math"/>
                </w:rPr>
                <m:t>V</m:t>
              </m:r>
            </m:e>
          </m:bar>
          <m:rad>
            <m:radPr>
              <m:degHide m:val="1"/>
              <m:ctrlPr>
                <w:rPr>
                  <w:rFonts w:ascii="Cambria Math" w:hAnsi="Cambria Math"/>
                </w:rPr>
              </m:ctrlPr>
            </m:radPr>
            <m:deg/>
            <m:e>
              <m:f>
                <m:fPr>
                  <m:ctrlPr>
                    <w:rPr>
                      <w:rFonts w:ascii="Cambria Math" w:hAnsi="Cambria Math"/>
                    </w:rPr>
                  </m:ctrlPr>
                </m:fPr>
                <m:num>
                  <m:bar>
                    <m:barPr>
                      <m:ctrlPr>
                        <w:rPr>
                          <w:rFonts w:ascii="Cambria Math" w:hAnsi="Cambria Math"/>
                        </w:rPr>
                      </m:ctrlPr>
                    </m:barPr>
                    <m:e>
                      <m:r>
                        <w:rPr>
                          <w:rFonts w:ascii="Cambria Math" w:hAnsi="Cambria Math"/>
                        </w:rPr>
                        <m:t>h</m:t>
                      </m:r>
                    </m:e>
                  </m:bar>
                </m:num>
                <m:den>
                  <m:r>
                    <w:rPr>
                      <w:rFonts w:ascii="Cambria Math" w:hAnsi="Cambria Math"/>
                    </w:rPr>
                    <m:t>g</m:t>
                  </m:r>
                </m:den>
              </m:f>
            </m:e>
          </m:rad>
          <m:sSubSup>
            <m:sSubSupPr>
              <m:ctrlPr>
                <w:rPr>
                  <w:rFonts w:ascii="Cambria Math" w:hAnsi="Cambria Math"/>
                </w:rPr>
              </m:ctrlPr>
            </m:sSubSupPr>
            <m:e>
              <m:r>
                <w:rPr>
                  <w:rFonts w:ascii="Cambria Math" w:hAnsi="Cambria Math"/>
                </w:rPr>
                <m:t>a</m:t>
              </m:r>
            </m:e>
            <m:sub>
              <m:r>
                <w:rPr>
                  <w:rFonts w:ascii="Cambria Math" w:hAnsi="Cambria Math"/>
                </w:rPr>
                <m:t>v</m:t>
              </m:r>
            </m:sub>
            <m:sup>
              <m:bar>
                <m:barPr>
                  <m:ctrlPr>
                    <w:rPr>
                      <w:rFonts w:ascii="Cambria Math" w:hAnsi="Cambria Math"/>
                    </w:rPr>
                  </m:ctrlPr>
                </m:barPr>
                <m:e>
                  <m:r>
                    <w:rPr>
                      <w:rFonts w:ascii="Cambria Math" w:hAnsi="Cambria Math"/>
                    </w:rPr>
                    <m:t>v</m:t>
                  </m:r>
                </m:e>
              </m:bar>
            </m:sup>
          </m:sSubSup>
          <m:sSubSup>
            <m:sSubSupPr>
              <m:ctrlPr>
                <w:rPr>
                  <w:rFonts w:ascii="Cambria Math" w:hAnsi="Cambria Math"/>
                </w:rPr>
              </m:ctrlPr>
            </m:sSubSupPr>
            <m:e>
              <m:r>
                <w:rPr>
                  <w:rFonts w:ascii="Cambria Math" w:hAnsi="Cambria Math"/>
                </w:rPr>
                <m:t>a</m:t>
              </m:r>
            </m:e>
            <m:sub>
              <m:r>
                <w:rPr>
                  <w:rFonts w:ascii="Cambria Math" w:hAnsi="Cambria Math"/>
                </w:rPr>
                <m:t>k</m:t>
              </m:r>
            </m:sub>
            <m:sup>
              <m:bar>
                <m:barPr>
                  <m:ctrlPr>
                    <w:rPr>
                      <w:rFonts w:ascii="Cambria Math" w:hAnsi="Cambria Math"/>
                    </w:rPr>
                  </m:ctrlPr>
                </m:barPr>
                <m:e>
                  <m:r>
                    <w:rPr>
                      <w:rFonts w:ascii="Cambria Math" w:hAnsi="Cambria Math"/>
                    </w:rPr>
                    <m:t>k</m:t>
                  </m:r>
                </m:e>
              </m:bar>
            </m:sup>
          </m:sSubSup>
          <m:sSub>
            <m:sSubPr>
              <m:ctrlPr>
                <w:rPr>
                  <w:rFonts w:ascii="Cambria Math" w:hAnsi="Cambria Math"/>
                </w:rPr>
              </m:ctrlPr>
            </m:sSubPr>
            <m:e>
              <m:bar>
                <m:barPr>
                  <m:ctrlPr>
                    <w:rPr>
                      <w:rFonts w:ascii="Cambria Math" w:hAnsi="Cambria Math"/>
                    </w:rPr>
                  </m:ctrlPr>
                </m:barPr>
                <m:e>
                  <m:r>
                    <w:rPr>
                      <w:rFonts w:ascii="Cambria Math" w:hAnsi="Cambria Math"/>
                    </w:rPr>
                    <m:t>T</m:t>
                  </m:r>
                </m:e>
              </m:bar>
            </m:e>
            <m:sub>
              <m:bar>
                <m:barPr>
                  <m:ctrlPr>
                    <w:rPr>
                      <w:rFonts w:ascii="Cambria Math" w:hAnsi="Cambria Math"/>
                    </w:rPr>
                  </m:ctrlPr>
                </m:barPr>
                <m:e>
                  <m:r>
                    <w:rPr>
                      <w:rFonts w:ascii="Cambria Math" w:hAnsi="Cambria Math"/>
                    </w:rPr>
                    <m:t>vk</m:t>
                  </m:r>
                </m:e>
              </m:bar>
            </m:sub>
          </m:sSub>
        </m:oMath>
      </m:oMathPara>
    </w:p>
    <w:p w14:paraId="7F77F876" w14:textId="77777777" w:rsidR="00C47E34" w:rsidRDefault="00000000">
      <w:pPr>
        <w:pStyle w:val="FirstParagraph"/>
      </w:pPr>
      <m:oMathPara>
        <m:oMathParaPr>
          <m:jc m:val="center"/>
        </m:oMathParaPr>
        <m:oMath>
          <m:sSub>
            <m:sSubPr>
              <m:ctrlPr>
                <w:rPr>
                  <w:rFonts w:ascii="Cambria Math" w:hAnsi="Cambria Math"/>
                </w:rPr>
              </m:ctrlPr>
            </m:sSubPr>
            <m:e>
              <m:r>
                <w:rPr>
                  <w:rFonts w:ascii="Cambria Math" w:hAnsi="Cambria Math"/>
                </w:rPr>
                <m:t>R</m:t>
              </m:r>
            </m:e>
            <m:sub>
              <m:bar>
                <m:barPr>
                  <m:ctrlPr>
                    <w:rPr>
                      <w:rFonts w:ascii="Cambria Math" w:hAnsi="Cambria Math"/>
                    </w:rPr>
                  </m:ctrlPr>
                </m:barPr>
                <m:e>
                  <m:r>
                    <w:rPr>
                      <w:rFonts w:ascii="Cambria Math" w:hAnsi="Cambria Math"/>
                    </w:rPr>
                    <m:t>vk</m:t>
                  </m:r>
                </m:e>
              </m:ba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Sup>
            <m:sSubSupPr>
              <m:ctrlPr>
                <w:rPr>
                  <w:rFonts w:ascii="Cambria Math" w:hAnsi="Cambria Math"/>
                </w:rPr>
              </m:ctrlPr>
            </m:sSubSupPr>
            <m:e>
              <m:r>
                <w:rPr>
                  <w:rFonts w:ascii="Cambria Math" w:hAnsi="Cambria Math"/>
                </w:rPr>
                <m:t>h</m:t>
              </m:r>
            </m:e>
            <m:sub>
              <m:bar>
                <m:barPr>
                  <m:ctrlPr>
                    <w:rPr>
                      <w:rFonts w:ascii="Cambria Math" w:hAnsi="Cambria Math"/>
                    </w:rPr>
                  </m:ctrlPr>
                </m:barPr>
                <m:e>
                  <m:r>
                    <w:rPr>
                      <w:rFonts w:ascii="Cambria Math" w:hAnsi="Cambria Math"/>
                    </w:rPr>
                    <m:t>vk</m:t>
                  </m:r>
                </m:e>
              </m:bar>
            </m:sub>
            <m:sup>
              <m:bar>
                <m:barPr>
                  <m:ctrlPr>
                    <w:rPr>
                      <w:rFonts w:ascii="Cambria Math" w:hAnsi="Cambria Math"/>
                    </w:rPr>
                  </m:ctrlPr>
                </m:barPr>
                <m:e>
                  <m:d>
                    <m:dPr>
                      <m:ctrlPr>
                        <w:rPr>
                          <w:rFonts w:ascii="Cambria Math" w:hAnsi="Cambria Math"/>
                        </w:rPr>
                      </m:ctrlPr>
                    </m:dPr>
                    <m:e>
                      <m:r>
                        <w:rPr>
                          <w:rFonts w:ascii="Cambria Math" w:hAnsi="Cambria Math"/>
                        </w:rPr>
                        <m:t>h</m:t>
                      </m:r>
                    </m:e>
                  </m:d>
                </m:e>
              </m:bar>
            </m:sup>
          </m:sSubSup>
          <m:r>
            <w:rPr>
              <w:rFonts w:ascii="Cambria Math" w:hAnsi="Cambria Math"/>
            </w:rPr>
            <m:t>R</m:t>
          </m:r>
          <m:r>
            <m:rPr>
              <m:sty m:val="p"/>
            </m:rPr>
            <w:rPr>
              <w:rFonts w:ascii="Cambria Math" w:hAnsi="Cambria Math"/>
            </w:rPr>
            <m:t>=</m:t>
          </m:r>
          <m:sSub>
            <m:sSubPr>
              <m:ctrlPr>
                <w:rPr>
                  <w:rFonts w:ascii="Cambria Math" w:hAnsi="Cambria Math"/>
                </w:rPr>
              </m:ctrlPr>
            </m:sSubPr>
            <m:e>
              <m:bar>
                <m:barPr>
                  <m:ctrlPr>
                    <w:rPr>
                      <w:rFonts w:ascii="Cambria Math" w:hAnsi="Cambria Math"/>
                    </w:rPr>
                  </m:ctrlPr>
                </m:barPr>
                <m:e>
                  <m:r>
                    <w:rPr>
                      <w:rFonts w:ascii="Cambria Math" w:hAnsi="Cambria Math"/>
                    </w:rPr>
                    <m:t>T</m:t>
                  </m:r>
                </m:e>
              </m:bar>
            </m:e>
            <m:sub>
              <m:bar>
                <m:barPr>
                  <m:ctrlPr>
                    <w:rPr>
                      <w:rFonts w:ascii="Cambria Math" w:hAnsi="Cambria Math"/>
                    </w:rPr>
                  </m:ctrlPr>
                </m:barPr>
                <m:e>
                  <m:r>
                    <w:rPr>
                      <w:rFonts w:ascii="Cambria Math" w:hAnsi="Cambria Math"/>
                    </w:rPr>
                    <m:t>vk</m:t>
                  </m:r>
                </m:e>
              </m:bar>
            </m:sub>
          </m:sSub>
          <m:r>
            <m:rPr>
              <m:sty m:val="p"/>
            </m:rPr>
            <w:rPr>
              <w:rFonts w:ascii="Cambria Math" w:hAnsi="Cambria Math"/>
            </w:rPr>
            <m:t>-</m:t>
          </m:r>
          <m:r>
            <w:rPr>
              <w:rFonts w:ascii="Cambria Math" w:hAnsi="Cambria Math"/>
            </w:rPr>
            <m:t>W</m:t>
          </m:r>
          <m:rad>
            <m:radPr>
              <m:degHide m:val="1"/>
              <m:ctrlPr>
                <w:rPr>
                  <w:rFonts w:ascii="Cambria Math" w:hAnsi="Cambria Math"/>
                </w:rPr>
              </m:ctrlPr>
            </m:radPr>
            <m:deg/>
            <m:e>
              <m:f>
                <m:fPr>
                  <m:ctrlPr>
                    <w:rPr>
                      <w:rFonts w:ascii="Cambria Math" w:hAnsi="Cambria Math"/>
                    </w:rPr>
                  </m:ctrlPr>
                </m:fPr>
                <m:num>
                  <m:r>
                    <w:rPr>
                      <w:rFonts w:ascii="Cambria Math" w:hAnsi="Cambria Math"/>
                    </w:rPr>
                    <m:t>g</m:t>
                  </m:r>
                </m:num>
                <m:den>
                  <m:bar>
                    <m:barPr>
                      <m:ctrlPr>
                        <w:rPr>
                          <w:rFonts w:ascii="Cambria Math" w:hAnsi="Cambria Math"/>
                        </w:rPr>
                      </m:ctrlPr>
                    </m:barPr>
                    <m:e>
                      <m:r>
                        <w:rPr>
                          <w:rFonts w:ascii="Cambria Math" w:hAnsi="Cambria Math"/>
                        </w:rPr>
                        <m:t>h</m:t>
                      </m:r>
                    </m:e>
                  </m:bar>
                </m:den>
              </m:f>
            </m:e>
          </m:rad>
          <m:sSubSup>
            <m:sSubSupPr>
              <m:ctrlPr>
                <w:rPr>
                  <w:rFonts w:ascii="Cambria Math" w:hAnsi="Cambria Math"/>
                </w:rPr>
              </m:ctrlPr>
            </m:sSubSupPr>
            <m:e>
              <m:r>
                <w:rPr>
                  <w:rFonts w:ascii="Cambria Math" w:hAnsi="Cambria Math"/>
                </w:rPr>
                <m:t>a</m:t>
              </m:r>
            </m:e>
            <m:sub>
              <m:bar>
                <m:barPr>
                  <m:ctrlPr>
                    <w:rPr>
                      <w:rFonts w:ascii="Cambria Math" w:hAnsi="Cambria Math"/>
                    </w:rPr>
                  </m:ctrlPr>
                </m:barPr>
                <m:e>
                  <m:r>
                    <w:rPr>
                      <w:rFonts w:ascii="Cambria Math" w:hAnsi="Cambria Math"/>
                    </w:rPr>
                    <m:t>k</m:t>
                  </m:r>
                </m:e>
              </m:bar>
            </m:sub>
            <m:sup>
              <m:r>
                <w:rPr>
                  <w:rFonts w:ascii="Cambria Math" w:hAnsi="Cambria Math"/>
                </w:rPr>
                <m:t>k</m:t>
              </m:r>
            </m:sup>
          </m:sSubSup>
          <m:sSubSup>
            <m:sSubSupPr>
              <m:ctrlPr>
                <w:rPr>
                  <w:rFonts w:ascii="Cambria Math" w:hAnsi="Cambria Math"/>
                </w:rPr>
              </m:ctrlPr>
            </m:sSubSupPr>
            <m:e>
              <m:r>
                <w:rPr>
                  <w:rFonts w:ascii="Cambria Math" w:hAnsi="Cambria Math"/>
                </w:rPr>
                <m:t>a</m:t>
              </m:r>
            </m:e>
            <m:sub>
              <m:bar>
                <m:barPr>
                  <m:ctrlPr>
                    <w:rPr>
                      <w:rFonts w:ascii="Cambria Math" w:hAnsi="Cambria Math"/>
                    </w:rPr>
                  </m:ctrlPr>
                </m:barPr>
                <m:e>
                  <m:r>
                    <w:rPr>
                      <w:rFonts w:ascii="Cambria Math" w:hAnsi="Cambria Math"/>
                    </w:rPr>
                    <m:t>v</m:t>
                  </m:r>
                </m:e>
              </m:bar>
            </m:sub>
            <m:sup>
              <m:r>
                <w:rPr>
                  <w:rFonts w:ascii="Cambria Math" w:hAnsi="Cambria Math"/>
                </w:rPr>
                <m:t>v</m:t>
              </m:r>
            </m:sup>
          </m:sSubSup>
          <m:sSub>
            <m:sSubPr>
              <m:ctrlPr>
                <w:rPr>
                  <w:rFonts w:ascii="Cambria Math" w:hAnsi="Cambria Math"/>
                </w:rPr>
              </m:ctrlPr>
            </m:sSubPr>
            <m:e>
              <m:r>
                <w:rPr>
                  <w:rFonts w:ascii="Cambria Math" w:hAnsi="Cambria Math"/>
                </w:rPr>
                <m:t>T</m:t>
              </m:r>
            </m:e>
            <m:sub>
              <m:r>
                <w:rPr>
                  <w:rFonts w:ascii="Cambria Math" w:hAnsi="Cambria Math"/>
                </w:rPr>
                <m:t>kv</m:t>
              </m:r>
            </m:sub>
          </m:sSub>
        </m:oMath>
      </m:oMathPara>
    </w:p>
    <w:p w14:paraId="390D9E26" w14:textId="77777777" w:rsidR="00C47E34" w:rsidRPr="00671606" w:rsidRDefault="00000000">
      <w:pPr>
        <w:pStyle w:val="FirstParagraph"/>
      </w:pPr>
      <w:r w:rsidRPr="00BF4A88">
        <w:rPr>
          <w:lang w:val="fr-FR"/>
        </w:rPr>
        <w:t>后来</w:t>
      </w:r>
      <w:r w:rsidRPr="00671606">
        <w:t>，</w:t>
      </w:r>
      <w:r w:rsidRPr="00BF4A88">
        <w:rPr>
          <w:lang w:val="fr-FR"/>
        </w:rPr>
        <w:t>由于她无法解决与物理原理不一致的问题</w:t>
      </w:r>
      <w:r w:rsidRPr="00671606">
        <w:t>，</w:t>
      </w:r>
      <w:r w:rsidRPr="00BF4A88">
        <w:rPr>
          <w:lang w:val="fr-FR"/>
        </w:rPr>
        <w:t>并认为这与</w:t>
      </w:r>
      <w:r w:rsidRPr="00671606">
        <w:rPr>
          <w:i/>
          <w:iCs/>
        </w:rPr>
        <w:t xml:space="preserve"> "</w:t>
      </w:r>
      <w:r w:rsidRPr="00BF4A88">
        <w:rPr>
          <w:i/>
          <w:iCs/>
          <w:lang w:val="fr-FR"/>
        </w:rPr>
        <w:t>二重引力</w:t>
      </w:r>
      <w:r w:rsidRPr="00671606">
        <w:rPr>
          <w:i/>
          <w:iCs/>
        </w:rPr>
        <w:t xml:space="preserve"> "</w:t>
      </w:r>
      <w:r w:rsidRPr="00BF4A88">
        <w:rPr>
          <w:i/>
          <w:iCs/>
          <w:lang w:val="fr-FR"/>
        </w:rPr>
        <w:t>有着</w:t>
      </w:r>
      <w:r w:rsidRPr="00BF4A88">
        <w:rPr>
          <w:lang w:val="fr-FR"/>
        </w:rPr>
        <w:t>千丝万缕的联系</w:t>
      </w:r>
      <w:r w:rsidRPr="00671606">
        <w:t>，</w:t>
      </w:r>
      <w:r w:rsidRPr="00BF4A88">
        <w:rPr>
          <w:lang w:val="fr-FR"/>
        </w:rPr>
        <w:t>于是她放弃了。</w:t>
      </w:r>
      <w:r w:rsidRPr="00671606">
        <w:br/>
      </w:r>
      <w:r w:rsidRPr="00BF4A88">
        <w:rPr>
          <w:lang w:val="fr-FR"/>
        </w:rPr>
        <w:t>这两种方法的共同之处在于它们都是纯理论的</w:t>
      </w:r>
      <w:r w:rsidRPr="00671606">
        <w:t>，</w:t>
      </w:r>
      <w:r w:rsidRPr="00BF4A88">
        <w:rPr>
          <w:lang w:val="fr-FR"/>
        </w:rPr>
        <w:t>没有提供经过观测验证的结果。与前两种方法相比</w:t>
      </w:r>
      <w:r w:rsidRPr="00671606">
        <w:t>，</w:t>
      </w:r>
      <w:r w:rsidRPr="00BF4A88">
        <w:rPr>
          <w:lang w:val="fr-FR"/>
        </w:rPr>
        <w:t>我们的宇宙学模型唯一值得称道的地方在于</w:t>
      </w:r>
      <w:r w:rsidRPr="00671606">
        <w:t>，</w:t>
      </w:r>
      <w:r w:rsidRPr="00BF4A88">
        <w:rPr>
          <w:lang w:val="fr-FR"/>
        </w:rPr>
        <w:t>它与观测结果有许多契合点</w:t>
      </w:r>
      <w:r w:rsidRPr="00671606">
        <w:t>，</w:t>
      </w:r>
      <w:r w:rsidRPr="00BF4A88">
        <w:rPr>
          <w:lang w:val="fr-FR"/>
        </w:rPr>
        <w:t>而且我们将在第</w:t>
      </w:r>
      <w:r w:rsidRPr="00671606">
        <w:t xml:space="preserve"> </w:t>
      </w:r>
      <w:hyperlink w:anchor="sec:CosmologicalImplications">
        <w:r w:rsidRPr="00671606">
          <w:rPr>
            <w:rStyle w:val="Lienhypertexte"/>
          </w:rPr>
          <w:t>3</w:t>
        </w:r>
      </w:hyperlink>
      <w:r w:rsidRPr="00671606">
        <w:t xml:space="preserve"> </w:t>
      </w:r>
      <w:r w:rsidRPr="00BF4A88">
        <w:rPr>
          <w:lang w:val="fr-FR"/>
        </w:rPr>
        <w:t>节中看到它的一些物理预言。</w:t>
      </w:r>
      <w:r w:rsidRPr="00671606">
        <w:br/>
      </w:r>
      <w:r w:rsidRPr="00BF4A88">
        <w:rPr>
          <w:lang w:val="fr-FR"/>
        </w:rPr>
        <w:t>双曲黎曼几何是黎曼几何的一个分支</w:t>
      </w:r>
      <w:r w:rsidRPr="00671606">
        <w:t>，</w:t>
      </w:r>
      <w:r w:rsidRPr="00BF4A88">
        <w:rPr>
          <w:lang w:val="fr-FR"/>
        </w:rPr>
        <w:t>它研究的是具有恒定负曲率的弯曲空间</w:t>
      </w:r>
      <w:r w:rsidRPr="00671606">
        <w:t>，</w:t>
      </w:r>
      <w:r w:rsidRPr="00BF4A88">
        <w:rPr>
          <w:lang w:val="fr-FR"/>
        </w:rPr>
        <w:t>在数学上对应于双曲形状</w:t>
      </w:r>
      <w:r w:rsidRPr="00671606">
        <w:t>，</w:t>
      </w:r>
      <w:r w:rsidRPr="00BF4A88">
        <w:rPr>
          <w:lang w:val="fr-FR"/>
        </w:rPr>
        <w:t>通常被描述为</w:t>
      </w:r>
      <w:r w:rsidRPr="00671606">
        <w:rPr>
          <w:i/>
          <w:iCs/>
        </w:rPr>
        <w:t xml:space="preserve"> "</w:t>
      </w:r>
      <w:r w:rsidRPr="00BF4A88">
        <w:rPr>
          <w:i/>
          <w:iCs/>
          <w:lang w:val="fr-FR"/>
        </w:rPr>
        <w:t>马鞍形</w:t>
      </w:r>
      <w:r w:rsidRPr="00671606">
        <w:rPr>
          <w:i/>
          <w:iCs/>
        </w:rPr>
        <w:t>"</w:t>
      </w:r>
      <w:r w:rsidRPr="00BF4A88">
        <w:rPr>
          <w:lang w:val="fr-FR"/>
        </w:rPr>
        <w:t>。更准确地说</w:t>
      </w:r>
      <w:r w:rsidRPr="00671606">
        <w:t>，</w:t>
      </w:r>
      <w:r w:rsidRPr="00BF4A88">
        <w:rPr>
          <w:lang w:val="fr-FR"/>
        </w:rPr>
        <w:t>双曲空间的恒定负曲率可以描述为双曲线在两个方向上的渐近行为</w:t>
      </w:r>
      <w:r w:rsidRPr="00671606">
        <w:t>：</w:t>
      </w:r>
      <w:r w:rsidRPr="00BF4A88">
        <w:rPr>
          <w:lang w:val="fr-FR"/>
        </w:rPr>
        <w:t>双曲线的分支无限发散</w:t>
      </w:r>
      <w:r w:rsidRPr="00671606">
        <w:t>，</w:t>
      </w:r>
      <w:r w:rsidRPr="00BF4A88">
        <w:rPr>
          <w:lang w:val="fr-FR"/>
        </w:rPr>
        <w:t>而永不收敛。这一特性是双曲空间的重要属性</w:t>
      </w:r>
      <w:r w:rsidRPr="00671606">
        <w:t>，</w:t>
      </w:r>
      <w:r w:rsidRPr="00BF4A88">
        <w:rPr>
          <w:lang w:val="fr-FR"/>
        </w:rPr>
        <w:t>可用于将其与欧几里得几何和球面黎曼几何区分开来。</w:t>
      </w:r>
    </w:p>
    <w:p w14:paraId="5A78FB88" w14:textId="77777777" w:rsidR="00C47E34" w:rsidRPr="00671606" w:rsidRDefault="00000000">
      <w:pPr>
        <w:pStyle w:val="Corpsdetexte"/>
      </w:pPr>
      <w:r w:rsidRPr="00BF4A88">
        <w:rPr>
          <w:lang w:val="fr-FR"/>
        </w:rPr>
        <w:t>例如</w:t>
      </w:r>
      <w:r w:rsidRPr="00671606">
        <w:t>，</w:t>
      </w:r>
      <w:r w:rsidRPr="00BF4A88">
        <w:rPr>
          <w:lang w:val="fr-FR"/>
        </w:rPr>
        <w:t>在图</w:t>
      </w:r>
      <w:r w:rsidRPr="00671606">
        <w:t xml:space="preserve"> </w:t>
      </w:r>
      <w:hyperlink w:anchor="Fig211" w:history="1">
        <w:r w:rsidRPr="00671606">
          <w:rPr>
            <w:rStyle w:val="Lienhypertexte"/>
          </w:rPr>
          <w:t>2.11</w:t>
        </w:r>
      </w:hyperlink>
      <w:r w:rsidRPr="00671606">
        <w:t xml:space="preserve"> </w:t>
      </w:r>
      <w:r w:rsidRPr="00BF4A88">
        <w:rPr>
          <w:lang w:val="fr-FR"/>
        </w:rPr>
        <w:t>中</w:t>
      </w:r>
      <w:r w:rsidRPr="00671606">
        <w:t>，</w:t>
      </w:r>
      <w:r w:rsidRPr="00BF4A88">
        <w:rPr>
          <w:lang w:val="fr-FR"/>
        </w:rPr>
        <w:t>画三角形的红线就是曲面的</w:t>
      </w:r>
      <w:r w:rsidRPr="00BF4A88">
        <w:rPr>
          <w:i/>
          <w:iCs/>
          <w:lang w:val="fr-FR"/>
        </w:rPr>
        <w:t>大地线。</w:t>
      </w:r>
      <w:r w:rsidRPr="00BF4A88">
        <w:rPr>
          <w:lang w:val="fr-FR"/>
        </w:rPr>
        <w:t>简单地说，</w:t>
      </w:r>
      <w:r w:rsidRPr="00BF4A88">
        <w:rPr>
          <w:i/>
          <w:iCs/>
          <w:lang w:val="fr-FR"/>
        </w:rPr>
        <w:t>大地线就是</w:t>
      </w:r>
      <w:r w:rsidRPr="00BF4A88">
        <w:rPr>
          <w:lang w:val="fr-FR"/>
        </w:rPr>
        <w:t>空间两点之间的最短路径。想象一下，你在一个平坦的欧几里得空间里，就像在一张大纸上；在这里，这条路径就是一条直线。但在曲面上，无论是正曲（球面几何）还是负曲（双曲几何，如马鞍），都可以用一根绳子或橡皮筋在曲面上的两点之间拉伸，画出一条</w:t>
      </w:r>
      <w:r w:rsidRPr="00BF4A88">
        <w:rPr>
          <w:i/>
          <w:iCs/>
          <w:lang w:val="fr-FR"/>
        </w:rPr>
        <w:t>大地</w:t>
      </w:r>
      <w:r w:rsidRPr="00BF4A88">
        <w:rPr>
          <w:lang w:val="fr-FR"/>
        </w:rPr>
        <w:t>线，代表最短的路径。因此</w:t>
      </w:r>
      <w:r w:rsidRPr="00671606">
        <w:t>，</w:t>
      </w:r>
      <w:r w:rsidRPr="00BF4A88">
        <w:rPr>
          <w:lang w:val="fr-FR"/>
        </w:rPr>
        <w:t>与三角形的角度总和等于</w:t>
      </w:r>
      <w:r w:rsidRPr="00671606">
        <w:t xml:space="preserve"> 180 </w:t>
      </w:r>
      <w:r w:rsidRPr="00BF4A88">
        <w:rPr>
          <w:lang w:val="fr-FR"/>
        </w:rPr>
        <w:t>度的欧几里得几何不同</w:t>
      </w:r>
      <w:r w:rsidRPr="00671606">
        <w:t>，</w:t>
      </w:r>
      <w:r w:rsidRPr="00BF4A88">
        <w:rPr>
          <w:lang w:val="fr-FR"/>
        </w:rPr>
        <w:t>球面</w:t>
      </w:r>
      <w:r w:rsidRPr="00671606">
        <w:t>（</w:t>
      </w:r>
      <w:r w:rsidRPr="00BF4A88">
        <w:rPr>
          <w:lang w:val="fr-FR"/>
        </w:rPr>
        <w:t>黎曼</w:t>
      </w:r>
      <w:r w:rsidRPr="00671606">
        <w:t>）</w:t>
      </w:r>
      <w:r w:rsidRPr="00BF4A88">
        <w:rPr>
          <w:lang w:val="fr-FR"/>
        </w:rPr>
        <w:t>几何的角度总和超过</w:t>
      </w:r>
      <w:r w:rsidRPr="00671606">
        <w:t xml:space="preserve"> 180 </w:t>
      </w:r>
      <w:r w:rsidRPr="00BF4A88">
        <w:rPr>
          <w:lang w:val="fr-FR"/>
        </w:rPr>
        <w:t>度</w:t>
      </w:r>
      <w:r w:rsidRPr="00671606">
        <w:t>，</w:t>
      </w:r>
      <w:r w:rsidRPr="00BF4A88">
        <w:rPr>
          <w:lang w:val="fr-FR"/>
        </w:rPr>
        <w:t>而双曲几何</w:t>
      </w:r>
      <w:r w:rsidRPr="00671606">
        <w:t>（</w:t>
      </w:r>
      <w:r w:rsidRPr="00BF4A88">
        <w:rPr>
          <w:lang w:val="fr-FR"/>
        </w:rPr>
        <w:t>也是黎曼几何的一种</w:t>
      </w:r>
      <w:r w:rsidRPr="00671606">
        <w:t>）</w:t>
      </w:r>
      <w:r w:rsidRPr="00BF4A88">
        <w:rPr>
          <w:lang w:val="fr-FR"/>
        </w:rPr>
        <w:t>的角度总和小于</w:t>
      </w:r>
      <w:r w:rsidRPr="00671606">
        <w:t xml:space="preserve"> 180 </w:t>
      </w:r>
      <w:r w:rsidRPr="00BF4A88">
        <w:rPr>
          <w:lang w:val="fr-FR"/>
        </w:rPr>
        <w:t>度。</w:t>
      </w:r>
    </w:p>
    <w:tbl>
      <w:tblPr>
        <w:tblStyle w:val="Table"/>
        <w:tblW w:w="0" w:type="auto"/>
        <w:jc w:val="center"/>
        <w:tblLook w:val="0600" w:firstRow="0" w:lastRow="0" w:firstColumn="0" w:lastColumn="0" w:noHBand="1" w:noVBand="1"/>
      </w:tblPr>
      <w:tblGrid>
        <w:gridCol w:w="8616"/>
      </w:tblGrid>
      <w:tr w:rsidR="008D7D4E" w14:paraId="0D654876" w14:textId="77777777">
        <w:trPr>
          <w:jc w:val="center"/>
        </w:trPr>
        <w:tc>
          <w:tcPr>
            <w:tcW w:w="0" w:type="auto"/>
          </w:tcPr>
          <w:p w14:paraId="0D654875" w14:textId="77777777" w:rsidR="008D7D4E" w:rsidRDefault="00D17DAE">
            <w:pPr>
              <w:jc w:val="center"/>
            </w:pPr>
            <w:r>
              <w:rPr>
                <w:noProof/>
              </w:rPr>
              <w:drawing>
                <wp:inline distT="0" distB="0" distL="0" distR="0" wp14:anchorId="0D654B0C" wp14:editId="0D654B0D">
                  <wp:extent cx="5334000" cy="1200150"/>
                  <wp:effectExtent l="0" t="0" r="0" b="0"/>
                  <wp:docPr id="83" name="Picture" descr="image"/>
                  <wp:cNvGraphicFramePr/>
                  <a:graphic xmlns:a="http://schemas.openxmlformats.org/drawingml/2006/main">
                    <a:graphicData uri="http://schemas.openxmlformats.org/drawingml/2006/picture">
                      <pic:pic xmlns:pic="http://schemas.openxmlformats.org/drawingml/2006/picture">
                        <pic:nvPicPr>
                          <pic:cNvPr id="84" name="Picture" descr="FigureF.jpg"/>
                          <pic:cNvPicPr>
                            <a:picLocks noChangeAspect="1" noChangeArrowheads="1"/>
                          </pic:cNvPicPr>
                        </pic:nvPicPr>
                        <pic:blipFill>
                          <a:blip r:embed="rId19"/>
                          <a:stretch>
                            <a:fillRect/>
                          </a:stretch>
                        </pic:blipFill>
                        <pic:spPr bwMode="auto">
                          <a:xfrm>
                            <a:off x="0" y="0"/>
                            <a:ext cx="5334000" cy="1200150"/>
                          </a:xfrm>
                          <a:prstGeom prst="rect">
                            <a:avLst/>
                          </a:prstGeom>
                          <a:noFill/>
                          <a:ln w="9525">
                            <a:noFill/>
                            <a:headEnd/>
                            <a:tailEnd/>
                          </a:ln>
                        </pic:spPr>
                      </pic:pic>
                    </a:graphicData>
                  </a:graphic>
                </wp:inline>
              </w:drawing>
            </w:r>
            <w:r>
              <w:br/>
            </w:r>
          </w:p>
        </w:tc>
      </w:tr>
    </w:tbl>
    <w:p w14:paraId="6E56878A" w14:textId="77777777" w:rsidR="00C47E34" w:rsidRPr="00671606" w:rsidRDefault="00000000">
      <w:pPr>
        <w:pStyle w:val="ImageCaption"/>
        <w:jc w:val="center"/>
      </w:pPr>
      <w:r>
        <w:rPr>
          <w:lang w:val="fr-FR"/>
        </w:rPr>
        <w:t>图</w:t>
      </w:r>
      <w:r w:rsidRPr="00671606">
        <w:t xml:space="preserve"> 2.1</w:t>
      </w:r>
      <w:bookmarkStart w:id="90" w:name="Fig211"/>
      <w:bookmarkEnd w:id="90"/>
      <w:r w:rsidR="00D17DAE" w:rsidRPr="00671606">
        <w:t xml:space="preserve"> 1 - </w:t>
      </w:r>
      <w:r w:rsidR="00D17DAE" w:rsidRPr="00BF4A88">
        <w:rPr>
          <w:lang w:val="fr-FR"/>
        </w:rPr>
        <w:t>空间曲率类型</w:t>
      </w:r>
    </w:p>
    <w:p w14:paraId="089AB1FF" w14:textId="77777777" w:rsidR="00C47E34" w:rsidRPr="00671606" w:rsidRDefault="00000000">
      <w:pPr>
        <w:pStyle w:val="Corpsdetexte"/>
      </w:pPr>
      <w:r w:rsidRPr="00BF4A88">
        <w:rPr>
          <w:lang w:val="fr-FR"/>
        </w:rPr>
        <w:t>需要注意的是</w:t>
      </w:r>
      <w:r w:rsidRPr="00671606">
        <w:t>，</w:t>
      </w:r>
      <w:r w:rsidRPr="00671606">
        <w:rPr>
          <w:i/>
          <w:iCs/>
        </w:rPr>
        <w:t>"</w:t>
      </w:r>
      <w:r w:rsidRPr="00BF4A88">
        <w:rPr>
          <w:i/>
          <w:iCs/>
          <w:lang w:val="fr-FR"/>
        </w:rPr>
        <w:t>平面</w:t>
      </w:r>
      <w:r w:rsidRPr="00671606">
        <w:rPr>
          <w:i/>
          <w:iCs/>
        </w:rPr>
        <w:t xml:space="preserve"> "</w:t>
      </w:r>
      <w:r w:rsidRPr="00BF4A88">
        <w:rPr>
          <w:lang w:val="fr-FR"/>
        </w:rPr>
        <w:t>欧几里得空间</w:t>
      </w:r>
      <w:r w:rsidRPr="00671606">
        <w:t>，</w:t>
      </w:r>
      <w:r w:rsidRPr="00BF4A88">
        <w:rPr>
          <w:lang w:val="fr-FR"/>
        </w:rPr>
        <w:t>即曲率为零的空间</w:t>
      </w:r>
      <w:r w:rsidRPr="00671606">
        <w:t>，</w:t>
      </w:r>
      <w:r w:rsidRPr="00BF4A88">
        <w:rPr>
          <w:lang w:val="fr-FR"/>
        </w:rPr>
        <w:t>并不一定是一个平面。以前面的纸张为例：即使纸张像瓦楞纸一样被折叠了多次，它的曲率在任何地方都保持为零。这意味着在其表面描画的</w:t>
      </w:r>
      <w:r w:rsidRPr="00BF4A88">
        <w:rPr>
          <w:i/>
          <w:iCs/>
          <w:lang w:val="fr-FR"/>
        </w:rPr>
        <w:t>测地线</w:t>
      </w:r>
      <w:r w:rsidRPr="00BF4A88">
        <w:rPr>
          <w:lang w:val="fr-FR"/>
        </w:rPr>
        <w:t>不会改变，因为纸片不会伸展。同样的道理也适用于封闭的欧几里得曲面，如圆柱体或圆锥体：与你的想象相反，它们没有曲率。根据欧几里得几何学</w:t>
      </w:r>
      <w:r w:rsidRPr="00671606">
        <w:t>，</w:t>
      </w:r>
      <w:r w:rsidRPr="00BF4A88">
        <w:rPr>
          <w:lang w:val="fr-FR"/>
        </w:rPr>
        <w:t>虽然它们看起来是弯曲的</w:t>
      </w:r>
      <w:r w:rsidRPr="00671606">
        <w:t>，</w:t>
      </w:r>
      <w:r w:rsidRPr="00BF4A88">
        <w:rPr>
          <w:lang w:val="fr-FR"/>
        </w:rPr>
        <w:t>但它们可以被视为</w:t>
      </w:r>
      <w:r w:rsidRPr="00671606">
        <w:rPr>
          <w:i/>
          <w:iCs/>
        </w:rPr>
        <w:t xml:space="preserve"> "</w:t>
      </w:r>
      <w:r w:rsidRPr="00BF4A88">
        <w:rPr>
          <w:i/>
          <w:iCs/>
          <w:lang w:val="fr-FR"/>
        </w:rPr>
        <w:t>平面</w:t>
      </w:r>
      <w:r w:rsidRPr="00671606">
        <w:rPr>
          <w:i/>
          <w:iCs/>
        </w:rPr>
        <w:t>"，</w:t>
      </w:r>
      <w:r w:rsidRPr="00BF4A88">
        <w:rPr>
          <w:lang w:val="fr-FR"/>
        </w:rPr>
        <w:t>因为它们的表面可以展开成一个平面而不会拉伸。</w:t>
      </w:r>
      <w:r w:rsidRPr="00671606">
        <w:br/>
      </w:r>
      <w:r w:rsidRPr="00BF4A88">
        <w:rPr>
          <w:lang w:val="fr-FR"/>
        </w:rPr>
        <w:t>杰纳斯宇宙模型的概念将在下一章阐述</w:t>
      </w:r>
      <w:r w:rsidRPr="00671606">
        <w:t>，</w:t>
      </w:r>
      <w:r w:rsidRPr="00BF4A88">
        <w:rPr>
          <w:lang w:val="fr-FR"/>
        </w:rPr>
        <w:t>它与</w:t>
      </w:r>
      <w:r w:rsidRPr="00671606">
        <w:t xml:space="preserve"> </w:t>
      </w:r>
      <w:r w:rsidRPr="00671606">
        <w:rPr>
          <w:i/>
          <w:iCs/>
        </w:rPr>
        <w:t>"</w:t>
      </w:r>
      <w:r w:rsidRPr="00BF4A88">
        <w:rPr>
          <w:i/>
          <w:iCs/>
          <w:lang w:val="fr-FR"/>
        </w:rPr>
        <w:t>宝石几何</w:t>
      </w:r>
      <w:r w:rsidRPr="00671606">
        <w:rPr>
          <w:i/>
          <w:iCs/>
        </w:rPr>
        <w:t xml:space="preserve"> "</w:t>
      </w:r>
      <w:r w:rsidRPr="00671606">
        <w:br/>
      </w:r>
      <w:r w:rsidRPr="00BF4A88">
        <w:rPr>
          <w:lang w:val="fr-FR"/>
        </w:rPr>
        <w:t>联系在一起</w:t>
      </w:r>
      <w:r w:rsidRPr="00671606">
        <w:t>，</w:t>
      </w:r>
      <w:r w:rsidRPr="00671606">
        <w:rPr>
          <w:i/>
          <w:iCs/>
        </w:rPr>
        <w:t>"</w:t>
      </w:r>
      <w:r w:rsidRPr="00BF4A88">
        <w:rPr>
          <w:i/>
          <w:iCs/>
          <w:lang w:val="fr-FR"/>
        </w:rPr>
        <w:t>宝石几何</w:t>
      </w:r>
      <w:r w:rsidRPr="00671606">
        <w:rPr>
          <w:i/>
          <w:iCs/>
        </w:rPr>
        <w:t xml:space="preserve"> "</w:t>
      </w:r>
      <w:r w:rsidRPr="00BF4A88">
        <w:rPr>
          <w:i/>
          <w:iCs/>
          <w:lang w:val="fr-FR"/>
        </w:rPr>
        <w:t>是</w:t>
      </w:r>
      <w:r w:rsidRPr="00BF4A88">
        <w:rPr>
          <w:lang w:val="fr-FR"/>
        </w:rPr>
        <w:t>由正曲率空间和负曲率空间之间的关系定义的</w:t>
      </w:r>
      <w:r w:rsidRPr="00671606">
        <w:t>，</w:t>
      </w:r>
      <w:r w:rsidRPr="00BF4A88">
        <w:rPr>
          <w:lang w:val="fr-FR"/>
        </w:rPr>
        <w:t>根据两个耦合场方程系统。</w:t>
      </w:r>
    </w:p>
    <w:p w14:paraId="3A7736B9" w14:textId="77777777" w:rsidR="00AF2E4B" w:rsidRPr="00671606" w:rsidRDefault="00AF2E4B">
      <w:pPr>
        <w:rPr>
          <w:rStyle w:val="SectionNumber"/>
          <w:rFonts w:asciiTheme="majorHAnsi" w:eastAsiaTheme="majorEastAsia" w:hAnsiTheme="majorHAnsi" w:cstheme="majorBidi"/>
          <w:b/>
          <w:bCs/>
          <w:color w:val="4F81BD" w:themeColor="accent1"/>
          <w:sz w:val="32"/>
          <w:szCs w:val="32"/>
        </w:rPr>
      </w:pPr>
      <w:bookmarkStart w:id="91" w:name="modèle-cosmologique-janus"/>
      <w:bookmarkEnd w:id="8"/>
      <w:bookmarkEnd w:id="89"/>
      <w:r w:rsidRPr="00671606">
        <w:rPr>
          <w:rStyle w:val="SectionNumber"/>
        </w:rPr>
        <w:br w:type="page"/>
      </w:r>
    </w:p>
    <w:p w14:paraId="31AB36AA" w14:textId="77777777" w:rsidR="00C47E34" w:rsidRPr="00671606" w:rsidRDefault="00000000">
      <w:pPr>
        <w:pStyle w:val="Titre1"/>
      </w:pPr>
      <w:bookmarkStart w:id="92" w:name="_Toc154594229"/>
      <w:r w:rsidRPr="00671606">
        <w:tab/>
        <w:t xml:space="preserve">3 </w:t>
      </w:r>
      <w:r w:rsidRPr="00BF4A88">
        <w:rPr>
          <w:lang w:val="fr-FR"/>
        </w:rPr>
        <w:t>杰纳斯宇宙</w:t>
      </w:r>
      <w:r w:rsidRPr="00BF4A88">
        <w:rPr>
          <w:rStyle w:val="SectionNumber"/>
          <w:lang w:val="fr-FR"/>
        </w:rPr>
        <w:t>模型</w:t>
      </w:r>
      <w:bookmarkEnd w:id="92"/>
    </w:p>
    <w:p w14:paraId="105CE5FC" w14:textId="4323800B" w:rsidR="00C47E34" w:rsidRPr="00671606" w:rsidRDefault="00000000">
      <w:pPr>
        <w:pStyle w:val="Titre2"/>
      </w:pPr>
      <w:bookmarkStart w:id="93" w:name="_Toc154594230"/>
      <w:bookmarkStart w:id="94" w:name="description"/>
      <w:r w:rsidRPr="00671606">
        <w:rPr>
          <w:rStyle w:val="SectionNumber"/>
        </w:rPr>
        <w:t xml:space="preserve">3.1 </w:t>
      </w:r>
      <w:r w:rsidRPr="00BF4A88">
        <w:rPr>
          <w:lang w:val="fr-FR"/>
        </w:rPr>
        <w:t>说明</w:t>
      </w:r>
      <w:bookmarkEnd w:id="93"/>
    </w:p>
    <w:p w14:paraId="56EFC04C" w14:textId="77777777" w:rsidR="00C47E34" w:rsidRPr="00671606" w:rsidRDefault="00000000">
      <w:pPr>
        <w:pStyle w:val="FirstParagraph"/>
      </w:pPr>
      <w:r w:rsidRPr="00BF4A88">
        <w:rPr>
          <w:lang w:val="fr-FR"/>
        </w:rPr>
        <w:t>杰纳斯宇宙模型提出了一种革命性的宇宙观</w:t>
      </w:r>
      <w:r w:rsidRPr="00671606">
        <w:t>，</w:t>
      </w:r>
      <w:r w:rsidRPr="00BF4A88">
        <w:rPr>
          <w:lang w:val="fr-FR"/>
        </w:rPr>
        <w:t>其特征是具有两种不同度量的黎曼变体。这些度量以独特的方式处理正质量和负质量</w:t>
      </w:r>
      <w:r w:rsidRPr="00671606">
        <w:t>，</w:t>
      </w:r>
      <w:r w:rsidRPr="00BF4A88">
        <w:rPr>
          <w:lang w:val="fr-FR"/>
        </w:rPr>
        <w:t>在广义相对论的框架内提供了一致的解释</w:t>
      </w:r>
      <w:r w:rsidRPr="00671606">
        <w:t>，</w:t>
      </w:r>
      <w:r w:rsidRPr="00BF4A88">
        <w:rPr>
          <w:lang w:val="fr-FR"/>
        </w:rPr>
        <w:t>并得到了观测结果的证实</w:t>
      </w:r>
      <w:r w:rsidRPr="00671606">
        <w:t>，</w:t>
      </w:r>
      <w:r w:rsidRPr="00BF4A88">
        <w:rPr>
          <w:lang w:val="fr-FR"/>
        </w:rPr>
        <w:t>同时避免了传统的悖论。</w:t>
      </w:r>
      <w:r w:rsidRPr="00671606">
        <w:br/>
      </w:r>
      <w:r w:rsidRPr="00BF4A88">
        <w:rPr>
          <w:lang w:val="fr-FR"/>
        </w:rPr>
        <w:t>在安德烈</w:t>
      </w:r>
      <w:r w:rsidRPr="00671606">
        <w:t>-</w:t>
      </w:r>
      <w:r w:rsidRPr="00BF4A88">
        <w:rPr>
          <w:lang w:val="fr-FR"/>
        </w:rPr>
        <w:t>萨哈罗夫</w:t>
      </w:r>
      <w:r w:rsidRPr="00671606">
        <w:t>（Andrei Sakharov）</w:t>
      </w:r>
      <w:r w:rsidRPr="00BF4A88">
        <w:rPr>
          <w:lang w:val="fr-FR"/>
        </w:rPr>
        <w:t>的两个互不影响的双计量</w:t>
      </w:r>
      <w:r w:rsidRPr="00671606">
        <w:br/>
      </w:r>
      <w:r w:rsidRPr="00BF4A88">
        <w:rPr>
          <w:lang w:val="fr-FR"/>
        </w:rPr>
        <w:t>宇宙宇宙学模型的基础上</w:t>
      </w:r>
      <w:r w:rsidRPr="00671606">
        <w:t>，</w:t>
      </w:r>
      <w:r w:rsidRPr="00BF4A88">
        <w:rPr>
          <w:lang w:val="fr-FR"/>
        </w:rPr>
        <w:t>一个新的宇宙模型被开发出来</w:t>
      </w:r>
      <w:r w:rsidRPr="00671606">
        <w:t>，</w:t>
      </w:r>
      <w:r w:rsidRPr="00BF4A88">
        <w:rPr>
          <w:lang w:val="fr-FR"/>
        </w:rPr>
        <w:t>它是由一个具有两个计量的单一黎曼变体组成的单一宇宙</w:t>
      </w:r>
      <w:r w:rsidRPr="00671606">
        <w:t>，</w:t>
      </w:r>
      <w:r w:rsidRPr="00BF4A88">
        <w:rPr>
          <w:lang w:val="fr-FR"/>
        </w:rPr>
        <w:t>即一个具有两个层的四维超曲面</w:t>
      </w:r>
      <w:r w:rsidRPr="00671606">
        <w:t>，</w:t>
      </w:r>
      <w:r w:rsidRPr="00BF4A88">
        <w:rPr>
          <w:lang w:val="fr-FR"/>
        </w:rPr>
        <w:t>这两个层在</w:t>
      </w:r>
      <w:r w:rsidRPr="00671606">
        <w:t xml:space="preserve"> </w:t>
      </w:r>
      <w:r w:rsidRPr="00671606">
        <w:rPr>
          <w:i/>
          <w:iCs/>
        </w:rPr>
        <w:t xml:space="preserve">CPT </w:t>
      </w:r>
      <w:r w:rsidRPr="00BF4A88">
        <w:rPr>
          <w:i/>
          <w:iCs/>
          <w:lang w:val="fr-FR"/>
        </w:rPr>
        <w:t>对称性中</w:t>
      </w:r>
      <w:r w:rsidRPr="00BF4A88">
        <w:rPr>
          <w:lang w:val="fr-FR"/>
        </w:rPr>
        <w:t>相互折叠</w:t>
      </w:r>
      <w:r w:rsidRPr="00671606">
        <w:t>，</w:t>
      </w:r>
      <w:r w:rsidRPr="00BF4A88">
        <w:rPr>
          <w:lang w:val="fr-FR"/>
        </w:rPr>
        <w:t>但这次是通过引力效应相互作用的。</w:t>
      </w:r>
      <w:r w:rsidRPr="00671606">
        <w:br/>
      </w:r>
    </w:p>
    <w:tbl>
      <w:tblPr>
        <w:tblStyle w:val="Table"/>
        <w:tblW w:w="0" w:type="auto"/>
        <w:jc w:val="center"/>
        <w:tblLook w:val="0600" w:firstRow="0" w:lastRow="0" w:firstColumn="0" w:lastColumn="0" w:noHBand="1" w:noVBand="1"/>
      </w:tblPr>
      <w:tblGrid>
        <w:gridCol w:w="5128"/>
      </w:tblGrid>
      <w:tr w:rsidR="008D7D4E" w14:paraId="0D65487D" w14:textId="77777777">
        <w:trPr>
          <w:jc w:val="center"/>
        </w:trPr>
        <w:tc>
          <w:tcPr>
            <w:tcW w:w="0" w:type="auto"/>
          </w:tcPr>
          <w:p w14:paraId="0D65487C" w14:textId="77777777" w:rsidR="008D7D4E" w:rsidRDefault="00D17DAE">
            <w:pPr>
              <w:jc w:val="center"/>
            </w:pPr>
            <w:r>
              <w:rPr>
                <w:noProof/>
              </w:rPr>
              <w:drawing>
                <wp:inline distT="0" distB="0" distL="0" distR="0" wp14:anchorId="0D654B0E" wp14:editId="0D654B0F">
                  <wp:extent cx="3119717" cy="2159213"/>
                  <wp:effectExtent l="0" t="0" r="0" b="0"/>
                  <wp:docPr id="88" name="Picture" descr="image"/>
                  <wp:cNvGraphicFramePr/>
                  <a:graphic xmlns:a="http://schemas.openxmlformats.org/drawingml/2006/main">
                    <a:graphicData uri="http://schemas.openxmlformats.org/drawingml/2006/picture">
                      <pic:pic xmlns:pic="http://schemas.openxmlformats.org/drawingml/2006/picture">
                        <pic:nvPicPr>
                          <pic:cNvPr id="89" name="Picture" descr="FigureH.jpg"/>
                          <pic:cNvPicPr>
                            <a:picLocks noChangeAspect="1" noChangeArrowheads="1"/>
                          </pic:cNvPicPr>
                        </pic:nvPicPr>
                        <pic:blipFill>
                          <a:blip r:embed="rId20"/>
                          <a:stretch>
                            <a:fillRect/>
                          </a:stretch>
                        </pic:blipFill>
                        <pic:spPr bwMode="auto">
                          <a:xfrm>
                            <a:off x="0" y="0"/>
                            <a:ext cx="3119717" cy="2159213"/>
                          </a:xfrm>
                          <a:prstGeom prst="rect">
                            <a:avLst/>
                          </a:prstGeom>
                          <a:noFill/>
                          <a:ln w="9525">
                            <a:noFill/>
                            <a:headEnd/>
                            <a:tailEnd/>
                          </a:ln>
                        </pic:spPr>
                      </pic:pic>
                    </a:graphicData>
                  </a:graphic>
                </wp:inline>
              </w:drawing>
            </w:r>
            <w:r>
              <w:br/>
            </w:r>
          </w:p>
        </w:tc>
      </w:tr>
    </w:tbl>
    <w:p w14:paraId="46B115F3" w14:textId="77777777" w:rsidR="00C47E34" w:rsidRPr="00671606" w:rsidRDefault="00000000">
      <w:pPr>
        <w:pStyle w:val="ImageCaption"/>
        <w:jc w:val="center"/>
      </w:pPr>
      <w:r>
        <w:rPr>
          <w:lang w:val="fr-FR"/>
        </w:rPr>
        <w:t>图</w:t>
      </w:r>
      <w:r w:rsidRPr="00671606">
        <w:t xml:space="preserve"> 3.1 - </w:t>
      </w:r>
      <w:r w:rsidR="00D17DAE" w:rsidRPr="00671606">
        <w:t xml:space="preserve">Janus </w:t>
      </w:r>
      <w:r w:rsidR="00D17DAE" w:rsidRPr="00AF2E4B">
        <w:rPr>
          <w:lang w:val="fr-FR"/>
        </w:rPr>
        <w:t>宇宙模型</w:t>
      </w:r>
      <w:r w:rsidR="00D17DAE" w:rsidRPr="00671606">
        <w:t xml:space="preserve"> </w:t>
      </w:r>
      <w:bookmarkStart w:id="95" w:name="Fig31"/>
      <w:bookmarkEnd w:id="95"/>
    </w:p>
    <w:p w14:paraId="12A3EC2A" w14:textId="77777777" w:rsidR="00C47E34" w:rsidRPr="00671606" w:rsidRDefault="00000000">
      <w:pPr>
        <w:pStyle w:val="Corpsdetexte"/>
      </w:pPr>
      <w:r w:rsidRPr="00BF4A88">
        <w:rPr>
          <w:lang w:val="fr-FR"/>
        </w:rPr>
        <w:t>第一层以一定的长度单位为网格</w:t>
      </w:r>
      <w:r w:rsidRPr="00671606">
        <w:t>，</w:t>
      </w:r>
      <w:r w:rsidRPr="00BF4A88">
        <w:rPr>
          <w:lang w:val="fr-FR"/>
        </w:rPr>
        <w:t>提供了一个度量单位</w:t>
      </w:r>
      <w:r w:rsidRPr="00671606">
        <w:t>，</w:t>
      </w:r>
      <w:r w:rsidRPr="00BF4A88">
        <w:rPr>
          <w:lang w:val="fr-FR"/>
        </w:rPr>
        <w:t>正能量和正质量的物质以一定的速度在这个时空中的两点之间通过</w:t>
      </w:r>
      <w:r w:rsidRPr="00671606">
        <w:t>（</w:t>
      </w:r>
      <w:r w:rsidRPr="00BF4A88">
        <w:rPr>
          <w:lang w:val="fr-FR"/>
        </w:rPr>
        <w:t>第</w:t>
      </w:r>
      <w:r w:rsidRPr="00671606">
        <w:t xml:space="preserve"> 2.2.2 </w:t>
      </w:r>
      <w:r w:rsidRPr="00BF4A88">
        <w:rPr>
          <w:lang w:val="fr-FR"/>
        </w:rPr>
        <w:t>节</w:t>
      </w:r>
      <w:r w:rsidRPr="00671606">
        <w:t>）</w:t>
      </w:r>
      <w:r w:rsidRPr="00BF4A88">
        <w:rPr>
          <w:lang w:val="fr-FR"/>
        </w:rPr>
        <w:t>。</w:t>
      </w:r>
      <w:r w:rsidRPr="00671606">
        <w:t xml:space="preserve"> </w:t>
      </w:r>
      <m:oMath>
        <m:r>
          <w:rPr>
            <w:rFonts w:ascii="Cambria Math" w:hAnsi="Cambria Math"/>
          </w:rPr>
          <m:t>c</m:t>
        </m:r>
      </m:oMath>
      <w:r w:rsidRPr="00BF4A88">
        <w:rPr>
          <w:lang w:val="fr-FR"/>
        </w:rPr>
        <w:t>速度受到狭义相对论的限制</w:t>
      </w:r>
      <w:r w:rsidRPr="00671606">
        <w:t>（</w:t>
      </w:r>
      <w:r w:rsidRPr="00BF4A88">
        <w:rPr>
          <w:lang w:val="fr-FR"/>
        </w:rPr>
        <w:t>第</w:t>
      </w:r>
      <w:r w:rsidRPr="00671606">
        <w:t xml:space="preserve"> </w:t>
      </w:r>
      <w:hyperlink w:anchor="sec:speedoflightlimit">
        <w:r w:rsidRPr="00671606">
          <w:rPr>
            <w:rStyle w:val="Lienhypertexte"/>
          </w:rPr>
          <w:t>2.2.2</w:t>
        </w:r>
      </w:hyperlink>
      <w:r w:rsidRPr="00671606">
        <w:t xml:space="preserve"> </w:t>
      </w:r>
      <w:r w:rsidRPr="00BF4A88">
        <w:rPr>
          <w:lang w:val="fr-FR"/>
        </w:rPr>
        <w:t>节</w:t>
      </w:r>
      <w:r w:rsidRPr="00671606">
        <w:t>）</w:t>
      </w:r>
      <w:r w:rsidRPr="00BF4A88">
        <w:rPr>
          <w:lang w:val="fr-FR"/>
        </w:rPr>
        <w:t>。而与之相对应的</w:t>
      </w:r>
      <w:r w:rsidRPr="00671606">
        <w:t>，</w:t>
      </w:r>
      <w:r w:rsidRPr="00BF4A88">
        <w:rPr>
          <w:lang w:val="fr-FR"/>
        </w:rPr>
        <w:t>是根据单位长度短</w:t>
      </w:r>
      <w:r w:rsidRPr="00671606">
        <w:t xml:space="preserve"> 100 </w:t>
      </w:r>
      <w:r w:rsidRPr="00BF4A88">
        <w:rPr>
          <w:lang w:val="fr-FR"/>
        </w:rPr>
        <w:t>倍、速度高</w:t>
      </w:r>
      <w:r w:rsidRPr="00671606">
        <w:t xml:space="preserve"> 10 </w:t>
      </w:r>
      <w:r w:rsidRPr="00BF4A88">
        <w:rPr>
          <w:lang w:val="fr-FR"/>
        </w:rPr>
        <w:t>倍的负能量和负质量物质</w:t>
      </w:r>
      <w:r w:rsidRPr="00671606">
        <w:t>（</w:t>
      </w:r>
      <w:r w:rsidRPr="00BF4A88">
        <w:rPr>
          <w:lang w:val="fr-FR"/>
        </w:rPr>
        <w:t>以相同比例演变的光子</w:t>
      </w:r>
      <w:r w:rsidRPr="00671606">
        <w:t>）</w:t>
      </w:r>
      <w:r w:rsidRPr="00BF4A88">
        <w:rPr>
          <w:lang w:val="fr-FR"/>
        </w:rPr>
        <w:t>折叠平方</w:t>
      </w:r>
      <w:r w:rsidRPr="00671606">
        <w:t>，</w:t>
      </w:r>
      <w:r w:rsidRPr="00BF4A88">
        <w:rPr>
          <w:lang w:val="fr-FR"/>
        </w:rPr>
        <w:t>从而使穿越时间快</w:t>
      </w:r>
      <w:r w:rsidRPr="00671606">
        <w:t xml:space="preserve"> 1000 </w:t>
      </w:r>
      <w:r w:rsidRPr="00BF4A88">
        <w:rPr>
          <w:lang w:val="fr-FR"/>
        </w:rPr>
        <w:t>倍。因此</w:t>
      </w:r>
      <w:r w:rsidRPr="00671606">
        <w:t>，</w:t>
      </w:r>
      <w:r w:rsidRPr="00BF4A88">
        <w:rPr>
          <w:lang w:val="fr-FR"/>
        </w:rPr>
        <w:t>这个模型提供了两组以两种不同方式和不同速度穿越时空的大地线</w:t>
      </w:r>
      <w:r w:rsidRPr="00671606">
        <w:t>，</w:t>
      </w:r>
      <w:r w:rsidRPr="00BF4A88">
        <w:rPr>
          <w:lang w:val="fr-FR"/>
        </w:rPr>
        <w:t>使星际旅行成为可能</w:t>
      </w:r>
      <w:r w:rsidRPr="00671606">
        <w:t>，</w:t>
      </w:r>
      <w:r w:rsidRPr="00BF4A88">
        <w:rPr>
          <w:lang w:val="fr-FR"/>
        </w:rPr>
        <w:t>并解释了一些物理现象</w:t>
      </w:r>
      <w:r w:rsidRPr="00671606">
        <w:t>，</w:t>
      </w:r>
      <w:r w:rsidRPr="00BF4A88">
        <w:rPr>
          <w:lang w:val="fr-FR"/>
        </w:rPr>
        <w:t>如原始反物质的消失和星系的束缚</w:t>
      </w:r>
      <w:r w:rsidRPr="00671606">
        <w:t xml:space="preserve">（（Petit </w:t>
      </w:r>
      <w:r w:rsidRPr="00BF4A88">
        <w:rPr>
          <w:lang w:val="fr-FR"/>
        </w:rPr>
        <w:t>和</w:t>
      </w:r>
      <w:r w:rsidRPr="00671606">
        <w:t xml:space="preserve"> d'Agostini 2014），（Petit 2018））</w:t>
      </w:r>
      <w:r w:rsidRPr="00BF4A88">
        <w:rPr>
          <w:lang w:val="fr-FR"/>
        </w:rPr>
        <w:t>。</w:t>
      </w:r>
      <w:r w:rsidRPr="00671606">
        <w:br/>
      </w:r>
      <w:r w:rsidRPr="00BF4A88">
        <w:rPr>
          <w:lang w:val="fr-FR"/>
        </w:rPr>
        <w:t>它还证明了负能量状态与量子力学是兼容的。</w:t>
      </w:r>
      <w:r w:rsidRPr="00671606">
        <w:br/>
      </w:r>
      <w:r w:rsidRPr="00BF4A88">
        <w:rPr>
          <w:lang w:val="fr-FR"/>
        </w:rPr>
        <w:t>该模型建立在两个耦合场方程之上</w:t>
      </w:r>
      <w:r w:rsidRPr="00671606">
        <w:t>，</w:t>
      </w:r>
      <w:r w:rsidRPr="00BF4A88">
        <w:rPr>
          <w:lang w:val="fr-FR"/>
        </w:rPr>
        <w:t>是爱因斯坦场方程的扩展</w:t>
      </w:r>
      <w:r w:rsidRPr="00671606">
        <w:t>，</w:t>
      </w:r>
      <w:r w:rsidRPr="00BF4A88">
        <w:rPr>
          <w:lang w:val="fr-FR"/>
        </w:rPr>
        <w:t>为宇宙中暗</w:t>
      </w:r>
      <w:r w:rsidRPr="00671606">
        <w:br/>
      </w:r>
      <w:r w:rsidRPr="00BF4A88">
        <w:rPr>
          <w:lang w:val="fr-FR"/>
        </w:rPr>
        <w:t>能量</w:t>
      </w:r>
      <w:r w:rsidRPr="00671606">
        <w:t>（</w:t>
      </w:r>
      <w:r w:rsidRPr="00BF4A88">
        <w:rPr>
          <w:lang w:val="fr-FR"/>
        </w:rPr>
        <w:t>斥力</w:t>
      </w:r>
      <w:r w:rsidRPr="00671606">
        <w:t>）</w:t>
      </w:r>
      <w:r w:rsidRPr="00BF4A88">
        <w:rPr>
          <w:lang w:val="fr-FR"/>
        </w:rPr>
        <w:t>和暗物质</w:t>
      </w:r>
      <w:r w:rsidRPr="00671606">
        <w:t>（</w:t>
      </w:r>
      <w:r w:rsidRPr="00BF4A88">
        <w:rPr>
          <w:lang w:val="fr-FR"/>
        </w:rPr>
        <w:t>星系旋转曲线扁平化</w:t>
      </w:r>
      <w:r w:rsidRPr="00671606">
        <w:t>）</w:t>
      </w:r>
      <w:r w:rsidRPr="00BF4A88">
        <w:rPr>
          <w:lang w:val="fr-FR"/>
        </w:rPr>
        <w:t>的</w:t>
      </w:r>
      <w:r w:rsidRPr="00671606">
        <w:br/>
      </w:r>
      <w:r w:rsidRPr="00BF4A88">
        <w:rPr>
          <w:lang w:val="fr-FR"/>
        </w:rPr>
        <w:t>存在提供了可靠的替代方案</w:t>
      </w:r>
      <w:r w:rsidRPr="00671606">
        <w:t>，</w:t>
      </w:r>
      <w:r w:rsidRPr="00BF4A88">
        <w:rPr>
          <w:lang w:val="fr-FR"/>
        </w:rPr>
        <w:t>同时成功地将负质量纳入广义相对论。</w:t>
      </w:r>
      <w:r w:rsidRPr="00671606">
        <w:br/>
      </w:r>
      <w:r w:rsidRPr="00BF4A88">
        <w:rPr>
          <w:lang w:val="fr-FR"/>
        </w:rPr>
        <w:t>它的基础是根据</w:t>
      </w:r>
      <w:r w:rsidRPr="00671606">
        <w:t xml:space="preserve"> "</w:t>
      </w:r>
      <w:r w:rsidRPr="00BF4A88">
        <w:rPr>
          <w:i/>
          <w:iCs/>
          <w:lang w:val="fr-FR"/>
        </w:rPr>
        <w:t>拉格朗日</w:t>
      </w:r>
      <w:r w:rsidRPr="00671606">
        <w:rPr>
          <w:i/>
          <w:iCs/>
        </w:rPr>
        <w:t xml:space="preserve"> </w:t>
      </w:r>
      <w:r w:rsidRPr="00671606">
        <w:t>"</w:t>
      </w:r>
      <w:r w:rsidRPr="00671606">
        <w:br/>
      </w:r>
      <w:r w:rsidRPr="00BF4A88">
        <w:rPr>
          <w:lang w:val="fr-FR"/>
        </w:rPr>
        <w:t>概念推导出的方程。在物理学中</w:t>
      </w:r>
      <w:r w:rsidRPr="00671606">
        <w:t>，</w:t>
      </w:r>
      <w:r w:rsidRPr="00BF4A88">
        <w:rPr>
          <w:lang w:val="fr-FR"/>
        </w:rPr>
        <w:t>我们经常使用原理来解释物体或粒子如何运动和相互作用。在我们的例子中</w:t>
      </w:r>
      <w:r w:rsidRPr="00671606">
        <w:t>，</w:t>
      </w:r>
      <w:r w:rsidRPr="00BF4A88">
        <w:rPr>
          <w:lang w:val="fr-FR"/>
        </w:rPr>
        <w:t>我们使用的是变异原理</w:t>
      </w:r>
      <w:r w:rsidRPr="00671606">
        <w:t>，</w:t>
      </w:r>
      <w:r w:rsidRPr="00BF4A88">
        <w:rPr>
          <w:lang w:val="fr-FR"/>
        </w:rPr>
        <w:t>它是一个数学公式</w:t>
      </w:r>
      <w:r w:rsidRPr="00671606">
        <w:t>，</w:t>
      </w:r>
      <w:r w:rsidRPr="00BF4A88">
        <w:rPr>
          <w:lang w:val="fr-FR"/>
        </w:rPr>
        <w:t>描述了一个物理系统如何通过最小化一个被称为</w:t>
      </w:r>
      <w:r w:rsidRPr="00671606">
        <w:t xml:space="preserve"> "</w:t>
      </w:r>
      <w:r w:rsidRPr="00BF4A88">
        <w:rPr>
          <w:i/>
          <w:iCs/>
          <w:lang w:val="fr-FR"/>
        </w:rPr>
        <w:t>作用</w:t>
      </w:r>
      <w:r w:rsidRPr="00671606">
        <w:rPr>
          <w:i/>
          <w:iCs/>
        </w:rPr>
        <w:t xml:space="preserve"> </w:t>
      </w:r>
      <w:r w:rsidRPr="00671606">
        <w:t>"</w:t>
      </w:r>
      <w:r w:rsidRPr="00BF4A88">
        <w:rPr>
          <w:lang w:val="fr-FR"/>
        </w:rPr>
        <w:t>的特定量而随时间演变。这种变化概念必须是</w:t>
      </w:r>
      <w:r w:rsidRPr="00671606">
        <w:t xml:space="preserve"> "</w:t>
      </w:r>
      <w:r w:rsidRPr="00BF4A88">
        <w:rPr>
          <w:i/>
          <w:iCs/>
          <w:lang w:val="fr-FR"/>
        </w:rPr>
        <w:t>协变</w:t>
      </w:r>
      <w:r w:rsidRPr="00671606">
        <w:t xml:space="preserve"> "</w:t>
      </w:r>
      <w:r w:rsidRPr="00BF4A88">
        <w:rPr>
          <w:lang w:val="fr-FR"/>
        </w:rPr>
        <w:t>的</w:t>
      </w:r>
      <w:r w:rsidRPr="00671606">
        <w:t>，</w:t>
      </w:r>
      <w:r w:rsidRPr="00BF4A88">
        <w:rPr>
          <w:lang w:val="fr-FR"/>
        </w:rPr>
        <w:t>也就是说</w:t>
      </w:r>
      <w:r w:rsidRPr="00671606">
        <w:t>，</w:t>
      </w:r>
      <w:r w:rsidRPr="00BF4A88">
        <w:rPr>
          <w:lang w:val="fr-FR"/>
        </w:rPr>
        <w:t>无论选择何种惯性参照系</w:t>
      </w:r>
      <w:r w:rsidRPr="00671606">
        <w:t>，</w:t>
      </w:r>
      <w:r w:rsidRPr="00BF4A88">
        <w:rPr>
          <w:lang w:val="fr-FR"/>
        </w:rPr>
        <w:t>它都保持不变。这意味着它适用于所有观察者</w:t>
      </w:r>
      <w:r w:rsidRPr="00671606">
        <w:t>，</w:t>
      </w:r>
      <w:r w:rsidRPr="00BF4A88">
        <w:rPr>
          <w:lang w:val="fr-FR"/>
        </w:rPr>
        <w:t>无论其速度如何。</w:t>
      </w:r>
    </w:p>
    <w:p w14:paraId="35A7B56A" w14:textId="77777777" w:rsidR="00C47E34" w:rsidRPr="00671606" w:rsidRDefault="00000000">
      <w:pPr>
        <w:pStyle w:val="Corpsdetexte"/>
      </w:pPr>
      <w:r w:rsidRPr="00BF4A88">
        <w:rPr>
          <w:lang w:val="fr-FR"/>
        </w:rPr>
        <w:t>通过对这些原理的逻辑推导，我们可以得到描述粒子系统运动和相互作用的方程，从而使这些方程对所有观察者都有效，无论他们的相对运动如何。</w:t>
      </w:r>
      <w:r w:rsidRPr="00BF4A88">
        <w:rPr>
          <w:i/>
          <w:iCs/>
          <w:lang w:val="fr-FR"/>
        </w:rPr>
        <w:t>作用</w:t>
      </w:r>
      <w:r w:rsidRPr="00671606">
        <w:rPr>
          <w:i/>
          <w:iCs/>
        </w:rPr>
        <w:t xml:space="preserve"> </w:t>
      </w:r>
      <w:r w:rsidRPr="00671606">
        <w:t>"</w:t>
      </w:r>
      <w:r w:rsidRPr="00BF4A88">
        <w:rPr>
          <w:lang w:val="fr-FR"/>
        </w:rPr>
        <w:t>被定义为</w:t>
      </w:r>
      <w:r w:rsidRPr="00671606">
        <w:t xml:space="preserve"> "</w:t>
      </w:r>
      <w:r w:rsidRPr="00BF4A88">
        <w:rPr>
          <w:i/>
          <w:iCs/>
          <w:lang w:val="fr-FR"/>
        </w:rPr>
        <w:t>拉格朗日</w:t>
      </w:r>
      <w:r w:rsidRPr="00671606">
        <w:rPr>
          <w:i/>
          <w:iCs/>
        </w:rPr>
        <w:t xml:space="preserve"> "</w:t>
      </w:r>
      <w:r w:rsidRPr="00BF4A88">
        <w:rPr>
          <w:lang w:val="fr-FR"/>
        </w:rPr>
        <w:t>在一定时间内的积分</w:t>
      </w:r>
      <w:r w:rsidRPr="00671606">
        <w:t>，</w:t>
      </w:r>
      <w:r w:rsidRPr="00BF4A88">
        <w:rPr>
          <w:lang w:val="fr-FR"/>
        </w:rPr>
        <w:t>使我们能够描述物理系统的动力学和动态。</w:t>
      </w:r>
      <w:r w:rsidRPr="00BF4A88">
        <w:rPr>
          <w:i/>
          <w:iCs/>
          <w:lang w:val="fr-FR"/>
        </w:rPr>
        <w:t>拉格朗日是</w:t>
      </w:r>
      <w:r w:rsidRPr="00BF4A88">
        <w:rPr>
          <w:lang w:val="fr-FR"/>
        </w:rPr>
        <w:t>由系统的动能和势能以及可能影响其行为的其他因素计算得出的函数。利用最小作用原理</w:t>
      </w:r>
      <w:r w:rsidRPr="00671606">
        <w:t>，</w:t>
      </w:r>
      <w:r w:rsidRPr="00BF4A88">
        <w:rPr>
          <w:lang w:val="fr-FR"/>
        </w:rPr>
        <w:t>我们试图找到使</w:t>
      </w:r>
      <w:r w:rsidRPr="00671606">
        <w:t xml:space="preserve"> "</w:t>
      </w:r>
      <w:r w:rsidRPr="00BF4A88">
        <w:rPr>
          <w:i/>
          <w:iCs/>
          <w:lang w:val="fr-FR"/>
        </w:rPr>
        <w:t>作用</w:t>
      </w:r>
      <w:r w:rsidRPr="00671606">
        <w:t xml:space="preserve"> "</w:t>
      </w:r>
      <w:r w:rsidRPr="00BF4A88">
        <w:rPr>
          <w:lang w:val="fr-FR"/>
        </w:rPr>
        <w:t>最小的系统轨迹</w:t>
      </w:r>
      <w:r w:rsidRPr="00671606">
        <w:t>，</w:t>
      </w:r>
      <w:r w:rsidRPr="00BF4A88">
        <w:rPr>
          <w:lang w:val="fr-FR"/>
        </w:rPr>
        <w:t>即</w:t>
      </w:r>
      <w:r w:rsidRPr="00671606">
        <w:t xml:space="preserve"> "</w:t>
      </w:r>
      <w:r w:rsidRPr="00BF4A88">
        <w:rPr>
          <w:i/>
          <w:iCs/>
          <w:lang w:val="fr-FR"/>
        </w:rPr>
        <w:t>作用</w:t>
      </w:r>
      <w:r w:rsidRPr="00671606">
        <w:t xml:space="preserve"> "</w:t>
      </w:r>
      <w:r w:rsidRPr="00BF4A88">
        <w:rPr>
          <w:lang w:val="fr-FR"/>
        </w:rPr>
        <w:t>值尽可能小的路径。通过对最小作用轨迹进行时间微分</w:t>
      </w:r>
      <w:r w:rsidRPr="00671606">
        <w:t>，</w:t>
      </w:r>
      <w:r w:rsidRPr="00BF4A88">
        <w:rPr>
          <w:lang w:val="fr-FR"/>
        </w:rPr>
        <w:t>即可得到运动方程。</w:t>
      </w:r>
    </w:p>
    <w:p w14:paraId="7DE77926" w14:textId="43F3EC94" w:rsidR="00C47E34" w:rsidRPr="00671606" w:rsidRDefault="00000000">
      <w:pPr>
        <w:pStyle w:val="Titre2"/>
      </w:pPr>
      <w:bookmarkStart w:id="96" w:name="_Toc154594231"/>
      <w:bookmarkStart w:id="97" w:name="sec:CosmologicalImplications"/>
      <w:bookmarkEnd w:id="94"/>
      <w:r w:rsidRPr="00671606">
        <w:rPr>
          <w:rStyle w:val="SectionNumber"/>
        </w:rPr>
        <w:t>3.</w:t>
      </w:r>
      <w:r w:rsidRPr="00671606">
        <w:t xml:space="preserve">2 </w:t>
      </w:r>
      <w:r w:rsidRPr="00BF4A88">
        <w:rPr>
          <w:lang w:val="fr-FR"/>
        </w:rPr>
        <w:t>影响</w:t>
      </w:r>
      <w:bookmarkEnd w:id="96"/>
    </w:p>
    <w:p w14:paraId="341F983F" w14:textId="77777777" w:rsidR="00C47E34" w:rsidRPr="00671606" w:rsidRDefault="00000000">
      <w:pPr>
        <w:pStyle w:val="FirstParagraph"/>
      </w:pPr>
      <w:r w:rsidRPr="00BF4A88">
        <w:rPr>
          <w:lang w:val="fr-FR"/>
        </w:rPr>
        <w:t>宇宙学正处于危机之中。第一个例子是宇宙的膨胀率</w:t>
      </w:r>
      <w:r w:rsidRPr="00671606">
        <w:t xml:space="preserve">，138 </w:t>
      </w:r>
      <w:r w:rsidRPr="00BF4A88">
        <w:rPr>
          <w:lang w:val="fr-FR"/>
        </w:rPr>
        <w:t>亿年来</w:t>
      </w:r>
      <w:r w:rsidRPr="00671606">
        <w:t>，</w:t>
      </w:r>
      <w:r w:rsidRPr="00BF4A88">
        <w:rPr>
          <w:lang w:val="fr-FR"/>
        </w:rPr>
        <w:t>宇宙就像一个巨大的气球一样膨胀着。当天体物理学家用望远镜测量当前的膨胀率</w:t>
      </w:r>
      <w:r w:rsidRPr="00671606">
        <w:t>（</w:t>
      </w:r>
      <w:r w:rsidRPr="00BF4A88">
        <w:rPr>
          <w:lang w:val="fr-FR"/>
        </w:rPr>
        <w:t>即哈勃常数</w:t>
      </w:r>
      <w:r w:rsidRPr="00671606">
        <w:t>（</w:t>
      </w:r>
      <w:r w:rsidRPr="00BF4A88">
        <w:rPr>
          <w:lang w:val="fr-FR"/>
        </w:rPr>
        <w:t>或</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0</m:t>
            </m:r>
          </m:sub>
        </m:sSub>
      </m:oMath>
      <w:r w:rsidRPr="00671606">
        <w:t>）</w:t>
      </w:r>
      <w:r w:rsidRPr="00BF4A88">
        <w:rPr>
          <w:lang w:val="fr-FR"/>
        </w:rPr>
        <w:t>时</w:t>
      </w:r>
      <w:r w:rsidRPr="00671606">
        <w:t>，</w:t>
      </w:r>
      <w:r w:rsidRPr="00BF4A88">
        <w:rPr>
          <w:lang w:val="fr-FR"/>
        </w:rPr>
        <w:t>他们发现了一个与宇宙学标准模型</w:t>
      </w:r>
      <w:r w:rsidRPr="00671606">
        <w:t>（CDM）</w:t>
      </w:r>
      <w:r w:rsidRPr="00BF4A88">
        <w:rPr>
          <w:lang w:val="fr-FR"/>
        </w:rPr>
        <w:t>预测值不符的值。</w:t>
      </w:r>
      <w:r w:rsidRPr="00671606">
        <w:t xml:space="preserve"> </w:t>
      </w:r>
      <m:oMath>
        <m:r>
          <w:rPr>
            <w:rFonts w:ascii="Cambria Math" w:hAnsi="Cambria Math"/>
          </w:rPr>
          <m:t>Λ</m:t>
        </m:r>
      </m:oMath>
      <w:r w:rsidRPr="00671606">
        <w:t>CDM）</w:t>
      </w:r>
      <w:r w:rsidRPr="00BF4A88">
        <w:rPr>
          <w:lang w:val="fr-FR"/>
        </w:rPr>
        <w:t>的预测值不符</w:t>
      </w:r>
      <w:r w:rsidRPr="00671606">
        <w:t>，</w:t>
      </w:r>
      <w:r w:rsidRPr="00BF4A88">
        <w:rPr>
          <w:lang w:val="fr-FR"/>
        </w:rPr>
        <w:t>而该理论是目前最能描述宇宙历史的理论</w:t>
      </w:r>
      <w:r w:rsidRPr="00671606">
        <w:t>，</w:t>
      </w:r>
      <w:r w:rsidRPr="00BF4A88">
        <w:rPr>
          <w:lang w:val="fr-FR"/>
        </w:rPr>
        <w:t>即从宇宙起源</w:t>
      </w:r>
      <w:r w:rsidRPr="00671606">
        <w:t>（</w:t>
      </w:r>
      <w:r w:rsidRPr="00BF4A88">
        <w:rPr>
          <w:lang w:val="fr-FR"/>
        </w:rPr>
        <w:t>大爆炸</w:t>
      </w:r>
      <w:r w:rsidRPr="00671606">
        <w:t>）</w:t>
      </w:r>
      <w:r w:rsidRPr="00BF4A88">
        <w:rPr>
          <w:lang w:val="fr-FR"/>
        </w:rPr>
        <w:t>和第一批原子到今天的第一批恒星和星系。</w:t>
      </w:r>
      <w:r w:rsidRPr="00671606">
        <w:br/>
      </w:r>
      <w:r w:rsidRPr="00BF4A88">
        <w:rPr>
          <w:lang w:val="fr-FR"/>
        </w:rPr>
        <w:t>哈勃常数</w:t>
      </w:r>
      <w:r w:rsidRPr="00671606">
        <w:t>（</w:t>
      </w:r>
      <m:oMath>
        <m:sSub>
          <m:sSubPr>
            <m:ctrlPr>
              <w:rPr>
                <w:rFonts w:ascii="Cambria Math" w:hAnsi="Cambria Math"/>
              </w:rPr>
            </m:ctrlPr>
          </m:sSubPr>
          <m:e>
            <m:r>
              <w:rPr>
                <w:rFonts w:ascii="Cambria Math" w:hAnsi="Cambria Math"/>
              </w:rPr>
              <m:t>H</m:t>
            </m:r>
          </m:e>
          <m:sub>
            <m:r>
              <w:rPr>
                <w:rFonts w:ascii="Cambria Math" w:hAnsi="Cambria Math"/>
              </w:rPr>
              <m:t>0</m:t>
            </m:r>
          </m:sub>
        </m:sSub>
      </m:oMath>
      <w:r w:rsidRPr="00671606">
        <w:t>)</w:t>
      </w:r>
      <w:r w:rsidRPr="00BF4A88">
        <w:rPr>
          <w:lang w:val="fr-FR"/>
        </w:rPr>
        <w:t>是宇宙学中的一个关键参数</w:t>
      </w:r>
      <w:r w:rsidRPr="00671606">
        <w:t>，</w:t>
      </w:r>
      <w:r w:rsidRPr="00BF4A88">
        <w:rPr>
          <w:lang w:val="fr-FR"/>
        </w:rPr>
        <w:t>用来测量宇宙膨胀的速度。它表示星系相互远离的速度与距离的函数关系。然而</w:t>
      </w:r>
      <w:r w:rsidRPr="00671606">
        <w:t>，</w:t>
      </w:r>
      <w:r w:rsidRPr="00BF4A88">
        <w:rPr>
          <w:lang w:val="fr-FR"/>
        </w:rPr>
        <w:t>最近有两种主要的测量方法得出了明显不同的结果</w:t>
      </w:r>
      <w:r w:rsidRPr="00671606">
        <w:t>：</w:t>
      </w:r>
    </w:p>
    <w:p w14:paraId="65E78297" w14:textId="77777777" w:rsidR="00C47E34" w:rsidRDefault="00000000">
      <w:pPr>
        <w:numPr>
          <w:ilvl w:val="0"/>
          <w:numId w:val="12"/>
        </w:numPr>
        <w:rPr>
          <w:lang w:val="fr-FR"/>
        </w:rPr>
      </w:pPr>
      <w:r w:rsidRPr="00BF4A88">
        <w:rPr>
          <w:lang w:val="fr-FR"/>
        </w:rPr>
        <w:t>一方面</w:t>
      </w:r>
      <w:r w:rsidRPr="00671606">
        <w:t>，</w:t>
      </w:r>
      <w:r w:rsidRPr="00BF4A88">
        <w:rPr>
          <w:lang w:val="fr-FR"/>
        </w:rPr>
        <w:t>利用对星系的直接观测和基于标准烛光</w:t>
      </w:r>
      <w:r w:rsidRPr="00671606">
        <w:t>（</w:t>
      </w:r>
      <w:r w:rsidRPr="00BF4A88">
        <w:rPr>
          <w:lang w:val="fr-FR"/>
        </w:rPr>
        <w:t>如头状彗星和</w:t>
      </w:r>
      <w:r w:rsidRPr="00671606">
        <w:t xml:space="preserve"> Ia </w:t>
      </w:r>
      <w:r w:rsidRPr="00BF4A88">
        <w:rPr>
          <w:lang w:val="fr-FR"/>
        </w:rPr>
        <w:t>型超新星</w:t>
      </w:r>
      <w:r w:rsidRPr="00671606">
        <w:t>）</w:t>
      </w:r>
      <w:r w:rsidRPr="00BF4A88">
        <w:rPr>
          <w:lang w:val="fr-FR"/>
        </w:rPr>
        <w:t>的宇宙学距离尺度进行的本地测量得出的值为</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0</m:t>
            </m:r>
          </m:sub>
        </m:sSub>
      </m:oMath>
      <w:r w:rsidRPr="00BF4A88">
        <w:rPr>
          <w:lang w:val="fr-FR"/>
        </w:rPr>
        <w:t>为</w:t>
      </w:r>
      <w:r w:rsidRPr="00671606">
        <w:t xml:space="preserve"> 73 km/s/Mpc</w:t>
      </w:r>
      <w:r>
        <w:rPr>
          <w:rStyle w:val="Appelnotedebasdep"/>
        </w:rPr>
        <w:footnoteReference w:id="2"/>
      </w:r>
      <w:r w:rsidRPr="00671606">
        <w:t xml:space="preserve"> </w:t>
      </w:r>
      <w:r w:rsidRPr="00BF4A88">
        <w:rPr>
          <w:lang w:val="fr-FR"/>
        </w:rPr>
        <w:t>。这个测量值来自美国人亚当-里斯（Adam Riess）领导的 "鞋 "合作项目。</w:t>
      </w:r>
    </w:p>
    <w:p w14:paraId="6DDC76A5" w14:textId="77777777" w:rsidR="00C47E34" w:rsidRDefault="00000000">
      <w:pPr>
        <w:numPr>
          <w:ilvl w:val="0"/>
          <w:numId w:val="12"/>
        </w:numPr>
      </w:pPr>
      <w:r w:rsidRPr="00BF4A88">
        <w:rPr>
          <w:lang w:val="fr-FR"/>
        </w:rPr>
        <w:t>另一方面，作为宇宙学标准模型一部分的宇宙微波背景数据</w:t>
      </w:r>
      <w:r>
        <w:rPr>
          <w:rStyle w:val="Appelnotedebasdep"/>
        </w:rPr>
        <w:footnoteReference w:id="3"/>
      </w:r>
      <w:r w:rsidRPr="00BF4A88">
        <w:rPr>
          <w:lang w:val="fr-FR"/>
        </w:rPr>
        <w:t xml:space="preserve"> 分析表明，其数值较低，为 67.4 公里/秒/兆帕秒（km/s/Mpc）。</w:t>
      </w:r>
      <w:r>
        <w:t>这种方法是基于普朗克卫星的数据。</w:t>
      </w:r>
    </w:p>
    <w:p w14:paraId="1FF89C6F" w14:textId="77777777" w:rsidR="00C47E34" w:rsidRPr="00671606" w:rsidRDefault="00000000">
      <w:pPr>
        <w:pStyle w:val="FirstParagraph"/>
      </w:pPr>
      <w:r w:rsidRPr="00BF4A88">
        <w:rPr>
          <w:lang w:val="fr-FR"/>
        </w:rPr>
        <w:t>如果这种差异不是测量误差造成的，那么就需要重新评估标准模型的某些基本方面，比如暗能量在加速宇宙膨胀中的作用。杰纳斯宇宙学模型将这种反引力效应归因于负质量</w:t>
      </w:r>
      <w:r w:rsidRPr="00671606">
        <w:t>，</w:t>
      </w:r>
      <w:r w:rsidRPr="00BF4A88">
        <w:rPr>
          <w:lang w:val="fr-FR"/>
        </w:rPr>
        <w:t>并明确了负质量的性质</w:t>
      </w:r>
      <w:r w:rsidRPr="00671606">
        <w:t>，</w:t>
      </w:r>
      <w:r w:rsidRPr="00BF4A88">
        <w:rPr>
          <w:lang w:val="fr-FR"/>
        </w:rPr>
        <w:t>我们将在后面的</w:t>
      </w:r>
      <w:r w:rsidRPr="00671606">
        <w:t xml:space="preserve"> </w:t>
      </w:r>
      <w:hyperlink w:anchor="chap:dipolerepeller">
        <w:r w:rsidRPr="00671606">
          <w:rPr>
            <w:rStyle w:val="Lienhypertexte"/>
          </w:rPr>
          <w:t>3</w:t>
        </w:r>
      </w:hyperlink>
      <w:r w:rsidRPr="00671606">
        <w:t xml:space="preserve">.3 </w:t>
      </w:r>
      <w:r w:rsidRPr="00BF4A88">
        <w:rPr>
          <w:lang w:val="fr-FR"/>
        </w:rPr>
        <w:t>节中对这一问题进行更深入的探讨。</w:t>
      </w:r>
      <w:r w:rsidRPr="00671606">
        <w:br/>
      </w:r>
      <w:r w:rsidRPr="00BF4A88">
        <w:rPr>
          <w:lang w:val="fr-FR"/>
        </w:rPr>
        <w:t>另一个例子是詹姆斯</w:t>
      </w:r>
      <w:r w:rsidRPr="00671606">
        <w:t>-</w:t>
      </w:r>
      <w:r w:rsidRPr="00BF4A88">
        <w:rPr>
          <w:lang w:val="fr-FR"/>
        </w:rPr>
        <w:t>韦伯太空望远镜</w:t>
      </w:r>
      <w:r w:rsidRPr="00671606">
        <w:t>（JWST），</w:t>
      </w:r>
      <w:r w:rsidRPr="00BF4A88">
        <w:rPr>
          <w:lang w:val="fr-FR"/>
        </w:rPr>
        <w:t>它具有先进的红外观测能力</w:t>
      </w:r>
      <w:r w:rsidRPr="00671606">
        <w:t>，</w:t>
      </w:r>
      <w:r w:rsidRPr="00BF4A88">
        <w:rPr>
          <w:lang w:val="fr-FR"/>
        </w:rPr>
        <w:t>旨在观测宇宙演化的早期阶段</w:t>
      </w:r>
      <w:r w:rsidRPr="00671606">
        <w:t>，</w:t>
      </w:r>
      <w:r w:rsidRPr="00BF4A88">
        <w:rPr>
          <w:lang w:val="fr-FR"/>
        </w:rPr>
        <w:t>包括第一批星系的形成。</w:t>
      </w:r>
      <w:r w:rsidRPr="00671606">
        <w:t xml:space="preserve">JWST </w:t>
      </w:r>
      <w:r w:rsidRPr="00BF4A88">
        <w:rPr>
          <w:lang w:val="fr-FR"/>
        </w:rPr>
        <w:t>最近的观测发现了与标准模型预测不符的天体或行为</w:t>
      </w:r>
      <w:r w:rsidRPr="00671606">
        <w:t>，</w:t>
      </w:r>
      <w:r w:rsidRPr="00BF4A88">
        <w:rPr>
          <w:lang w:val="fr-FR"/>
        </w:rPr>
        <w:t>从而导致了对标准模型基础的全面修正。</w:t>
      </w:r>
      <w:r w:rsidRPr="00671606">
        <w:br/>
      </w:r>
      <w:r w:rsidRPr="00BF4A88">
        <w:rPr>
          <w:lang w:val="fr-FR"/>
        </w:rPr>
        <w:t>根据宇宙学标准模型</w:t>
      </w:r>
      <w:r w:rsidRPr="00671606">
        <w:t>，</w:t>
      </w:r>
      <w:r w:rsidRPr="00BF4A88">
        <w:rPr>
          <w:lang w:val="fr-FR"/>
        </w:rPr>
        <w:t>宇宙在大爆炸后经历了一段黑暗时期</w:t>
      </w:r>
      <w:r w:rsidRPr="00671606">
        <w:t>，</w:t>
      </w:r>
      <w:r w:rsidRPr="00BF4A88">
        <w:rPr>
          <w:lang w:val="fr-FR"/>
        </w:rPr>
        <w:t>几亿年后</w:t>
      </w:r>
      <w:r w:rsidRPr="00671606">
        <w:br/>
      </w:r>
      <w:r w:rsidRPr="00BF4A88">
        <w:rPr>
          <w:lang w:val="fr-FR"/>
        </w:rPr>
        <w:t>形成了第一批恒星和原星系。在最初的十亿年里，这些最初的结构演变成了大型星系，这一过程受到暗物质引力的引导。数十亿年来，星系继续发展和聚集，形成了今天观测到的各种类型。暗物质和暗能量被认为在这一过程中起着至关重要的作用</w:t>
      </w:r>
      <w:r w:rsidRPr="00671606">
        <w:t>，</w:t>
      </w:r>
      <w:r w:rsidRPr="00BF4A88">
        <w:rPr>
          <w:lang w:val="fr-FR"/>
        </w:rPr>
        <w:t>分别影响着结构的形成和宇宙的膨胀。</w:t>
      </w:r>
      <w:r w:rsidRPr="00671606">
        <w:br/>
      </w:r>
      <w:r w:rsidRPr="00BF4A88">
        <w:rPr>
          <w:lang w:val="fr-FR"/>
        </w:rPr>
        <w:t>最近发表在《</w:t>
      </w:r>
      <w:r w:rsidRPr="00BF4A88">
        <w:rPr>
          <w:i/>
          <w:iCs/>
          <w:lang w:val="fr-FR"/>
        </w:rPr>
        <w:t>自然</w:t>
      </w:r>
      <w:r w:rsidRPr="00671606">
        <w:rPr>
          <w:i/>
          <w:iCs/>
        </w:rPr>
        <w:t>-</w:t>
      </w:r>
      <w:r w:rsidRPr="00BF4A88">
        <w:rPr>
          <w:i/>
          <w:iCs/>
          <w:lang w:val="fr-FR"/>
        </w:rPr>
        <w:t>天文学</w:t>
      </w:r>
      <w:r w:rsidRPr="00671606">
        <w:br/>
      </w:r>
      <w:r w:rsidRPr="00BF4A88">
        <w:rPr>
          <w:lang w:val="fr-FR"/>
        </w:rPr>
        <w:t>》</w:t>
      </w:r>
      <w:r w:rsidRPr="00671606">
        <w:t>（</w:t>
      </w:r>
      <w:r w:rsidRPr="00671606">
        <w:rPr>
          <w:i/>
          <w:iCs/>
        </w:rPr>
        <w:t>Nature Astronomy</w:t>
      </w:r>
      <w:r w:rsidRPr="00671606">
        <w:t>）</w:t>
      </w:r>
      <w:r w:rsidRPr="00671606">
        <w:br/>
      </w:r>
      <w:r w:rsidRPr="00BF4A88">
        <w:rPr>
          <w:lang w:val="fr-FR"/>
        </w:rPr>
        <w:t>杂志上的研究</w:t>
      </w:r>
      <w:r w:rsidRPr="00671606">
        <w:t>（Boylan-Kolchin 2023）</w:t>
      </w:r>
      <w:r w:rsidRPr="00BF4A88">
        <w:rPr>
          <w:lang w:val="fr-FR"/>
        </w:rPr>
        <w:t>提到了德克萨斯大学奥斯汀分校天文学副教授</w:t>
      </w:r>
      <w:r w:rsidRPr="00671606">
        <w:t xml:space="preserve"> Mike Boylan-Kolchin </w:t>
      </w:r>
      <w:r w:rsidRPr="00BF4A88">
        <w:rPr>
          <w:lang w:val="fr-FR"/>
        </w:rPr>
        <w:t>的发现</w:t>
      </w:r>
      <w:r w:rsidRPr="00671606">
        <w:t>：</w:t>
      </w:r>
      <w:r w:rsidRPr="00BF4A88">
        <w:rPr>
          <w:lang w:val="fr-FR"/>
        </w:rPr>
        <w:t>几个高红移星系的形成早于预期</w:t>
      </w:r>
      <w:r w:rsidRPr="00671606">
        <w:t>（</w:t>
      </w:r>
      <w:r w:rsidRPr="00BF4A88">
        <w:rPr>
          <w:lang w:val="fr-FR"/>
        </w:rPr>
        <w:t>大爆炸后</w:t>
      </w:r>
      <w:r w:rsidRPr="00671606">
        <w:t xml:space="preserve"> 5 </w:t>
      </w:r>
      <w:r w:rsidRPr="00BF4A88">
        <w:rPr>
          <w:lang w:val="fr-FR"/>
        </w:rPr>
        <w:t>亿至</w:t>
      </w:r>
      <w:r w:rsidRPr="00671606">
        <w:t xml:space="preserve"> 7 </w:t>
      </w:r>
      <w:r w:rsidRPr="00BF4A88">
        <w:rPr>
          <w:lang w:val="fr-FR"/>
        </w:rPr>
        <w:t>亿年之间</w:t>
      </w:r>
      <w:r w:rsidRPr="00671606">
        <w:t>），</w:t>
      </w:r>
      <w:r w:rsidRPr="00BF4A88">
        <w:rPr>
          <w:lang w:val="fr-FR"/>
        </w:rPr>
        <w:t>其质量比我们的星系</w:t>
      </w:r>
      <w:r w:rsidRPr="00671606">
        <w:t xml:space="preserve">（100 </w:t>
      </w:r>
      <w:r w:rsidRPr="00BF4A88">
        <w:rPr>
          <w:lang w:val="fr-FR"/>
        </w:rPr>
        <w:t>亿个太阳质量</w:t>
      </w:r>
      <w:r w:rsidRPr="00671606">
        <w:t>）</w:t>
      </w:r>
      <w:r w:rsidRPr="00BF4A88">
        <w:rPr>
          <w:lang w:val="fr-FR"/>
        </w:rPr>
        <w:t>大得多。</w:t>
      </w:r>
      <w:r w:rsidRPr="00671606">
        <w:br/>
      </w:r>
      <w:r w:rsidRPr="00BF4A88">
        <w:rPr>
          <w:lang w:val="fr-FR"/>
        </w:rPr>
        <w:t>例如</w:t>
      </w:r>
      <w:r w:rsidRPr="00671606">
        <w:t>，</w:t>
      </w:r>
      <w:r w:rsidRPr="00671606">
        <w:rPr>
          <w:i/>
          <w:iCs/>
        </w:rPr>
        <w:t xml:space="preserve">Abell 2744 Y1 </w:t>
      </w:r>
      <w:r w:rsidRPr="00BF4A88">
        <w:rPr>
          <w:lang w:val="fr-FR"/>
        </w:rPr>
        <w:t>是一个星系团</w:t>
      </w:r>
      <w:r w:rsidRPr="00671606">
        <w:t>，</w:t>
      </w:r>
      <w:r w:rsidRPr="00BF4A88">
        <w:rPr>
          <w:lang w:val="fr-FR"/>
        </w:rPr>
        <w:t>位于约</w:t>
      </w:r>
      <w:r w:rsidRPr="00671606">
        <w:t xml:space="preserve"> 132 </w:t>
      </w:r>
      <w:r w:rsidRPr="00BF4A88">
        <w:rPr>
          <w:lang w:val="fr-FR"/>
        </w:rPr>
        <w:t>亿光年外的雕刻者星座</w:t>
      </w:r>
      <w:r w:rsidRPr="00671606">
        <w:t>，</w:t>
      </w:r>
      <w:r w:rsidRPr="00BF4A88">
        <w:rPr>
          <w:lang w:val="fr-FR"/>
        </w:rPr>
        <w:t>在我们看来</w:t>
      </w:r>
      <w:r w:rsidRPr="00671606">
        <w:t>，</w:t>
      </w:r>
      <w:r w:rsidRPr="00BF4A88">
        <w:rPr>
          <w:lang w:val="fr-FR"/>
        </w:rPr>
        <w:t>它就像宇宙只有</w:t>
      </w:r>
      <w:r w:rsidRPr="00671606">
        <w:t xml:space="preserve"> 6.5 </w:t>
      </w:r>
      <w:r w:rsidRPr="00BF4A88">
        <w:rPr>
          <w:lang w:val="fr-FR"/>
        </w:rPr>
        <w:t>亿岁时的样子</w:t>
      </w:r>
      <w:r w:rsidRPr="00671606">
        <w:t>（</w:t>
      </w:r>
      <w:r w:rsidRPr="00BF4A88">
        <w:rPr>
          <w:lang w:val="fr-FR"/>
        </w:rPr>
        <w:t>图</w:t>
      </w:r>
      <w:r w:rsidRPr="00671606">
        <w:t xml:space="preserve"> </w:t>
      </w:r>
      <w:hyperlink w:anchor="Fig32" w:history="1">
        <w:r w:rsidRPr="00671606">
          <w:rPr>
            <w:rStyle w:val="Lienhypertexte"/>
          </w:rPr>
          <w:t>3.2</w:t>
        </w:r>
      </w:hyperlink>
      <w:r w:rsidRPr="00671606">
        <w:t>）</w:t>
      </w:r>
      <w:r w:rsidRPr="00BF4A88">
        <w:rPr>
          <w:lang w:val="fr-FR"/>
        </w:rPr>
        <w:t>。</w:t>
      </w:r>
    </w:p>
    <w:tbl>
      <w:tblPr>
        <w:tblStyle w:val="Table"/>
        <w:tblW w:w="0" w:type="auto"/>
        <w:jc w:val="center"/>
        <w:tblLook w:val="0600" w:firstRow="0" w:lastRow="0" w:firstColumn="0" w:lastColumn="0" w:noHBand="1" w:noVBand="1"/>
      </w:tblPr>
      <w:tblGrid>
        <w:gridCol w:w="6936"/>
      </w:tblGrid>
      <w:tr w:rsidR="008D7D4E" w14:paraId="0D654887" w14:textId="77777777">
        <w:trPr>
          <w:jc w:val="center"/>
        </w:trPr>
        <w:tc>
          <w:tcPr>
            <w:tcW w:w="0" w:type="auto"/>
          </w:tcPr>
          <w:p w14:paraId="0D654886" w14:textId="77777777" w:rsidR="008D7D4E" w:rsidRDefault="00D17DAE">
            <w:pPr>
              <w:pStyle w:val="Compact"/>
              <w:jc w:val="center"/>
            </w:pPr>
            <w:r>
              <w:rPr>
                <w:noProof/>
              </w:rPr>
              <w:drawing>
                <wp:inline distT="0" distB="0" distL="0" distR="0" wp14:anchorId="0D654B10" wp14:editId="0D654B11">
                  <wp:extent cx="4267200" cy="2400300"/>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5" name="Picture" descr="FigureZ3.jpg"/>
                          <pic:cNvPicPr>
                            <a:picLocks noChangeAspect="1" noChangeArrowheads="1"/>
                          </pic:cNvPicPr>
                        </pic:nvPicPr>
                        <pic:blipFill>
                          <a:blip r:embed="rId21"/>
                          <a:stretch>
                            <a:fillRect/>
                          </a:stretch>
                        </pic:blipFill>
                        <pic:spPr bwMode="auto">
                          <a:xfrm>
                            <a:off x="0" y="0"/>
                            <a:ext cx="4267200" cy="2400300"/>
                          </a:xfrm>
                          <a:prstGeom prst="rect">
                            <a:avLst/>
                          </a:prstGeom>
                          <a:noFill/>
                          <a:ln w="9525">
                            <a:noFill/>
                            <a:headEnd/>
                            <a:tailEnd/>
                          </a:ln>
                        </pic:spPr>
                      </pic:pic>
                    </a:graphicData>
                  </a:graphic>
                </wp:inline>
              </w:drawing>
            </w:r>
          </w:p>
        </w:tc>
      </w:tr>
    </w:tbl>
    <w:p w14:paraId="1F9608EC" w14:textId="77777777" w:rsidR="00C47E34" w:rsidRPr="00671606" w:rsidRDefault="00000000">
      <w:pPr>
        <w:pStyle w:val="ImageCaption"/>
        <w:jc w:val="center"/>
      </w:pPr>
      <w:r>
        <w:rPr>
          <w:lang w:val="fr-FR"/>
        </w:rPr>
        <w:t>图</w:t>
      </w:r>
      <w:r w:rsidRPr="00671606">
        <w:t xml:space="preserve"> 3.2</w:t>
      </w:r>
      <w:bookmarkStart w:id="98" w:name="Fig32"/>
      <w:bookmarkEnd w:id="98"/>
      <w:r w:rsidRPr="00671606">
        <w:t xml:space="preserve"> - </w:t>
      </w:r>
      <w:r w:rsidR="00D17DAE" w:rsidRPr="00BF4A88">
        <w:rPr>
          <w:lang w:val="fr-FR"/>
        </w:rPr>
        <w:t>詹姆斯</w:t>
      </w:r>
      <w:r w:rsidR="00D17DAE" w:rsidRPr="00671606">
        <w:t>-</w:t>
      </w:r>
      <w:r w:rsidR="00D17DAE" w:rsidRPr="00BF4A88">
        <w:rPr>
          <w:lang w:val="fr-FR"/>
        </w:rPr>
        <w:t>韦伯</w:t>
      </w:r>
      <w:r w:rsidR="005045D4" w:rsidRPr="00BF4A88">
        <w:rPr>
          <w:lang w:val="fr-FR"/>
        </w:rPr>
        <w:t>望远镜</w:t>
      </w:r>
      <w:r w:rsidR="00D17DAE" w:rsidRPr="00BF4A88">
        <w:rPr>
          <w:lang w:val="fr-FR"/>
        </w:rPr>
        <w:t>图像</w:t>
      </w:r>
      <w:r w:rsidR="00D17DAE" w:rsidRPr="00671606">
        <w:t xml:space="preserve"> - Abell 2744 Y1</w:t>
      </w:r>
    </w:p>
    <w:p w14:paraId="59E0FADB" w14:textId="77777777" w:rsidR="00C47E34" w:rsidRPr="00671606" w:rsidRDefault="00000000">
      <w:pPr>
        <w:pStyle w:val="Corpsdetexte"/>
      </w:pPr>
      <w:r w:rsidRPr="00BF4A88">
        <w:rPr>
          <w:lang w:val="fr-FR"/>
        </w:rPr>
        <w:t>詹姆斯</w:t>
      </w:r>
      <w:r w:rsidRPr="00671606">
        <w:t>-</w:t>
      </w:r>
      <w:r w:rsidRPr="00BF4A88">
        <w:rPr>
          <w:lang w:val="fr-FR"/>
        </w:rPr>
        <w:t>韦伯太空望远镜的这次观测再次证实了杰纳斯宇宙学模型的一个预言。</w:t>
      </w:r>
      <w:r w:rsidRPr="00671606">
        <w:br/>
      </w:r>
      <w:r w:rsidRPr="00BF4A88">
        <w:rPr>
          <w:lang w:val="fr-FR"/>
        </w:rPr>
        <w:t>因此</w:t>
      </w:r>
      <w:r w:rsidRPr="00671606">
        <w:t>，</w:t>
      </w:r>
      <w:r w:rsidRPr="00BF4A88">
        <w:rPr>
          <w:lang w:val="fr-FR"/>
        </w:rPr>
        <w:t>杰纳斯宇宙模型为关键的宇宙学问题带来了新的启示</w:t>
      </w:r>
      <w:r w:rsidRPr="00671606">
        <w:t>，</w:t>
      </w:r>
      <w:r w:rsidRPr="00BF4A88">
        <w:rPr>
          <w:lang w:val="fr-FR"/>
        </w:rPr>
        <w:t>这些问题的答案已被大量观测和预测所证实</w:t>
      </w:r>
      <w:r w:rsidRPr="00671606">
        <w:t>，</w:t>
      </w:r>
      <w:r w:rsidRPr="00BF4A88">
        <w:rPr>
          <w:lang w:val="fr-FR"/>
        </w:rPr>
        <w:t>其中包括但不限于</w:t>
      </w:r>
      <w:r w:rsidRPr="00671606">
        <w:br/>
      </w:r>
      <w:r w:rsidRPr="00BF4A88">
        <w:rPr>
          <w:lang w:val="fr-FR"/>
        </w:rPr>
        <w:t>以下问题</w:t>
      </w:r>
      <w:r w:rsidRPr="00671606">
        <w:t>：</w:t>
      </w:r>
      <w:r w:rsidRPr="00671606">
        <w:br/>
      </w:r>
    </w:p>
    <w:p w14:paraId="27049B72" w14:textId="77777777" w:rsidR="00C47E34" w:rsidRPr="00671606" w:rsidRDefault="00000000">
      <w:pPr>
        <w:numPr>
          <w:ilvl w:val="0"/>
          <w:numId w:val="13"/>
        </w:numPr>
      </w:pPr>
      <w:r w:rsidRPr="00BF4A88">
        <w:rPr>
          <w:lang w:val="fr-FR"/>
        </w:rPr>
        <w:t>如图</w:t>
      </w:r>
      <w:r w:rsidRPr="00671606">
        <w:t xml:space="preserve"> </w:t>
      </w:r>
      <w:hyperlink w:anchor="Fig33" w:history="1">
        <w:r w:rsidRPr="00671606">
          <w:rPr>
            <w:rStyle w:val="Lienhypertexte"/>
          </w:rPr>
          <w:t>3.3</w:t>
        </w:r>
      </w:hyperlink>
      <w:r w:rsidRPr="00671606">
        <w:t xml:space="preserve"> </w:t>
      </w:r>
      <w:r w:rsidRPr="00BF4A88">
        <w:rPr>
          <w:lang w:val="fr-FR"/>
        </w:rPr>
        <w:t>所示</w:t>
      </w:r>
      <w:r w:rsidRPr="00671606">
        <w:t>（（Farnes 2017）），</w:t>
      </w:r>
      <w:r w:rsidRPr="00BF4A88">
        <w:rPr>
          <w:lang w:val="fr-FR"/>
        </w:rPr>
        <w:t>负质量占据的间隙空间对星系的约束解释了负质量对星系稳定性的贡献。</w:t>
      </w:r>
    </w:p>
    <w:tbl>
      <w:tblPr>
        <w:tblStyle w:val="Table"/>
        <w:tblW w:w="0" w:type="auto"/>
        <w:jc w:val="center"/>
        <w:tblLook w:val="0600" w:firstRow="0" w:lastRow="0" w:firstColumn="0" w:lastColumn="0" w:noHBand="1" w:noVBand="1"/>
      </w:tblPr>
      <w:tblGrid>
        <w:gridCol w:w="5976"/>
      </w:tblGrid>
      <w:tr w:rsidR="008D7D4E" w14:paraId="0D65488C" w14:textId="77777777">
        <w:trPr>
          <w:jc w:val="center"/>
        </w:trPr>
        <w:tc>
          <w:tcPr>
            <w:tcW w:w="0" w:type="auto"/>
          </w:tcPr>
          <w:p w14:paraId="0D65488B" w14:textId="77777777" w:rsidR="008D7D4E" w:rsidRDefault="00D17DAE">
            <w:pPr>
              <w:pStyle w:val="Compact"/>
              <w:numPr>
                <w:ilvl w:val="0"/>
                <w:numId w:val="1"/>
              </w:numPr>
              <w:jc w:val="center"/>
            </w:pPr>
            <w:r>
              <w:rPr>
                <w:noProof/>
              </w:rPr>
              <w:drawing>
                <wp:inline distT="0" distB="0" distL="0" distR="0" wp14:anchorId="0D654B12" wp14:editId="0D654B13">
                  <wp:extent cx="3200400" cy="2103777"/>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8" name="Picture" descr="FigureF2.jpg"/>
                          <pic:cNvPicPr>
                            <a:picLocks noChangeAspect="1" noChangeArrowheads="1"/>
                          </pic:cNvPicPr>
                        </pic:nvPicPr>
                        <pic:blipFill>
                          <a:blip r:embed="rId22"/>
                          <a:stretch>
                            <a:fillRect/>
                          </a:stretch>
                        </pic:blipFill>
                        <pic:spPr bwMode="auto">
                          <a:xfrm>
                            <a:off x="0" y="0"/>
                            <a:ext cx="3200400" cy="2103777"/>
                          </a:xfrm>
                          <a:prstGeom prst="rect">
                            <a:avLst/>
                          </a:prstGeom>
                          <a:noFill/>
                          <a:ln w="9525">
                            <a:noFill/>
                            <a:headEnd/>
                            <a:tailEnd/>
                          </a:ln>
                        </pic:spPr>
                      </pic:pic>
                    </a:graphicData>
                  </a:graphic>
                </wp:inline>
              </w:drawing>
            </w:r>
          </w:p>
        </w:tc>
      </w:tr>
    </w:tbl>
    <w:p w14:paraId="76CC2FDD" w14:textId="77777777" w:rsidR="00C47E34" w:rsidRPr="00671606" w:rsidRDefault="00000000">
      <w:pPr>
        <w:pStyle w:val="ImageCaption"/>
        <w:numPr>
          <w:ilvl w:val="0"/>
          <w:numId w:val="1"/>
        </w:numPr>
        <w:jc w:val="center"/>
      </w:pPr>
      <w:r>
        <w:rPr>
          <w:lang w:val="fr-FR"/>
        </w:rPr>
        <w:t>图</w:t>
      </w:r>
      <w:r w:rsidRPr="00671606">
        <w:t xml:space="preserve"> 3.3 - </w:t>
      </w:r>
      <w:r w:rsidR="00D17DAE" w:rsidRPr="00BF4A88">
        <w:rPr>
          <w:lang w:val="fr-FR"/>
        </w:rPr>
        <w:t>由正质量粒子组成的星系与被负质量粒子光环包围的星系的圆周速度</w:t>
      </w:r>
      <w:r w:rsidR="00D17DAE" w:rsidRPr="00671606">
        <w:t xml:space="preserve"> co</w:t>
      </w:r>
      <w:bookmarkStart w:id="99" w:name="Fig33"/>
      <w:bookmarkEnd w:id="99"/>
      <w:r w:rsidR="00D17DAE" w:rsidRPr="00671606">
        <w:t xml:space="preserve"> urbes </w:t>
      </w:r>
      <w:r w:rsidR="00D17DAE" w:rsidRPr="00BF4A88">
        <w:rPr>
          <w:lang w:val="fr-FR"/>
        </w:rPr>
        <w:t>之间的差异。</w:t>
      </w:r>
    </w:p>
    <w:p w14:paraId="12552E1E" w14:textId="77777777" w:rsidR="00C47E34" w:rsidRDefault="00000000">
      <w:pPr>
        <w:numPr>
          <w:ilvl w:val="0"/>
          <w:numId w:val="13"/>
        </w:numPr>
        <w:rPr>
          <w:lang w:val="fr-FR"/>
        </w:rPr>
      </w:pPr>
      <w:r w:rsidRPr="00BF4A88">
        <w:rPr>
          <w:lang w:val="fr-FR"/>
        </w:rPr>
        <w:t>星系旋转曲线形状（扁平化）的解释</w:t>
      </w:r>
    </w:p>
    <w:p w14:paraId="68D7000D" w14:textId="77777777" w:rsidR="00C47E34" w:rsidRDefault="00000000">
      <w:pPr>
        <w:numPr>
          <w:ilvl w:val="0"/>
          <w:numId w:val="13"/>
        </w:numPr>
        <w:rPr>
          <w:lang w:val="fr-FR"/>
        </w:rPr>
      </w:pPr>
      <w:r w:rsidRPr="00BF4A88">
        <w:rPr>
          <w:lang w:val="fr-FR"/>
        </w:rPr>
        <w:t>这个模型解释了由于负质量的存在，在星系边缘运行的恒星的引力加速度高于预期的原因。</w:t>
      </w:r>
    </w:p>
    <w:p w14:paraId="1B29D3AF" w14:textId="77777777" w:rsidR="00C47E34" w:rsidRDefault="00000000">
      <w:pPr>
        <w:numPr>
          <w:ilvl w:val="0"/>
          <w:numId w:val="13"/>
        </w:numPr>
        <w:rPr>
          <w:lang w:val="fr-FR"/>
        </w:rPr>
      </w:pPr>
      <w:r w:rsidRPr="00BF4A88">
        <w:rPr>
          <w:lang w:val="fr-FR"/>
        </w:rPr>
        <w:t>解释星系团中星系的高速度是由于负质量的反引力作用。</w:t>
      </w:r>
    </w:p>
    <w:p w14:paraId="2EAA95B3" w14:textId="77777777" w:rsidR="00C47E34" w:rsidRDefault="00000000">
      <w:pPr>
        <w:numPr>
          <w:ilvl w:val="0"/>
          <w:numId w:val="13"/>
        </w:numPr>
        <w:rPr>
          <w:lang w:val="fr-FR"/>
        </w:rPr>
      </w:pPr>
      <w:r w:rsidRPr="00BF4A88">
        <w:rPr>
          <w:lang w:val="fr-FR"/>
        </w:rPr>
        <w:t>他根据弗拉索夫方程和泊松方程的共同方法，对星系的行为提出了详细的数学描述。他预言，星系内恒星的速度组织成一个朝向星系中心的椭圆形，太阳系附近恒星的残余速度测量结果证实了这一假设。</w:t>
      </w:r>
    </w:p>
    <w:p w14:paraId="613DC58C" w14:textId="77777777" w:rsidR="00C47E34" w:rsidRDefault="00000000">
      <w:pPr>
        <w:numPr>
          <w:ilvl w:val="0"/>
          <w:numId w:val="13"/>
        </w:numPr>
        <w:rPr>
          <w:lang w:val="fr-FR"/>
        </w:rPr>
      </w:pPr>
      <w:r w:rsidRPr="00BF4A88">
        <w:rPr>
          <w:lang w:val="fr-FR"/>
        </w:rPr>
        <w:t xml:space="preserve">它解释了星系周围的引力透镜效应，如 </w:t>
      </w:r>
      <w:hyperlink w:anchor="Fig34">
        <w:r w:rsidRPr="00BF4A88">
          <w:rPr>
            <w:rStyle w:val="Lienhypertexte"/>
            <w:lang w:val="fr-FR"/>
          </w:rPr>
          <w:t>3.4 所述。</w:t>
        </w:r>
      </w:hyperlink>
    </w:p>
    <w:tbl>
      <w:tblPr>
        <w:tblStyle w:val="Table"/>
        <w:tblW w:w="0" w:type="auto"/>
        <w:jc w:val="center"/>
        <w:tblLook w:val="0600" w:firstRow="0" w:lastRow="0" w:firstColumn="0" w:lastColumn="0" w:noHBand="1" w:noVBand="1"/>
      </w:tblPr>
      <w:tblGrid>
        <w:gridCol w:w="5556"/>
      </w:tblGrid>
      <w:tr w:rsidR="008D7D4E" w14:paraId="0D654894" w14:textId="77777777">
        <w:trPr>
          <w:jc w:val="center"/>
        </w:trPr>
        <w:tc>
          <w:tcPr>
            <w:tcW w:w="0" w:type="auto"/>
          </w:tcPr>
          <w:p w14:paraId="0D654893" w14:textId="77777777" w:rsidR="008D7D4E" w:rsidRDefault="00D17DAE">
            <w:pPr>
              <w:pStyle w:val="Compact"/>
              <w:numPr>
                <w:ilvl w:val="0"/>
                <w:numId w:val="1"/>
              </w:numPr>
              <w:jc w:val="center"/>
            </w:pPr>
            <w:r>
              <w:rPr>
                <w:noProof/>
              </w:rPr>
              <w:drawing>
                <wp:inline distT="0" distB="0" distL="0" distR="0" wp14:anchorId="0D654B14" wp14:editId="0D654B15">
                  <wp:extent cx="2933700" cy="1408176"/>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1" name="Picture" descr="FigureO.jpg"/>
                          <pic:cNvPicPr>
                            <a:picLocks noChangeAspect="1" noChangeArrowheads="1"/>
                          </pic:cNvPicPr>
                        </pic:nvPicPr>
                        <pic:blipFill>
                          <a:blip r:embed="rId23"/>
                          <a:stretch>
                            <a:fillRect/>
                          </a:stretch>
                        </pic:blipFill>
                        <pic:spPr bwMode="auto">
                          <a:xfrm>
                            <a:off x="0" y="0"/>
                            <a:ext cx="2933700" cy="1408176"/>
                          </a:xfrm>
                          <a:prstGeom prst="rect">
                            <a:avLst/>
                          </a:prstGeom>
                          <a:noFill/>
                          <a:ln w="9525">
                            <a:noFill/>
                            <a:headEnd/>
                            <a:tailEnd/>
                          </a:ln>
                        </pic:spPr>
                      </pic:pic>
                    </a:graphicData>
                  </a:graphic>
                </wp:inline>
              </w:drawing>
            </w:r>
          </w:p>
        </w:tc>
      </w:tr>
    </w:tbl>
    <w:p w14:paraId="19D07DAE" w14:textId="77777777" w:rsidR="00C47E34" w:rsidRDefault="00000000">
      <w:pPr>
        <w:pStyle w:val="ImageCaption"/>
        <w:numPr>
          <w:ilvl w:val="0"/>
          <w:numId w:val="1"/>
        </w:numPr>
        <w:jc w:val="center"/>
        <w:rPr>
          <w:lang w:val="fr-FR"/>
        </w:rPr>
      </w:pPr>
      <w:r w:rsidRPr="001A7FD2">
        <w:rPr>
          <w:lang w:val="fr-FR"/>
        </w:rPr>
        <w:t xml:space="preserve">图 3.4 - </w:t>
      </w:r>
      <w:r w:rsidR="00D17DAE" w:rsidRPr="001A7FD2">
        <w:rPr>
          <w:lang w:val="fr-FR"/>
        </w:rPr>
        <w:t xml:space="preserve">引力透镜效应 </w:t>
      </w:r>
      <w:bookmarkStart w:id="100" w:name="Fig34"/>
      <w:bookmarkEnd w:id="100"/>
    </w:p>
    <w:p w14:paraId="6E722C50" w14:textId="77777777" w:rsidR="00C47E34" w:rsidRDefault="00000000">
      <w:pPr>
        <w:numPr>
          <w:ilvl w:val="0"/>
          <w:numId w:val="13"/>
        </w:numPr>
        <w:rPr>
          <w:lang w:val="fr-FR"/>
        </w:rPr>
      </w:pPr>
      <w:r w:rsidRPr="00BF4A88">
        <w:rPr>
          <w:lang w:val="fr-FR"/>
        </w:rPr>
        <w:t xml:space="preserve">如 </w:t>
      </w:r>
      <w:hyperlink w:anchor="Fig35">
        <w:r w:rsidRPr="00BF4A88">
          <w:rPr>
            <w:rStyle w:val="Lienhypertexte"/>
            <w:lang w:val="fr-FR"/>
          </w:rPr>
          <w:t>3.5</w:t>
        </w:r>
      </w:hyperlink>
      <w:r w:rsidRPr="00BF4A88">
        <w:rPr>
          <w:lang w:val="fr-FR"/>
        </w:rPr>
        <w:t xml:space="preserve"> 所述，负质量星团以相互连接的肥皂泡形式占据了宇宙的空隙结构。</w:t>
      </w:r>
    </w:p>
    <w:tbl>
      <w:tblPr>
        <w:tblStyle w:val="Table"/>
        <w:tblW w:w="0" w:type="auto"/>
        <w:jc w:val="center"/>
        <w:tblLook w:val="0600" w:firstRow="0" w:lastRow="0" w:firstColumn="0" w:lastColumn="0" w:noHBand="1" w:noVBand="1"/>
      </w:tblPr>
      <w:tblGrid>
        <w:gridCol w:w="7656"/>
      </w:tblGrid>
      <w:tr w:rsidR="008D7D4E" w14:paraId="0D654898" w14:textId="77777777">
        <w:trPr>
          <w:jc w:val="center"/>
        </w:trPr>
        <w:tc>
          <w:tcPr>
            <w:tcW w:w="0" w:type="auto"/>
          </w:tcPr>
          <w:p w14:paraId="0D654897" w14:textId="77777777" w:rsidR="008D7D4E" w:rsidRDefault="00D17DAE">
            <w:pPr>
              <w:pStyle w:val="Compact"/>
              <w:numPr>
                <w:ilvl w:val="0"/>
                <w:numId w:val="1"/>
              </w:numPr>
              <w:jc w:val="center"/>
            </w:pPr>
            <w:r>
              <w:rPr>
                <w:noProof/>
              </w:rPr>
              <w:drawing>
                <wp:inline distT="0" distB="0" distL="0" distR="0" wp14:anchorId="0D654B16" wp14:editId="0D654B17">
                  <wp:extent cx="4267200" cy="1964006"/>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4" name="Picture" descr="FigureP.jpg"/>
                          <pic:cNvPicPr>
                            <a:picLocks noChangeAspect="1" noChangeArrowheads="1"/>
                          </pic:cNvPicPr>
                        </pic:nvPicPr>
                        <pic:blipFill>
                          <a:blip r:embed="rId24"/>
                          <a:stretch>
                            <a:fillRect/>
                          </a:stretch>
                        </pic:blipFill>
                        <pic:spPr bwMode="auto">
                          <a:xfrm>
                            <a:off x="0" y="0"/>
                            <a:ext cx="4267200" cy="1964006"/>
                          </a:xfrm>
                          <a:prstGeom prst="rect">
                            <a:avLst/>
                          </a:prstGeom>
                          <a:noFill/>
                          <a:ln w="9525">
                            <a:noFill/>
                            <a:headEnd/>
                            <a:tailEnd/>
                          </a:ln>
                        </pic:spPr>
                      </pic:pic>
                    </a:graphicData>
                  </a:graphic>
                </wp:inline>
              </w:drawing>
            </w:r>
          </w:p>
        </w:tc>
      </w:tr>
    </w:tbl>
    <w:p w14:paraId="2D1AEA6E" w14:textId="77777777" w:rsidR="00C47E34" w:rsidRDefault="00000000">
      <w:pPr>
        <w:pStyle w:val="ImageCaption"/>
        <w:numPr>
          <w:ilvl w:val="0"/>
          <w:numId w:val="1"/>
        </w:numPr>
        <w:jc w:val="center"/>
      </w:pPr>
      <w:r>
        <w:t>图 3.5</w:t>
      </w:r>
      <w:bookmarkStart w:id="101" w:name="Fig35"/>
      <w:bookmarkEnd w:id="101"/>
      <w:r>
        <w:t xml:space="preserve"> - </w:t>
      </w:r>
      <w:r w:rsidR="00D17DAE">
        <w:t>差距结构</w:t>
      </w:r>
    </w:p>
    <w:p w14:paraId="7CA0510E" w14:textId="77777777" w:rsidR="00C47E34" w:rsidRPr="00671606" w:rsidRDefault="00000000">
      <w:pPr>
        <w:numPr>
          <w:ilvl w:val="0"/>
          <w:numId w:val="1"/>
        </w:numPr>
      </w:pPr>
      <w:r w:rsidRPr="00671606">
        <w:t xml:space="preserve">2018 </w:t>
      </w:r>
      <w:r w:rsidRPr="00BF4A88">
        <w:rPr>
          <w:lang w:val="fr-FR"/>
        </w:rPr>
        <w:t>年</w:t>
      </w:r>
      <w:r w:rsidRPr="00671606">
        <w:t>，</w:t>
      </w:r>
      <w:r w:rsidRPr="00BF4A88">
        <w:rPr>
          <w:lang w:val="fr-FR"/>
        </w:rPr>
        <w:t>茨维</w:t>
      </w:r>
      <w:r w:rsidRPr="00671606">
        <w:t>-</w:t>
      </w:r>
      <w:r w:rsidRPr="00BF4A88">
        <w:rPr>
          <w:lang w:val="fr-FR"/>
        </w:rPr>
        <w:t>皮兰</w:t>
      </w:r>
      <w:r w:rsidRPr="00671606">
        <w:t>（Tsvi Piran）</w:t>
      </w:r>
      <w:r w:rsidRPr="00BF4A88">
        <w:rPr>
          <w:lang w:val="fr-FR"/>
        </w:rPr>
        <w:t>在他的文章</w:t>
      </w:r>
      <w:r w:rsidRPr="00671606">
        <w:t>（Piran 2018）</w:t>
      </w:r>
      <w:r w:rsidRPr="00BF4A88">
        <w:rPr>
          <w:lang w:val="fr-FR"/>
        </w:rPr>
        <w:t>中也确定了这一结构</w:t>
      </w:r>
      <w:r w:rsidRPr="00671606">
        <w:t>，</w:t>
      </w:r>
      <w:r w:rsidRPr="00BF4A88">
        <w:rPr>
          <w:lang w:val="fr-FR"/>
        </w:rPr>
        <w:t>他在文章中强调了星系在他所谓的</w:t>
      </w:r>
      <w:r w:rsidRPr="00671606">
        <w:rPr>
          <w:i/>
          <w:iCs/>
        </w:rPr>
        <w:t xml:space="preserve"> "</w:t>
      </w:r>
      <w:r w:rsidRPr="00BF4A88">
        <w:rPr>
          <w:i/>
          <w:iCs/>
          <w:lang w:val="fr-FR"/>
        </w:rPr>
        <w:t>墙壁</w:t>
      </w:r>
      <w:r w:rsidRPr="00671606">
        <w:rPr>
          <w:i/>
          <w:iCs/>
        </w:rPr>
        <w:t xml:space="preserve"> "</w:t>
      </w:r>
      <w:r w:rsidRPr="00BF4A88">
        <w:rPr>
          <w:i/>
          <w:iCs/>
          <w:lang w:val="fr-FR"/>
        </w:rPr>
        <w:t>中的</w:t>
      </w:r>
      <w:r w:rsidRPr="00BF4A88">
        <w:rPr>
          <w:lang w:val="fr-FR"/>
        </w:rPr>
        <w:t>分布</w:t>
      </w:r>
      <w:r w:rsidRPr="00671606">
        <w:t>，</w:t>
      </w:r>
      <w:r w:rsidRPr="00BF4A88">
        <w:rPr>
          <w:lang w:val="fr-FR"/>
        </w:rPr>
        <w:t>这是由于负质量亚密度区域的反引力压缩而造成的</w:t>
      </w:r>
      <w:r w:rsidRPr="00671606">
        <w:t>，</w:t>
      </w:r>
      <w:r w:rsidRPr="00BF4A88">
        <w:rPr>
          <w:lang w:val="fr-FR"/>
        </w:rPr>
        <w:t>这些负质量亚密度区域集中在虚空暗物质中。观测结果表明</w:t>
      </w:r>
      <w:r w:rsidRPr="00671606">
        <w:t>，</w:t>
      </w:r>
      <w:r w:rsidRPr="00BF4A88">
        <w:rPr>
          <w:lang w:val="fr-FR"/>
        </w:rPr>
        <w:t>这些空洞占据了宇宙体积的很大一部分。星系分布中的空洞与暗物质密度低的区域之间的相关性清楚地表明了这些空洞的引力起源。原始的亚密度区域被称为</w:t>
      </w:r>
      <w:r w:rsidRPr="00671606">
        <w:rPr>
          <w:i/>
          <w:iCs/>
        </w:rPr>
        <w:t xml:space="preserve"> "</w:t>
      </w:r>
      <w:r w:rsidRPr="00BF4A88">
        <w:rPr>
          <w:i/>
          <w:iCs/>
          <w:lang w:val="fr-FR"/>
        </w:rPr>
        <w:t>负宇宙学空洞</w:t>
      </w:r>
      <w:r w:rsidRPr="00671606">
        <w:rPr>
          <w:i/>
          <w:iCs/>
        </w:rPr>
        <w:t>"</w:t>
      </w:r>
      <w:r w:rsidRPr="00671606">
        <w:t>，</w:t>
      </w:r>
      <w:r w:rsidRPr="00BF4A88">
        <w:rPr>
          <w:lang w:val="fr-FR"/>
        </w:rPr>
        <w:t>它们是负引力质量</w:t>
      </w:r>
      <w:r w:rsidRPr="00671606">
        <w:t>，</w:t>
      </w:r>
      <w:r w:rsidRPr="00BF4A88">
        <w:rPr>
          <w:lang w:val="fr-FR"/>
        </w:rPr>
        <w:t>是观测到的空洞的种子。这些亚密度区域的中心是有效的引力质量</w:t>
      </w:r>
      <w:r w:rsidRPr="00671606">
        <w:t>，</w:t>
      </w:r>
      <w:r w:rsidRPr="00BF4A88">
        <w:rPr>
          <w:lang w:val="fr-FR"/>
        </w:rPr>
        <w:t>它们排斥物质</w:t>
      </w:r>
      <w:r w:rsidRPr="00671606">
        <w:t>，</w:t>
      </w:r>
      <w:r w:rsidRPr="00BF4A88">
        <w:rPr>
          <w:lang w:val="fr-FR"/>
        </w:rPr>
        <w:t>使物质沿着中心之间的墙壁排列。空洞以这些质量为中心</w:t>
      </w:r>
      <w:r w:rsidRPr="00671606">
        <w:t>，</w:t>
      </w:r>
      <w:r w:rsidRPr="00BF4A88">
        <w:rPr>
          <w:lang w:val="fr-FR"/>
        </w:rPr>
        <w:t>被星系墙包围。最终</w:t>
      </w:r>
      <w:r w:rsidRPr="00671606">
        <w:t>，</w:t>
      </w:r>
      <w:r w:rsidRPr="00BF4A88">
        <w:rPr>
          <w:lang w:val="fr-FR"/>
        </w:rPr>
        <w:t>星系壁破裂</w:t>
      </w:r>
      <w:r w:rsidRPr="00671606">
        <w:t>，</w:t>
      </w:r>
      <w:r w:rsidRPr="00BF4A88">
        <w:rPr>
          <w:lang w:val="fr-FR"/>
        </w:rPr>
        <w:t>导致空洞与其他空洞合并</w:t>
      </w:r>
      <w:r w:rsidRPr="00671606">
        <w:t>，</w:t>
      </w:r>
      <w:r w:rsidRPr="00BF4A88">
        <w:rPr>
          <w:lang w:val="fr-FR"/>
        </w:rPr>
        <w:t>形成一个更广泛的空洞网络</w:t>
      </w:r>
      <w:r w:rsidRPr="00671606">
        <w:t>，</w:t>
      </w:r>
      <w:r w:rsidRPr="00BF4A88">
        <w:rPr>
          <w:lang w:val="fr-FR"/>
        </w:rPr>
        <w:t>将星系封闭起来。</w:t>
      </w:r>
    </w:p>
    <w:p w14:paraId="2D5270C9" w14:textId="77777777" w:rsidR="00C47E34" w:rsidRPr="00671606" w:rsidRDefault="00000000">
      <w:pPr>
        <w:numPr>
          <w:ilvl w:val="0"/>
          <w:numId w:val="13"/>
        </w:numPr>
      </w:pPr>
      <w:r w:rsidRPr="00BF4A88">
        <w:rPr>
          <w:lang w:val="fr-FR"/>
        </w:rPr>
        <w:t>预测并证实了詹姆斯</w:t>
      </w:r>
      <w:r w:rsidRPr="00671606">
        <w:t>-</w:t>
      </w:r>
      <w:r w:rsidRPr="00BF4A88">
        <w:rPr>
          <w:lang w:val="fr-FR"/>
        </w:rPr>
        <w:t>韦伯太空望远镜</w:t>
      </w:r>
      <w:r w:rsidRPr="00671606">
        <w:t>（James Webb Space Telescope）</w:t>
      </w:r>
      <w:r w:rsidRPr="00BF4A88">
        <w:rPr>
          <w:lang w:val="fr-FR"/>
        </w:rPr>
        <w:t>最近观测到的所有星系的早期形成</w:t>
      </w:r>
      <w:r w:rsidRPr="00671606">
        <w:t>（（</w:t>
      </w:r>
      <w:r w:rsidRPr="00BF4A88">
        <w:rPr>
          <w:lang w:val="fr-FR"/>
        </w:rPr>
        <w:t>费雷拉等人</w:t>
      </w:r>
      <w:r w:rsidRPr="00671606">
        <w:t xml:space="preserve">，2022 </w:t>
      </w:r>
      <w:r w:rsidRPr="00BF4A88">
        <w:rPr>
          <w:lang w:val="fr-FR"/>
        </w:rPr>
        <w:t>年</w:t>
      </w:r>
      <w:r w:rsidRPr="00671606">
        <w:t>））</w:t>
      </w:r>
      <w:r w:rsidRPr="00BF4A88">
        <w:rPr>
          <w:lang w:val="fr-FR"/>
        </w:rPr>
        <w:t>。事实上，该模型表明，所有星系都是在（原始）宇宙历史的前一亿年中共同形成的。形成过程中，正质量在多个负质量星系团之间被剧烈压缩，产生了高压。在负质量的反引力作用下</w:t>
      </w:r>
      <w:r w:rsidRPr="00671606">
        <w:t>，</w:t>
      </w:r>
      <w:r w:rsidRPr="00BF4A88">
        <w:rPr>
          <w:lang w:val="fr-FR"/>
        </w:rPr>
        <w:t>物质和气体发生强烈收缩</w:t>
      </w:r>
      <w:r w:rsidRPr="00671606">
        <w:t>，</w:t>
      </w:r>
      <w:r w:rsidRPr="00BF4A88">
        <w:rPr>
          <w:lang w:val="fr-FR"/>
        </w:rPr>
        <w:t>产生大量热量</w:t>
      </w:r>
      <w:r w:rsidRPr="00671606">
        <w:t>，</w:t>
      </w:r>
      <w:r w:rsidRPr="00BF4A88">
        <w:rPr>
          <w:lang w:val="fr-FR"/>
        </w:rPr>
        <w:t>在片状结构的促进下迅速冷却。冷却时间使得温度足以启动热核聚变反应</w:t>
      </w:r>
      <w:r w:rsidRPr="00671606">
        <w:t>，</w:t>
      </w:r>
      <w:r w:rsidRPr="00BF4A88">
        <w:rPr>
          <w:lang w:val="fr-FR"/>
        </w:rPr>
        <w:t>从而诞生了第一批恒星</w:t>
      </w:r>
      <w:r w:rsidRPr="00671606">
        <w:t>，</w:t>
      </w:r>
      <w:r w:rsidRPr="00BF4A88">
        <w:rPr>
          <w:lang w:val="fr-FR"/>
        </w:rPr>
        <w:t>并将它们聚集在一起</w:t>
      </w:r>
      <w:r w:rsidRPr="00671606">
        <w:t>，</w:t>
      </w:r>
      <w:r w:rsidRPr="00BF4A88">
        <w:rPr>
          <w:lang w:val="fr-FR"/>
        </w:rPr>
        <w:t>形成了我们今天所知的星系。</w:t>
      </w:r>
    </w:p>
    <w:p w14:paraId="4EBD9BAC" w14:textId="77777777" w:rsidR="00C47E34" w:rsidRPr="00671606" w:rsidRDefault="00000000">
      <w:pPr>
        <w:numPr>
          <w:ilvl w:val="0"/>
          <w:numId w:val="13"/>
        </w:numPr>
      </w:pPr>
      <w:r w:rsidRPr="00BF4A88">
        <w:rPr>
          <w:lang w:val="fr-FR"/>
        </w:rPr>
        <w:t>解释高红移</w:t>
      </w:r>
      <w:r w:rsidRPr="00671606">
        <w:t>（&gt; 7）</w:t>
      </w:r>
      <w:r w:rsidRPr="00BF4A88">
        <w:rPr>
          <w:lang w:val="fr-FR"/>
        </w:rPr>
        <w:t>的遥远星系出现矮星系</w:t>
      </w:r>
      <w:r w:rsidRPr="00671606">
        <w:t>（</w:t>
      </w:r>
      <w:r w:rsidRPr="00BF4A88">
        <w:rPr>
          <w:lang w:val="fr-FR"/>
        </w:rPr>
        <w:t>光度降低</w:t>
      </w:r>
      <w:r w:rsidRPr="00671606">
        <w:t>）</w:t>
      </w:r>
      <w:r w:rsidRPr="00BF4A88">
        <w:rPr>
          <w:lang w:val="fr-FR"/>
        </w:rPr>
        <w:t>的原因。这是因为负质量星系团</w:t>
      </w:r>
      <w:r w:rsidRPr="00671606">
        <w:t>（</w:t>
      </w:r>
      <w:r w:rsidRPr="00BF4A88">
        <w:rPr>
          <w:lang w:val="fr-FR"/>
        </w:rPr>
        <w:t>例如我们将在第</w:t>
      </w:r>
      <w:r w:rsidRPr="00671606">
        <w:t xml:space="preserve"> </w:t>
      </w:r>
      <w:hyperlink w:anchor="chap:dipolerepeller">
        <w:r w:rsidRPr="00671606">
          <w:rPr>
            <w:rStyle w:val="Lienhypertexte"/>
          </w:rPr>
          <w:t>3.3</w:t>
        </w:r>
      </w:hyperlink>
      <w:r w:rsidRPr="00671606">
        <w:t xml:space="preserve"> </w:t>
      </w:r>
      <w:r w:rsidRPr="00BF4A88">
        <w:rPr>
          <w:lang w:val="fr-FR"/>
        </w:rPr>
        <w:t>节中研究的偶极斥力器区域</w:t>
      </w:r>
      <w:r w:rsidRPr="00671606">
        <w:t>）</w:t>
      </w:r>
      <w:r w:rsidRPr="00BF4A88">
        <w:rPr>
          <w:lang w:val="fr-FR"/>
        </w:rPr>
        <w:t>对其光子产生了负引力透镜效应</w:t>
      </w:r>
      <w:r w:rsidRPr="00671606">
        <w:t>，</w:t>
      </w:r>
      <w:r w:rsidRPr="00BF4A88">
        <w:rPr>
          <w:lang w:val="fr-FR"/>
        </w:rPr>
        <w:t>从而削弱了它们的光度。</w:t>
      </w:r>
    </w:p>
    <w:p w14:paraId="5B09E85B" w14:textId="77777777" w:rsidR="00C47E34" w:rsidRPr="00671606" w:rsidRDefault="00000000">
      <w:pPr>
        <w:numPr>
          <w:ilvl w:val="0"/>
          <w:numId w:val="13"/>
        </w:numPr>
      </w:pPr>
      <w:r w:rsidRPr="00BF4A88">
        <w:rPr>
          <w:lang w:val="fr-FR"/>
        </w:rPr>
        <w:t>局部相对论验证得到证实</w:t>
      </w:r>
      <w:r w:rsidRPr="00671606">
        <w:t>，</w:t>
      </w:r>
      <w:r w:rsidRPr="00BF4A88">
        <w:rPr>
          <w:lang w:val="fr-FR"/>
        </w:rPr>
        <w:t>如水星近日点的提前或太阳对光线的偏转。由于两种质量相互排斥</w:t>
      </w:r>
      <w:r w:rsidRPr="00671606">
        <w:t>，</w:t>
      </w:r>
      <w:r w:rsidRPr="00BF4A88">
        <w:rPr>
          <w:lang w:val="fr-FR"/>
        </w:rPr>
        <w:t>考虑到太阳附近的负质量密度几乎可以忽略不计</w:t>
      </w:r>
      <w:r w:rsidRPr="00671606">
        <w:t>，</w:t>
      </w:r>
      <w:r w:rsidRPr="00BF4A88">
        <w:rPr>
          <w:lang w:val="fr-FR"/>
        </w:rPr>
        <w:t>系统中的第一个方程对应于爱因斯坦场方程</w:t>
      </w:r>
      <w:r w:rsidRPr="00671606">
        <w:t>（</w:t>
      </w:r>
      <w:r w:rsidRPr="00BF4A88">
        <w:rPr>
          <w:lang w:val="fr-FR"/>
        </w:rPr>
        <w:t>见第</w:t>
      </w:r>
      <w:r w:rsidRPr="00671606">
        <w:t xml:space="preserve"> </w:t>
      </w:r>
      <w:hyperlink w:anchor="sec:localverification">
        <w:r w:rsidRPr="00671606">
          <w:rPr>
            <w:rStyle w:val="Lienhypertexte"/>
          </w:rPr>
          <w:t>3.3.4.2</w:t>
        </w:r>
      </w:hyperlink>
      <w:r w:rsidRPr="00671606">
        <w:t xml:space="preserve"> </w:t>
      </w:r>
      <w:r w:rsidRPr="00BF4A88">
        <w:rPr>
          <w:lang w:val="fr-FR"/>
        </w:rPr>
        <w:t>节</w:t>
      </w:r>
      <w:r w:rsidRPr="00671606">
        <w:t>）</w:t>
      </w:r>
      <w:r w:rsidRPr="00BF4A88">
        <w:rPr>
          <w:lang w:val="fr-FR"/>
        </w:rPr>
        <w:t>。</w:t>
      </w:r>
    </w:p>
    <w:tbl>
      <w:tblPr>
        <w:tblStyle w:val="Table"/>
        <w:tblW w:w="0" w:type="auto"/>
        <w:jc w:val="center"/>
        <w:tblLook w:val="0600" w:firstRow="0" w:lastRow="0" w:firstColumn="0" w:lastColumn="0" w:noHBand="1" w:noVBand="1"/>
      </w:tblPr>
      <w:tblGrid>
        <w:gridCol w:w="7656"/>
      </w:tblGrid>
      <w:tr w:rsidR="008D7D4E" w14:paraId="0D65489F" w14:textId="77777777">
        <w:trPr>
          <w:jc w:val="center"/>
        </w:trPr>
        <w:tc>
          <w:tcPr>
            <w:tcW w:w="0" w:type="auto"/>
          </w:tcPr>
          <w:p w14:paraId="0D65489E" w14:textId="77777777" w:rsidR="008D7D4E" w:rsidRDefault="00D17DAE">
            <w:pPr>
              <w:pStyle w:val="Compact"/>
              <w:numPr>
                <w:ilvl w:val="0"/>
                <w:numId w:val="1"/>
              </w:numPr>
              <w:jc w:val="center"/>
            </w:pPr>
            <w:r>
              <w:rPr>
                <w:noProof/>
              </w:rPr>
              <w:drawing>
                <wp:inline distT="0" distB="0" distL="0" distR="0" wp14:anchorId="0D654B18" wp14:editId="0D654B19">
                  <wp:extent cx="4267200" cy="2067371"/>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7" name="Picture" descr="FigureQ.jpg"/>
                          <pic:cNvPicPr>
                            <a:picLocks noChangeAspect="1" noChangeArrowheads="1"/>
                          </pic:cNvPicPr>
                        </pic:nvPicPr>
                        <pic:blipFill>
                          <a:blip r:embed="rId25"/>
                          <a:stretch>
                            <a:fillRect/>
                          </a:stretch>
                        </pic:blipFill>
                        <pic:spPr bwMode="auto">
                          <a:xfrm>
                            <a:off x="0" y="0"/>
                            <a:ext cx="4267200" cy="2067371"/>
                          </a:xfrm>
                          <a:prstGeom prst="rect">
                            <a:avLst/>
                          </a:prstGeom>
                          <a:noFill/>
                          <a:ln w="9525">
                            <a:noFill/>
                            <a:headEnd/>
                            <a:tailEnd/>
                          </a:ln>
                        </pic:spPr>
                      </pic:pic>
                    </a:graphicData>
                  </a:graphic>
                </wp:inline>
              </w:drawing>
            </w:r>
          </w:p>
        </w:tc>
      </w:tr>
    </w:tbl>
    <w:p w14:paraId="2623C0DA" w14:textId="77777777" w:rsidR="00C47E34" w:rsidRDefault="00000000">
      <w:pPr>
        <w:pStyle w:val="ImageCaption"/>
        <w:numPr>
          <w:ilvl w:val="0"/>
          <w:numId w:val="1"/>
        </w:numPr>
        <w:jc w:val="center"/>
        <w:rPr>
          <w:lang w:val="fr-FR"/>
        </w:rPr>
      </w:pPr>
      <w:r>
        <w:rPr>
          <w:lang w:val="fr-FR"/>
        </w:rPr>
        <w:t xml:space="preserve">图 3.6 - </w:t>
      </w:r>
      <w:r w:rsidR="00D17DAE" w:rsidRPr="00BF4A88">
        <w:rPr>
          <w:lang w:val="fr-FR"/>
        </w:rPr>
        <w:t>太阳质量引起的时空变形 tion</w:t>
      </w:r>
      <w:bookmarkStart w:id="102" w:name="Fig36"/>
      <w:bookmarkEnd w:id="102"/>
    </w:p>
    <w:p w14:paraId="44AA4436" w14:textId="77777777" w:rsidR="00C47E34" w:rsidRPr="00671606" w:rsidRDefault="00000000">
      <w:pPr>
        <w:numPr>
          <w:ilvl w:val="0"/>
          <w:numId w:val="13"/>
        </w:numPr>
      </w:pPr>
      <w:r w:rsidRPr="00BF4A88">
        <w:rPr>
          <w:lang w:val="fr-FR"/>
        </w:rPr>
        <w:t>利用正质量和负质量两个群体之间的不对称性，可以与 Ia 型超新星的观测数据保持一致。对</w:t>
      </w:r>
      <w:r w:rsidRPr="00671606">
        <w:t>Ia</w:t>
      </w:r>
      <w:r w:rsidRPr="00BF4A88">
        <w:rPr>
          <w:lang w:val="fr-FR"/>
        </w:rPr>
        <w:t>型超新星的观测是确定天体距离和研究宇宙膨胀的重要工具。</w:t>
      </w:r>
      <w:r w:rsidRPr="00671606">
        <w:t>Ia</w:t>
      </w:r>
      <w:r w:rsidRPr="00BF4A88">
        <w:rPr>
          <w:lang w:val="fr-FR"/>
        </w:rPr>
        <w:t>型超新星是发生在双星系统中的超新星爆炸</w:t>
      </w:r>
      <w:r w:rsidRPr="00671606">
        <w:t>，</w:t>
      </w:r>
      <w:r w:rsidRPr="00BF4A88">
        <w:rPr>
          <w:lang w:val="fr-FR"/>
        </w:rPr>
        <w:t>在双星系统中</w:t>
      </w:r>
      <w:r w:rsidRPr="00671606">
        <w:t>，</w:t>
      </w:r>
      <w:r w:rsidRPr="00BF4A88">
        <w:rPr>
          <w:lang w:val="fr-FR"/>
        </w:rPr>
        <w:t>一颗被称为白矮星的恒星吸收伴星的物质</w:t>
      </w:r>
      <w:r w:rsidRPr="00671606">
        <w:t>，</w:t>
      </w:r>
      <w:r w:rsidRPr="00BF4A88">
        <w:rPr>
          <w:lang w:val="fr-FR"/>
        </w:rPr>
        <w:t>直到达到临界质量</w:t>
      </w:r>
      <w:r w:rsidRPr="00671606">
        <w:t>，</w:t>
      </w:r>
      <w:r w:rsidRPr="00BF4A88">
        <w:rPr>
          <w:lang w:val="fr-FR"/>
        </w:rPr>
        <w:t>导致其爆炸。这种不对称性可能是由伴星的旋转或磁场等过程造成的</w:t>
      </w:r>
      <w:r w:rsidRPr="00671606">
        <w:t>，</w:t>
      </w:r>
      <w:r w:rsidRPr="00BF4A88">
        <w:rPr>
          <w:lang w:val="fr-FR"/>
        </w:rPr>
        <w:t>这些过程会将物质转移到白矮星上。如果存在这种不对称性</w:t>
      </w:r>
      <w:r w:rsidRPr="00671606">
        <w:t>，</w:t>
      </w:r>
      <w:r w:rsidRPr="00BF4A88">
        <w:rPr>
          <w:lang w:val="fr-FR"/>
        </w:rPr>
        <w:t>就可能导致</w:t>
      </w:r>
      <w:r w:rsidRPr="00671606">
        <w:t xml:space="preserve"> Ia </w:t>
      </w:r>
      <w:r w:rsidRPr="00BF4A88">
        <w:rPr>
          <w:lang w:val="fr-FR"/>
        </w:rPr>
        <w:t>型超新星之间的光度差异</w:t>
      </w:r>
      <w:r w:rsidRPr="00671606">
        <w:t>，</w:t>
      </w:r>
      <w:r w:rsidRPr="00BF4A88">
        <w:rPr>
          <w:lang w:val="fr-FR"/>
        </w:rPr>
        <w:t>这也可以解释观测结果。</w:t>
      </w:r>
    </w:p>
    <w:p w14:paraId="53079D5D" w14:textId="77777777" w:rsidR="00C47E34" w:rsidRPr="00671606" w:rsidRDefault="00000000">
      <w:pPr>
        <w:numPr>
          <w:ilvl w:val="0"/>
          <w:numId w:val="13"/>
        </w:numPr>
      </w:pPr>
      <w:r w:rsidRPr="00BF4A88">
        <w:rPr>
          <w:lang w:val="fr-FR"/>
        </w:rPr>
        <w:t>对</w:t>
      </w:r>
      <w:r w:rsidRPr="00671606">
        <w:t xml:space="preserve"> 2017 </w:t>
      </w:r>
      <w:r w:rsidRPr="00BF4A88">
        <w:rPr>
          <w:lang w:val="fr-FR"/>
        </w:rPr>
        <w:t>年</w:t>
      </w:r>
      <w:r w:rsidRPr="00671606">
        <w:t xml:space="preserve"> 1 </w:t>
      </w:r>
      <w:r w:rsidRPr="00BF4A88">
        <w:rPr>
          <w:lang w:val="fr-FR"/>
        </w:rPr>
        <w:t>月发现的</w:t>
      </w:r>
      <w:r w:rsidRPr="00671606">
        <w:t xml:space="preserve"> "</w:t>
      </w:r>
      <w:r w:rsidRPr="00BF4A88">
        <w:rPr>
          <w:lang w:val="fr-FR"/>
        </w:rPr>
        <w:t>大排斥者</w:t>
      </w:r>
      <w:r w:rsidRPr="00671606">
        <w:t>"（Great Repeller）</w:t>
      </w:r>
      <w:r w:rsidRPr="00BF4A88">
        <w:rPr>
          <w:lang w:val="fr-FR"/>
        </w:rPr>
        <w:t>性质的解释</w:t>
      </w:r>
      <w:r w:rsidRPr="00671606">
        <w:t>（</w:t>
      </w:r>
      <w:r w:rsidRPr="00BF4A88">
        <w:rPr>
          <w:lang w:val="fr-FR"/>
        </w:rPr>
        <w:t>见第</w:t>
      </w:r>
      <w:r w:rsidRPr="00671606">
        <w:t xml:space="preserve"> </w:t>
      </w:r>
      <w:hyperlink w:anchor="chap:dipolerepeller">
        <w:r w:rsidRPr="00671606">
          <w:rPr>
            <w:rStyle w:val="Lienhypertexte"/>
          </w:rPr>
          <w:t>3.3</w:t>
        </w:r>
      </w:hyperlink>
      <w:r w:rsidRPr="00671606">
        <w:t xml:space="preserve"> </w:t>
      </w:r>
      <w:r w:rsidRPr="00BF4A88">
        <w:rPr>
          <w:lang w:val="fr-FR"/>
        </w:rPr>
        <w:t>节</w:t>
      </w:r>
      <w:r w:rsidRPr="00671606">
        <w:t>），</w:t>
      </w:r>
      <w:r w:rsidRPr="00BF4A88">
        <w:rPr>
          <w:lang w:val="fr-FR"/>
        </w:rPr>
        <w:t>它被证明存在于宇宙中一个看似空无一物的区域</w:t>
      </w:r>
      <w:r w:rsidRPr="00671606">
        <w:t>，</w:t>
      </w:r>
      <w:r w:rsidRPr="00BF4A88">
        <w:rPr>
          <w:lang w:val="fr-FR"/>
        </w:rPr>
        <w:t>与似乎排斥所有物质的</w:t>
      </w:r>
      <w:r w:rsidRPr="00671606">
        <w:t xml:space="preserve"> "</w:t>
      </w:r>
      <w:r w:rsidRPr="00BF4A88">
        <w:rPr>
          <w:lang w:val="fr-FR"/>
        </w:rPr>
        <w:t>沙普利吸引器</w:t>
      </w:r>
      <w:r w:rsidRPr="00671606">
        <w:t>"（Shapley Attractor）</w:t>
      </w:r>
      <w:r w:rsidRPr="00BF4A88">
        <w:rPr>
          <w:lang w:val="fr-FR"/>
        </w:rPr>
        <w:t>相反。</w:t>
      </w:r>
    </w:p>
    <w:tbl>
      <w:tblPr>
        <w:tblStyle w:val="Table"/>
        <w:tblW w:w="0" w:type="auto"/>
        <w:jc w:val="center"/>
        <w:tblLook w:val="0600" w:firstRow="0" w:lastRow="0" w:firstColumn="0" w:lastColumn="0" w:noHBand="1" w:noVBand="1"/>
      </w:tblPr>
      <w:tblGrid>
        <w:gridCol w:w="9336"/>
      </w:tblGrid>
      <w:tr w:rsidR="008D7D4E" w14:paraId="0D6548A4" w14:textId="77777777">
        <w:trPr>
          <w:jc w:val="center"/>
        </w:trPr>
        <w:tc>
          <w:tcPr>
            <w:tcW w:w="0" w:type="auto"/>
          </w:tcPr>
          <w:p w14:paraId="0D6548A3" w14:textId="77777777" w:rsidR="008D7D4E" w:rsidRDefault="00D17DAE">
            <w:pPr>
              <w:pStyle w:val="Compact"/>
              <w:numPr>
                <w:ilvl w:val="0"/>
                <w:numId w:val="1"/>
              </w:numPr>
              <w:jc w:val="center"/>
            </w:pPr>
            <w:r>
              <w:rPr>
                <w:noProof/>
              </w:rPr>
              <w:drawing>
                <wp:inline distT="0" distB="0" distL="0" distR="0" wp14:anchorId="0D654B1A" wp14:editId="0D654B1B">
                  <wp:extent cx="5334000" cy="5993111"/>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10" name="Picture" descr="FigureR.jpg"/>
                          <pic:cNvPicPr>
                            <a:picLocks noChangeAspect="1" noChangeArrowheads="1"/>
                          </pic:cNvPicPr>
                        </pic:nvPicPr>
                        <pic:blipFill>
                          <a:blip r:embed="rId26"/>
                          <a:stretch>
                            <a:fillRect/>
                          </a:stretch>
                        </pic:blipFill>
                        <pic:spPr bwMode="auto">
                          <a:xfrm>
                            <a:off x="0" y="0"/>
                            <a:ext cx="5334000" cy="5993111"/>
                          </a:xfrm>
                          <a:prstGeom prst="rect">
                            <a:avLst/>
                          </a:prstGeom>
                          <a:noFill/>
                          <a:ln w="9525">
                            <a:noFill/>
                            <a:headEnd/>
                            <a:tailEnd/>
                          </a:ln>
                        </pic:spPr>
                      </pic:pic>
                    </a:graphicData>
                  </a:graphic>
                </wp:inline>
              </w:drawing>
            </w:r>
          </w:p>
        </w:tc>
      </w:tr>
    </w:tbl>
    <w:p w14:paraId="662CD924" w14:textId="77777777" w:rsidR="00C47E34" w:rsidRDefault="00000000">
      <w:pPr>
        <w:pStyle w:val="ImageCaption"/>
        <w:numPr>
          <w:ilvl w:val="0"/>
          <w:numId w:val="1"/>
        </w:numPr>
        <w:jc w:val="center"/>
      </w:pPr>
      <w:r>
        <w:t>图 3</w:t>
      </w:r>
      <w:bookmarkStart w:id="103" w:name="Fig37"/>
      <w:bookmarkEnd w:id="103"/>
      <w:r>
        <w:t xml:space="preserve"> .7 - </w:t>
      </w:r>
      <w:r w:rsidR="00D17DAE">
        <w:t>大型驱赶器</w:t>
      </w:r>
    </w:p>
    <w:p w14:paraId="61932A8B" w14:textId="77777777" w:rsidR="00C47E34" w:rsidRDefault="00000000">
      <w:pPr>
        <w:numPr>
          <w:ilvl w:val="0"/>
          <w:numId w:val="13"/>
        </w:numPr>
        <w:rPr>
          <w:lang w:val="fr-FR"/>
        </w:rPr>
      </w:pPr>
      <w:r w:rsidRPr="00BF4A88">
        <w:rPr>
          <w:lang w:val="fr-FR"/>
        </w:rPr>
        <w:t>这个模型展示了一个由动力摩擦驱动的持久的星系螺旋结构，动力摩擦不断地将动量传递给密度较低的负质量环境，使螺旋臂能够持续稳定地围绕星系旋转。如下图所示，当旋臂穿过高密度（正质量）区域时，它们会减速并失去能量，而当它们穿过低密度区域时，它们会加速并获得能量。这就形成了密度波，在星系中传播，将动量传递给负质量环境。</w:t>
      </w:r>
    </w:p>
    <w:tbl>
      <w:tblPr>
        <w:tblStyle w:val="Table"/>
        <w:tblW w:w="0" w:type="auto"/>
        <w:jc w:val="center"/>
        <w:tblLook w:val="0600" w:firstRow="0" w:lastRow="0" w:firstColumn="0" w:lastColumn="0" w:noHBand="1" w:noVBand="1"/>
      </w:tblPr>
      <w:tblGrid>
        <w:gridCol w:w="5136"/>
      </w:tblGrid>
      <w:tr w:rsidR="008D7D4E" w14:paraId="0D6548A8" w14:textId="77777777">
        <w:trPr>
          <w:jc w:val="center"/>
        </w:trPr>
        <w:tc>
          <w:tcPr>
            <w:tcW w:w="0" w:type="auto"/>
          </w:tcPr>
          <w:p w14:paraId="0D6548A7" w14:textId="77777777" w:rsidR="008D7D4E" w:rsidRDefault="00D17DAE">
            <w:pPr>
              <w:pStyle w:val="Compact"/>
              <w:numPr>
                <w:ilvl w:val="0"/>
                <w:numId w:val="1"/>
              </w:numPr>
              <w:jc w:val="center"/>
            </w:pPr>
            <w:r>
              <w:rPr>
                <w:noProof/>
              </w:rPr>
              <w:drawing>
                <wp:inline distT="0" distB="0" distL="0" distR="0" wp14:anchorId="0D654B1C" wp14:editId="0D654B1D">
                  <wp:extent cx="2667000" cy="2225193"/>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3" name="Picture" descr="FigureS.jpg"/>
                          <pic:cNvPicPr>
                            <a:picLocks noChangeAspect="1" noChangeArrowheads="1"/>
                          </pic:cNvPicPr>
                        </pic:nvPicPr>
                        <pic:blipFill>
                          <a:blip r:embed="rId27"/>
                          <a:stretch>
                            <a:fillRect/>
                          </a:stretch>
                        </pic:blipFill>
                        <pic:spPr bwMode="auto">
                          <a:xfrm>
                            <a:off x="0" y="0"/>
                            <a:ext cx="2667000" cy="2225193"/>
                          </a:xfrm>
                          <a:prstGeom prst="rect">
                            <a:avLst/>
                          </a:prstGeom>
                          <a:noFill/>
                          <a:ln w="9525">
                            <a:noFill/>
                            <a:headEnd/>
                            <a:tailEnd/>
                          </a:ln>
                        </pic:spPr>
                      </pic:pic>
                    </a:graphicData>
                  </a:graphic>
                </wp:inline>
              </w:drawing>
            </w:r>
          </w:p>
        </w:tc>
      </w:tr>
    </w:tbl>
    <w:p w14:paraId="65D408FC" w14:textId="77777777" w:rsidR="00C47E34" w:rsidRDefault="00000000">
      <w:pPr>
        <w:pStyle w:val="ImageCaption"/>
        <w:numPr>
          <w:ilvl w:val="0"/>
          <w:numId w:val="1"/>
        </w:numPr>
        <w:jc w:val="center"/>
        <w:rPr>
          <w:lang w:val="fr-FR"/>
        </w:rPr>
      </w:pPr>
      <w:r>
        <w:rPr>
          <w:lang w:val="fr-FR"/>
        </w:rPr>
        <w:t xml:space="preserve">图 3.8 - </w:t>
      </w:r>
      <w:r w:rsidR="00D17DAE" w:rsidRPr="00BF4A88">
        <w:rPr>
          <w:lang w:val="fr-FR"/>
        </w:rPr>
        <w:t>数值模拟的条状螺旋</w:t>
      </w:r>
      <w:bookmarkStart w:id="104" w:name="Fig38"/>
      <w:bookmarkEnd w:id="104"/>
      <w:r w:rsidR="00D17DAE" w:rsidRPr="00BF4A88">
        <w:rPr>
          <w:lang w:val="fr-FR"/>
        </w:rPr>
        <w:t xml:space="preserve"> ation (1992: 20,000 点)</w:t>
      </w:r>
    </w:p>
    <w:tbl>
      <w:tblPr>
        <w:tblStyle w:val="Table"/>
        <w:tblW w:w="0" w:type="auto"/>
        <w:jc w:val="center"/>
        <w:tblLook w:val="0600" w:firstRow="0" w:lastRow="0" w:firstColumn="0" w:lastColumn="0" w:noHBand="1" w:noVBand="1"/>
      </w:tblPr>
      <w:tblGrid>
        <w:gridCol w:w="5976"/>
      </w:tblGrid>
      <w:tr w:rsidR="008D7D4E" w14:paraId="0D6548AB" w14:textId="77777777">
        <w:trPr>
          <w:jc w:val="center"/>
        </w:trPr>
        <w:tc>
          <w:tcPr>
            <w:tcW w:w="0" w:type="auto"/>
          </w:tcPr>
          <w:p w14:paraId="0D6548AA" w14:textId="77777777" w:rsidR="008D7D4E" w:rsidRDefault="00D17DAE">
            <w:pPr>
              <w:pStyle w:val="Compact"/>
              <w:numPr>
                <w:ilvl w:val="0"/>
                <w:numId w:val="1"/>
              </w:numPr>
              <w:jc w:val="center"/>
            </w:pPr>
            <w:r>
              <w:rPr>
                <w:noProof/>
              </w:rPr>
              <w:drawing>
                <wp:inline distT="0" distB="0" distL="0" distR="0" wp14:anchorId="0D654B1E" wp14:editId="0D654B1F">
                  <wp:extent cx="3200400" cy="2454787"/>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6" name="Picture" descr="FigureT.jpg"/>
                          <pic:cNvPicPr>
                            <a:picLocks noChangeAspect="1" noChangeArrowheads="1"/>
                          </pic:cNvPicPr>
                        </pic:nvPicPr>
                        <pic:blipFill>
                          <a:blip r:embed="rId28"/>
                          <a:stretch>
                            <a:fillRect/>
                          </a:stretch>
                        </pic:blipFill>
                        <pic:spPr bwMode="auto">
                          <a:xfrm>
                            <a:off x="0" y="0"/>
                            <a:ext cx="3200400" cy="2454787"/>
                          </a:xfrm>
                          <a:prstGeom prst="rect">
                            <a:avLst/>
                          </a:prstGeom>
                          <a:noFill/>
                          <a:ln w="9525">
                            <a:noFill/>
                            <a:headEnd/>
                            <a:tailEnd/>
                          </a:ln>
                        </pic:spPr>
                      </pic:pic>
                    </a:graphicData>
                  </a:graphic>
                </wp:inline>
              </w:drawing>
            </w:r>
          </w:p>
        </w:tc>
      </w:tr>
    </w:tbl>
    <w:p w14:paraId="12699A5E" w14:textId="77777777" w:rsidR="00C47E34" w:rsidRPr="00671606" w:rsidRDefault="00000000">
      <w:pPr>
        <w:pStyle w:val="ImageCaption"/>
        <w:numPr>
          <w:ilvl w:val="0"/>
          <w:numId w:val="1"/>
        </w:numPr>
        <w:jc w:val="center"/>
      </w:pPr>
      <w:r>
        <w:rPr>
          <w:lang w:val="fr-FR"/>
        </w:rPr>
        <w:t>图</w:t>
      </w:r>
      <w:r w:rsidRPr="00671606">
        <w:t xml:space="preserve"> 3.9 - </w:t>
      </w:r>
      <w:r w:rsidR="00D17DAE" w:rsidRPr="00BF4A88">
        <w:rPr>
          <w:lang w:val="fr-FR"/>
        </w:rPr>
        <w:t>动能摩</w:t>
      </w:r>
      <w:bookmarkStart w:id="105" w:name="Fig39"/>
      <w:bookmarkEnd w:id="105"/>
      <w:r w:rsidR="00D17DAE" w:rsidRPr="00671606">
        <w:t xml:space="preserve"> ment </w:t>
      </w:r>
      <w:r w:rsidR="00D17DAE" w:rsidRPr="00BF4A88">
        <w:rPr>
          <w:lang w:val="fr-FR"/>
        </w:rPr>
        <w:t>的演变</w:t>
      </w:r>
      <w:r w:rsidR="00D17DAE" w:rsidRPr="00671606">
        <w:t xml:space="preserve">（1992 </w:t>
      </w:r>
      <w:r w:rsidR="00D17DAE" w:rsidRPr="00BF4A88">
        <w:rPr>
          <w:lang w:val="fr-FR"/>
        </w:rPr>
        <w:t>年</w:t>
      </w:r>
      <w:r w:rsidR="00D17DAE" w:rsidRPr="00671606">
        <w:t xml:space="preserve">：20,000 </w:t>
      </w:r>
      <w:r w:rsidR="00D17DAE" w:rsidRPr="00BF4A88">
        <w:rPr>
          <w:lang w:val="fr-FR"/>
        </w:rPr>
        <w:t>个点</w:t>
      </w:r>
      <w:r w:rsidR="00D17DAE" w:rsidRPr="00671606">
        <w:t>）</w:t>
      </w:r>
    </w:p>
    <w:p w14:paraId="7853D46C" w14:textId="77777777" w:rsidR="00C47E34" w:rsidRDefault="00000000">
      <w:pPr>
        <w:numPr>
          <w:ilvl w:val="0"/>
          <w:numId w:val="13"/>
        </w:numPr>
        <w:rPr>
          <w:lang w:val="fr-FR"/>
        </w:rPr>
      </w:pPr>
      <w:r w:rsidRPr="00BF4A88">
        <w:rPr>
          <w:lang w:val="fr-FR"/>
        </w:rPr>
        <w:t>解释为什么没有观测到宇宙反物质，因为它发射负能量光子。</w:t>
      </w:r>
    </w:p>
    <w:p w14:paraId="43092FFD" w14:textId="77777777" w:rsidR="00C47E34" w:rsidRPr="00671606" w:rsidRDefault="00000000">
      <w:pPr>
        <w:numPr>
          <w:ilvl w:val="0"/>
          <w:numId w:val="13"/>
        </w:numPr>
      </w:pPr>
      <w:r w:rsidRPr="00BF4A88">
        <w:rPr>
          <w:lang w:val="fr-FR"/>
        </w:rPr>
        <w:t>解释宇宙不可见成分的性质：反质子、反中子、反电子、反氢和负质量反氦。这些元素构成了原始的反物质</w:t>
      </w:r>
      <w:r w:rsidRPr="00671606">
        <w:t>，</w:t>
      </w:r>
      <w:r w:rsidRPr="00BF4A88">
        <w:rPr>
          <w:lang w:val="fr-FR"/>
        </w:rPr>
        <w:t>由于它们会发射负能量光子</w:t>
      </w:r>
      <w:r w:rsidRPr="00671606">
        <w:t>，</w:t>
      </w:r>
      <w:r w:rsidRPr="00BF4A88">
        <w:rPr>
          <w:lang w:val="fr-FR"/>
        </w:rPr>
        <w:t>因此无法被观测到。</w:t>
      </w:r>
    </w:p>
    <w:p w14:paraId="5282E762" w14:textId="77777777" w:rsidR="00C47E34" w:rsidRPr="00671606" w:rsidRDefault="00000000">
      <w:pPr>
        <w:numPr>
          <w:ilvl w:val="0"/>
          <w:numId w:val="13"/>
        </w:numPr>
      </w:pPr>
      <w:r w:rsidRPr="00BF4A88">
        <w:rPr>
          <w:b/>
          <w:bCs/>
          <w:lang w:val="fr-FR"/>
        </w:rPr>
        <w:t>猜想最近于</w:t>
      </w:r>
      <w:r w:rsidRPr="00671606">
        <w:rPr>
          <w:b/>
          <w:bCs/>
        </w:rPr>
        <w:t xml:space="preserve"> 2023 </w:t>
      </w:r>
      <w:r w:rsidRPr="00BF4A88">
        <w:rPr>
          <w:b/>
          <w:bCs/>
          <w:lang w:val="fr-FR"/>
        </w:rPr>
        <w:t>年</w:t>
      </w:r>
      <w:r w:rsidRPr="00671606">
        <w:rPr>
          <w:b/>
          <w:bCs/>
        </w:rPr>
        <w:t xml:space="preserve"> 9 </w:t>
      </w:r>
      <w:r w:rsidRPr="00BF4A88">
        <w:rPr>
          <w:b/>
          <w:bCs/>
          <w:lang w:val="fr-FR"/>
        </w:rPr>
        <w:t>月得到证实</w:t>
      </w:r>
      <w:r w:rsidRPr="00671606">
        <w:rPr>
          <w:b/>
          <w:bCs/>
        </w:rPr>
        <w:t>（</w:t>
      </w:r>
      <w:r w:rsidRPr="00BF4A88">
        <w:rPr>
          <w:b/>
          <w:bCs/>
          <w:lang w:val="fr-FR"/>
        </w:rPr>
        <w:t>安德森</w:t>
      </w:r>
      <w:r w:rsidRPr="00671606">
        <w:rPr>
          <w:b/>
          <w:bCs/>
        </w:rPr>
        <w:t xml:space="preserve"> 2023 </w:t>
      </w:r>
      <w:r w:rsidRPr="00BF4A88">
        <w:rPr>
          <w:b/>
          <w:bCs/>
          <w:lang w:val="fr-FR"/>
        </w:rPr>
        <w:t>年</w:t>
      </w:r>
      <w:r w:rsidRPr="00671606">
        <w:rPr>
          <w:b/>
          <w:bCs/>
        </w:rPr>
        <w:t>）</w:t>
      </w:r>
      <w:r w:rsidRPr="00671606">
        <w:t>：C</w:t>
      </w:r>
      <w:r w:rsidRPr="00BF4A88">
        <w:rPr>
          <w:lang w:val="fr-FR"/>
        </w:rPr>
        <w:t>对称</w:t>
      </w:r>
      <w:r w:rsidRPr="00671606">
        <w:t>（</w:t>
      </w:r>
      <w:r w:rsidRPr="00BF4A88">
        <w:rPr>
          <w:lang w:val="fr-FR"/>
        </w:rPr>
        <w:t>电荷对称</w:t>
      </w:r>
      <w:r w:rsidRPr="00671606">
        <w:t>）</w:t>
      </w:r>
      <w:r w:rsidRPr="00BF4A88">
        <w:rPr>
          <w:lang w:val="fr-FR"/>
        </w:rPr>
        <w:t>反物质在实验室中研制成功并发射正能量光子</w:t>
      </w:r>
      <w:r w:rsidRPr="00671606">
        <w:t>，</w:t>
      </w:r>
      <w:r w:rsidRPr="00BF4A88">
        <w:rPr>
          <w:lang w:val="fr-FR"/>
        </w:rPr>
        <w:t>与普通物质一样被引力推倒。</w:t>
      </w:r>
    </w:p>
    <w:p w14:paraId="02F378B7" w14:textId="77777777" w:rsidR="00C47E34" w:rsidRDefault="00000000">
      <w:pPr>
        <w:numPr>
          <w:ilvl w:val="0"/>
          <w:numId w:val="13"/>
        </w:numPr>
        <w:rPr>
          <w:lang w:val="fr-FR"/>
        </w:rPr>
      </w:pPr>
      <w:r w:rsidRPr="00BF4A88">
        <w:rPr>
          <w:lang w:val="fr-FR"/>
        </w:rPr>
        <w:t>该模型对宇宙微波背景</w:t>
      </w:r>
      <w:r w:rsidRPr="00671606">
        <w:t>（CMB）</w:t>
      </w:r>
      <w:r w:rsidRPr="00BF4A88">
        <w:rPr>
          <w:lang w:val="fr-FR"/>
        </w:rPr>
        <w:t>的波动做出了自己的解释</w:t>
      </w:r>
      <w:r w:rsidRPr="00671606">
        <w:t>，</w:t>
      </w:r>
      <w:r w:rsidRPr="00BF4A88">
        <w:rPr>
          <w:lang w:val="fr-FR"/>
        </w:rPr>
        <w:t>将其归因于普通正质量物质对由负质量物质分布的宇宙相邻单元密度波动的反应。这种情况与这些单元内发生的引力不稳定性有关。对这些波动的分析为评估这两种物质的尺度因子之间的关系提供了一种手段。我们可以看到</w:t>
      </w:r>
      <w:r w:rsidRPr="00671606">
        <w:t xml:space="preserve"> </w:t>
      </w:r>
      <m:oMath>
        <m:f>
          <m:fPr>
            <m:ctrlPr>
              <w:rPr>
                <w:rFonts w:ascii="Cambria Math" w:hAnsi="Cambria Math"/>
              </w:rPr>
            </m:ctrlPr>
          </m:fPr>
          <m:num>
            <m:r>
              <w:rPr>
                <w:rFonts w:ascii="Cambria Math" w:hAnsi="Cambria Math"/>
              </w:rPr>
              <m:t>a</m:t>
            </m:r>
            <m:d>
              <m:dPr>
                <m:ctrlPr>
                  <w:rPr>
                    <w:rFonts w:ascii="Cambria Math" w:hAnsi="Cambria Math"/>
                  </w:rPr>
                </m:ctrlPr>
              </m:dPr>
              <m:e>
                <m:r>
                  <m:rPr>
                    <m:sty m:val="p"/>
                  </m:rPr>
                  <w:rPr>
                    <w:rFonts w:ascii="Cambria Math" w:hAnsi="Cambria Math"/>
                  </w:rPr>
                  <m:t>+</m:t>
                </m:r>
              </m:e>
            </m:d>
          </m:num>
          <m:den>
            <m:r>
              <w:rPr>
                <w:rFonts w:ascii="Cambria Math" w:hAnsi="Cambria Math"/>
              </w:rPr>
              <m:t>a</m:t>
            </m:r>
            <m:d>
              <m:dPr>
                <m:ctrlPr>
                  <w:rPr>
                    <w:rFonts w:ascii="Cambria Math" w:hAnsi="Cambria Math"/>
                  </w:rPr>
                </m:ctrlPr>
              </m:dPr>
              <m:e>
                <m:r>
                  <m:rPr>
                    <m:sty m:val="p"/>
                  </m:rPr>
                  <w:rPr>
                    <w:rFonts w:ascii="Cambria Math" w:hAnsi="Cambria Math"/>
                  </w:rPr>
                  <m:t>-</m:t>
                </m:r>
              </m:e>
            </m:d>
          </m:den>
        </m:f>
      </m:oMath>
      <w:r w:rsidRPr="00BF4A88">
        <w:rPr>
          <w:lang w:val="fr-FR"/>
        </w:rPr>
        <w:t>是</w:t>
      </w:r>
      <w:r w:rsidRPr="00671606">
        <w:t xml:space="preserve"> 100 </w:t>
      </w:r>
      <w:r w:rsidRPr="00BF4A88">
        <w:rPr>
          <w:lang w:val="fr-FR"/>
        </w:rPr>
        <w:t>的数量级。因此</w:t>
      </w:r>
      <w:r w:rsidRPr="00671606">
        <w:t>，</w:t>
      </w:r>
      <w:r w:rsidRPr="00BF4A88">
        <w:rPr>
          <w:lang w:val="fr-FR"/>
        </w:rPr>
        <w:t>我们可以推断出</w:t>
      </w:r>
      <w:r w:rsidRPr="00671606">
        <w:t xml:space="preserve"> </w:t>
      </w:r>
      <m:oMath>
        <m:f>
          <m:fPr>
            <m:ctrlPr>
              <w:rPr>
                <w:rFonts w:ascii="Cambria Math" w:hAnsi="Cambria Math"/>
              </w:rPr>
            </m:ctrlPr>
          </m:fPr>
          <m:num>
            <m:r>
              <w:rPr>
                <w:rFonts w:ascii="Cambria Math" w:hAnsi="Cambria Math"/>
              </w:rPr>
              <m:t>c</m:t>
            </m:r>
            <m:d>
              <m:dPr>
                <m:ctrlPr>
                  <w:rPr>
                    <w:rFonts w:ascii="Cambria Math" w:hAnsi="Cambria Math"/>
                  </w:rPr>
                </m:ctrlPr>
              </m:dPr>
              <m:e>
                <m:r>
                  <m:rPr>
                    <m:sty m:val="p"/>
                  </m:rPr>
                  <w:rPr>
                    <w:rFonts w:ascii="Cambria Math" w:hAnsi="Cambria Math"/>
                  </w:rPr>
                  <m:t>-</m:t>
                </m:r>
              </m:e>
            </m:d>
          </m:num>
          <m:den>
            <m:r>
              <w:rPr>
                <w:rFonts w:ascii="Cambria Math" w:hAnsi="Cambria Math"/>
              </w:rPr>
              <m:t>c</m:t>
            </m:r>
            <m:d>
              <m:dPr>
                <m:ctrlPr>
                  <w:rPr>
                    <w:rFonts w:ascii="Cambria Math" w:hAnsi="Cambria Math"/>
                  </w:rPr>
                </m:ctrlPr>
              </m:dPr>
              <m:e>
                <m:r>
                  <m:rPr>
                    <m:sty m:val="p"/>
                  </m:rPr>
                  <w:rPr>
                    <w:rFonts w:ascii="Cambria Math" w:hAnsi="Cambria Math"/>
                  </w:rPr>
                  <m:t>+</m:t>
                </m:r>
              </m:e>
            </m:d>
          </m:den>
        </m:f>
      </m:oMath>
      <w:r w:rsidRPr="00BF4A88">
        <w:rPr>
          <w:lang w:val="fr-FR"/>
        </w:rPr>
        <w:t>是</w:t>
      </w:r>
      <w:r w:rsidRPr="00671606">
        <w:t xml:space="preserve"> 10 </w:t>
      </w:r>
      <w:r w:rsidRPr="00BF4A88">
        <w:rPr>
          <w:lang w:val="fr-FR"/>
        </w:rPr>
        <w:t>的数量级</w:t>
      </w:r>
      <w:r w:rsidRPr="00671606">
        <w:t>（（Petit 2018））</w:t>
      </w:r>
      <w:r w:rsidRPr="00BF4A88">
        <w:rPr>
          <w:lang w:val="fr-FR"/>
        </w:rPr>
        <w:t>。这意味着</w:t>
      </w:r>
      <w:r w:rsidRPr="00671606">
        <w:t>，</w:t>
      </w:r>
      <w:r w:rsidRPr="00BF4A88">
        <w:rPr>
          <w:lang w:val="fr-FR"/>
        </w:rPr>
        <w:t>对于设法逆转质量的物体来说</w:t>
      </w:r>
      <w:r w:rsidRPr="00671606">
        <w:t>，</w:t>
      </w:r>
      <w:r w:rsidRPr="00BF4A88">
        <w:rPr>
          <w:lang w:val="fr-FR"/>
        </w:rPr>
        <w:t>其总体效果将是把星际旅行所需的时间缩短一千倍</w:t>
      </w:r>
      <w:r w:rsidRPr="00671606">
        <w:t>，</w:t>
      </w:r>
      <w:r w:rsidRPr="00BF4A88">
        <w:rPr>
          <w:lang w:val="fr-FR"/>
        </w:rPr>
        <w:t>使它们能够沿着第二个场方程</w:t>
      </w:r>
      <w:r w:rsidRPr="00671606">
        <w:t>（24）</w:t>
      </w:r>
      <w:r w:rsidRPr="00BF4A88">
        <w:rPr>
          <w:lang w:val="fr-FR"/>
        </w:rPr>
        <w:t>的度量描述的大地线移动。</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BF4A88">
        <w:rPr>
          <w:lang w:val="fr-FR"/>
        </w:rPr>
        <w:t xml:space="preserve">第二场方程 </w:t>
      </w:r>
      <w:hyperlink w:anchor="eq24">
        <w:r w:rsidR="00BF5298">
          <w:rPr>
            <w:rStyle w:val="Lienhypertexte"/>
            <w:lang w:val="fr-FR"/>
          </w:rPr>
          <w:t>(24)</w:t>
        </w:r>
      </w:hyperlink>
      <w:r w:rsidRPr="00BF4A88">
        <w:rPr>
          <w:lang w:val="fr-FR"/>
        </w:rPr>
        <w:t xml:space="preserve"> 所描述的大地线移动，我们将在下一节进行研究。</w:t>
      </w:r>
    </w:p>
    <w:tbl>
      <w:tblPr>
        <w:tblStyle w:val="Table"/>
        <w:tblW w:w="0" w:type="auto"/>
        <w:jc w:val="center"/>
        <w:tblLook w:val="0600" w:firstRow="0" w:lastRow="0" w:firstColumn="0" w:lastColumn="0" w:noHBand="1" w:noVBand="1"/>
      </w:tblPr>
      <w:tblGrid>
        <w:gridCol w:w="6816"/>
      </w:tblGrid>
      <w:tr w:rsidR="008D7D4E" w14:paraId="0D6548B2" w14:textId="77777777">
        <w:trPr>
          <w:jc w:val="center"/>
        </w:trPr>
        <w:tc>
          <w:tcPr>
            <w:tcW w:w="0" w:type="auto"/>
          </w:tcPr>
          <w:p w14:paraId="0D6548B1" w14:textId="77777777" w:rsidR="008D7D4E" w:rsidRDefault="00D17DAE">
            <w:pPr>
              <w:numPr>
                <w:ilvl w:val="0"/>
                <w:numId w:val="1"/>
              </w:numPr>
              <w:jc w:val="center"/>
            </w:pPr>
            <w:r>
              <w:rPr>
                <w:noProof/>
              </w:rPr>
              <w:drawing>
                <wp:inline distT="0" distB="0" distL="0" distR="0" wp14:anchorId="0D654B20" wp14:editId="0D654B21">
                  <wp:extent cx="3733800" cy="1897928"/>
                  <wp:effectExtent l="0" t="0" r="0" b="0"/>
                  <wp:docPr id="118" name="Picture" descr="image"/>
                  <wp:cNvGraphicFramePr/>
                  <a:graphic xmlns:a="http://schemas.openxmlformats.org/drawingml/2006/main">
                    <a:graphicData uri="http://schemas.openxmlformats.org/drawingml/2006/picture">
                      <pic:pic xmlns:pic="http://schemas.openxmlformats.org/drawingml/2006/picture">
                        <pic:nvPicPr>
                          <pic:cNvPr id="119" name="Picture" descr="FigureU.jpg"/>
                          <pic:cNvPicPr>
                            <a:picLocks noChangeAspect="1" noChangeArrowheads="1"/>
                          </pic:cNvPicPr>
                        </pic:nvPicPr>
                        <pic:blipFill>
                          <a:blip r:embed="rId29"/>
                          <a:stretch>
                            <a:fillRect/>
                          </a:stretch>
                        </pic:blipFill>
                        <pic:spPr bwMode="auto">
                          <a:xfrm>
                            <a:off x="0" y="0"/>
                            <a:ext cx="3733800" cy="1897928"/>
                          </a:xfrm>
                          <a:prstGeom prst="rect">
                            <a:avLst/>
                          </a:prstGeom>
                          <a:noFill/>
                          <a:ln w="9525">
                            <a:noFill/>
                            <a:headEnd/>
                            <a:tailEnd/>
                          </a:ln>
                        </pic:spPr>
                      </pic:pic>
                    </a:graphicData>
                  </a:graphic>
                </wp:inline>
              </w:drawing>
            </w:r>
            <w:r>
              <w:br/>
            </w:r>
          </w:p>
        </w:tc>
      </w:tr>
    </w:tbl>
    <w:p w14:paraId="2BBCC932" w14:textId="77777777" w:rsidR="00C47E34" w:rsidRDefault="00000000">
      <w:pPr>
        <w:pStyle w:val="ImageCaption"/>
        <w:numPr>
          <w:ilvl w:val="0"/>
          <w:numId w:val="1"/>
        </w:numPr>
        <w:jc w:val="center"/>
      </w:pPr>
      <w:r>
        <w:t xml:space="preserve">图 3.10 - </w:t>
      </w:r>
      <w:r w:rsidR="00D17DAE">
        <w:t>宇宙学漫射 Fo nd</w:t>
      </w:r>
      <w:bookmarkStart w:id="106" w:name="Fig310"/>
      <w:bookmarkEnd w:id="106"/>
    </w:p>
    <w:p w14:paraId="047F55F7" w14:textId="77777777" w:rsidR="00C47E34" w:rsidRPr="00671606" w:rsidRDefault="00000000">
      <w:pPr>
        <w:numPr>
          <w:ilvl w:val="0"/>
          <w:numId w:val="13"/>
        </w:numPr>
      </w:pPr>
      <w:r w:rsidRPr="00BF4A88">
        <w:rPr>
          <w:lang w:val="fr-FR"/>
        </w:rPr>
        <w:t>从位于</w:t>
      </w:r>
      <w:r w:rsidRPr="00671606">
        <w:t xml:space="preserve"> M87 </w:t>
      </w:r>
      <w:r w:rsidRPr="00BF4A88">
        <w:rPr>
          <w:lang w:val="fr-FR"/>
        </w:rPr>
        <w:t>和银河系中心的超大质量天体的头两幅图像中推导出的</w:t>
      </w:r>
      <w:r w:rsidRPr="00671606">
        <w:t xml:space="preserve"> 3 </w:t>
      </w:r>
      <w:r w:rsidRPr="00BF4A88">
        <w:rPr>
          <w:lang w:val="fr-FR"/>
        </w:rPr>
        <w:t>重力红移</w:t>
      </w:r>
      <w:r w:rsidRPr="00671606">
        <w:t>（</w:t>
      </w:r>
      <w:r w:rsidRPr="00BF4A88">
        <w:rPr>
          <w:lang w:val="fr-FR"/>
        </w:rPr>
        <w:t>见第</w:t>
      </w:r>
      <w:r w:rsidRPr="00671606">
        <w:t xml:space="preserve"> </w:t>
      </w:r>
      <w:hyperlink w:anchor="chap:blackhole">
        <w:r w:rsidRPr="00671606">
          <w:rPr>
            <w:rStyle w:val="Lienhypertexte"/>
          </w:rPr>
          <w:t>7</w:t>
        </w:r>
      </w:hyperlink>
      <w:r w:rsidRPr="00671606">
        <w:t xml:space="preserve"> </w:t>
      </w:r>
      <w:r w:rsidRPr="00BF4A88">
        <w:rPr>
          <w:lang w:val="fr-FR"/>
        </w:rPr>
        <w:t>节中的研究</w:t>
      </w:r>
      <w:r w:rsidRPr="00671606">
        <w:t>）</w:t>
      </w:r>
      <w:r w:rsidRPr="00BF4A88">
        <w:rPr>
          <w:lang w:val="fr-FR"/>
        </w:rPr>
        <w:t>。</w:t>
      </w:r>
    </w:p>
    <w:p w14:paraId="24118D32" w14:textId="77777777" w:rsidR="00C47E34" w:rsidRDefault="00000000">
      <w:pPr>
        <w:numPr>
          <w:ilvl w:val="0"/>
          <w:numId w:val="13"/>
        </w:numPr>
        <w:rPr>
          <w:lang w:val="fr-FR"/>
        </w:rPr>
      </w:pPr>
      <w:r w:rsidRPr="00671606">
        <w:rPr>
          <w:i/>
          <w:iCs/>
        </w:rPr>
        <w:t>"</w:t>
      </w:r>
      <w:r w:rsidRPr="00BF4A88">
        <w:rPr>
          <w:i/>
          <w:iCs/>
          <w:lang w:val="fr-FR"/>
        </w:rPr>
        <w:t>宇宙大爆炸之前有什么</w:t>
      </w:r>
      <w:r w:rsidRPr="00671606">
        <w:rPr>
          <w:i/>
          <w:iCs/>
        </w:rPr>
        <w:t>？"</w:t>
      </w:r>
      <w:r w:rsidRPr="00BF4A88">
        <w:rPr>
          <w:lang w:val="fr-FR"/>
        </w:rPr>
        <w:t>这个问题目前还没有答案。根据杰纳斯宇宙模型</w:t>
      </w:r>
      <w:r w:rsidRPr="00671606">
        <w:t>，</w:t>
      </w:r>
      <w:r w:rsidRPr="00BF4A88">
        <w:rPr>
          <w:lang w:val="fr-FR"/>
        </w:rPr>
        <w:t>宇宙的拓扑结构</w:t>
      </w:r>
      <w:r w:rsidRPr="00671606">
        <w:t xml:space="preserve"> </w:t>
      </w:r>
      <w:r w:rsidRPr="00671606">
        <w:rPr>
          <w:i/>
          <w:iCs/>
        </w:rPr>
        <w:t>"</w:t>
      </w:r>
      <w:r w:rsidRPr="00BF4A88">
        <w:rPr>
          <w:i/>
          <w:iCs/>
          <w:lang w:val="fr-FR"/>
        </w:rPr>
        <w:t>与其反时空对应物相互作用</w:t>
      </w:r>
      <w:r w:rsidRPr="00671606">
        <w:rPr>
          <w:i/>
          <w:iCs/>
        </w:rPr>
        <w:t>"，</w:t>
      </w:r>
      <w:r w:rsidRPr="00BF4A88">
        <w:rPr>
          <w:lang w:val="fr-FR"/>
        </w:rPr>
        <w:t>通过使副词</w:t>
      </w:r>
      <w:r w:rsidRPr="00671606">
        <w:t xml:space="preserve"> </w:t>
      </w:r>
      <w:r w:rsidRPr="00671606">
        <w:rPr>
          <w:i/>
          <w:iCs/>
        </w:rPr>
        <w:t>"</w:t>
      </w:r>
      <w:r w:rsidRPr="00BF4A88">
        <w:rPr>
          <w:i/>
          <w:iCs/>
          <w:lang w:val="fr-FR"/>
        </w:rPr>
        <w:t>之前</w:t>
      </w:r>
      <w:r w:rsidRPr="00671606">
        <w:rPr>
          <w:i/>
          <w:iCs/>
        </w:rPr>
        <w:t xml:space="preserve"> "</w:t>
      </w:r>
      <w:r w:rsidRPr="00BF4A88">
        <w:rPr>
          <w:i/>
          <w:iCs/>
          <w:lang w:val="fr-FR"/>
        </w:rPr>
        <w:t>的</w:t>
      </w:r>
      <w:r w:rsidRPr="00BF4A88">
        <w:rPr>
          <w:lang w:val="fr-FR"/>
        </w:rPr>
        <w:t>含义失效而消除了这个问题。事实上，正如我们稍后将看到的，在宇宙大爆炸的那一刻，时间之箭发生了逆转。</w:t>
      </w:r>
    </w:p>
    <w:p w14:paraId="50626DF0" w14:textId="7FC7C7A6" w:rsidR="00C47E34" w:rsidRDefault="00000000">
      <w:pPr>
        <w:pStyle w:val="Titre2"/>
        <w:rPr>
          <w:lang w:val="fr-FR"/>
        </w:rPr>
      </w:pPr>
      <w:bookmarkStart w:id="107" w:name="_Toc154594232"/>
      <w:bookmarkStart w:id="108" w:name="chap:dipolerepeller"/>
      <w:bookmarkEnd w:id="97"/>
      <w:r w:rsidRPr="00BF4A88">
        <w:rPr>
          <w:rStyle w:val="SectionNumber"/>
          <w:lang w:val="fr-FR"/>
        </w:rPr>
        <w:t>3.</w:t>
      </w:r>
      <w:r w:rsidRPr="00BF4A88">
        <w:rPr>
          <w:lang w:val="fr-FR"/>
        </w:rPr>
        <w:t xml:space="preserve">3 </w:t>
      </w:r>
      <w:r w:rsidRPr="00BF4A88">
        <w:rPr>
          <w:lang w:val="fr-FR"/>
        </w:rPr>
        <w:t>偶极子斥力器</w:t>
      </w:r>
      <w:bookmarkEnd w:id="107"/>
    </w:p>
    <w:p w14:paraId="6B20618F" w14:textId="2E431C00" w:rsidR="00C47E34" w:rsidRDefault="00000000">
      <w:pPr>
        <w:pStyle w:val="Titre3"/>
        <w:rPr>
          <w:lang w:val="fr-FR"/>
        </w:rPr>
      </w:pPr>
      <w:bookmarkStart w:id="109" w:name="_Toc154594233"/>
      <w:bookmarkStart w:id="110" w:name="introduction-1"/>
      <w:r w:rsidRPr="00BF4A88">
        <w:rPr>
          <w:rStyle w:val="SectionNumber"/>
          <w:lang w:val="fr-FR"/>
        </w:rPr>
        <w:t xml:space="preserve">3.3.1 </w:t>
      </w:r>
      <w:r w:rsidRPr="00BF4A88">
        <w:rPr>
          <w:lang w:val="fr-FR"/>
        </w:rPr>
        <w:t>导言</w:t>
      </w:r>
      <w:bookmarkEnd w:id="109"/>
    </w:p>
    <w:p w14:paraId="544B8ED4" w14:textId="77777777" w:rsidR="00C47E34" w:rsidRPr="00671606" w:rsidRDefault="00000000">
      <w:pPr>
        <w:pStyle w:val="FirstParagraph"/>
      </w:pPr>
      <w:r w:rsidRPr="00BF4A88">
        <w:rPr>
          <w:lang w:val="fr-FR"/>
        </w:rPr>
        <w:t>2017 年，Yehudi Hoffman、B. Tully、H. Courtois 和 D. Pomarède 发表了第一张非常详细的宇宙地图（Hoffman et al.Pomarède 发表了第一张非常详细的宇宙地图（霍夫曼等人，2017 年）。该地图不仅基于星系的位置</w:t>
      </w:r>
      <w:r w:rsidRPr="00671606">
        <w:t>，</w:t>
      </w:r>
      <w:r w:rsidRPr="00BF4A88">
        <w:rPr>
          <w:lang w:val="fr-FR"/>
        </w:rPr>
        <w:t>还通过从星系红移的原始测量值中减去哈勃膨胀的影响</w:t>
      </w:r>
      <w:r w:rsidRPr="00671606">
        <w:t>，</w:t>
      </w:r>
      <w:r w:rsidRPr="00BF4A88">
        <w:rPr>
          <w:lang w:val="fr-FR"/>
        </w:rPr>
        <w:t>整合了星系的速度场。研究结果令人难以置信</w:t>
      </w:r>
      <w:r w:rsidRPr="00671606">
        <w:t>，</w:t>
      </w:r>
      <w:r w:rsidRPr="00BF4A88">
        <w:rPr>
          <w:lang w:val="fr-FR"/>
        </w:rPr>
        <w:t>被认为是当今宇宙学领域最重要的观测发现之一</w:t>
      </w:r>
      <w:r w:rsidRPr="00671606">
        <w:t>，</w:t>
      </w:r>
      <w:r w:rsidRPr="00BF4A88">
        <w:rPr>
          <w:lang w:val="fr-FR"/>
        </w:rPr>
        <w:t>其重要性可与一个世纪前埃德温</w:t>
      </w:r>
      <w:r w:rsidRPr="00671606">
        <w:t>-</w:t>
      </w:r>
      <w:r w:rsidRPr="00BF4A88">
        <w:rPr>
          <w:lang w:val="fr-FR"/>
        </w:rPr>
        <w:t>哈勃的发现相媲美。在这项研究之前</w:t>
      </w:r>
      <w:r w:rsidRPr="00671606">
        <w:t>，</w:t>
      </w:r>
      <w:r w:rsidRPr="00BF4A88">
        <w:rPr>
          <w:lang w:val="fr-FR"/>
        </w:rPr>
        <w:t>人们已经知道一些星系表现出向一个被称为大吸引器的区域汇聚的运动。</w:t>
      </w:r>
      <w:r w:rsidRPr="00671606">
        <w:t>2017</w:t>
      </w:r>
      <w:r w:rsidRPr="00BF4A88">
        <w:rPr>
          <w:lang w:val="fr-FR"/>
        </w:rPr>
        <w:t>年的分析揭示了大吸引器之外另一个更大结构的影响</w:t>
      </w:r>
      <w:r w:rsidRPr="00671606">
        <w:t>，</w:t>
      </w:r>
      <w:r w:rsidRPr="00BF4A88">
        <w:rPr>
          <w:lang w:val="fr-FR"/>
        </w:rPr>
        <w:t>这个结构被称为沙普利吸引器。然而</w:t>
      </w:r>
      <w:r w:rsidRPr="00671606">
        <w:t>，</w:t>
      </w:r>
      <w:r w:rsidRPr="00BF4A88">
        <w:rPr>
          <w:lang w:val="fr-FR"/>
        </w:rPr>
        <w:t>最引人注目的发现是发现了一个几乎与这两个结构相对的区域</w:t>
      </w:r>
      <w:r w:rsidRPr="00671606">
        <w:t>，</w:t>
      </w:r>
      <w:r w:rsidRPr="00BF4A88">
        <w:rPr>
          <w:lang w:val="fr-FR"/>
        </w:rPr>
        <w:t>在那里没有探测到任何星系。取而代之的是一个巨大的空洞</w:t>
      </w:r>
      <w:r w:rsidRPr="00671606">
        <w:t>，</w:t>
      </w:r>
      <w:r w:rsidRPr="00BF4A88">
        <w:rPr>
          <w:lang w:val="fr-FR"/>
        </w:rPr>
        <w:t>周围的邻近星系表现出远离这个区域的运动</w:t>
      </w:r>
      <w:r w:rsidRPr="00671606">
        <w:t>，</w:t>
      </w:r>
      <w:r w:rsidRPr="00BF4A88">
        <w:rPr>
          <w:lang w:val="fr-FR"/>
        </w:rPr>
        <w:t>形成了一个以这个空洞为中心的</w:t>
      </w:r>
      <w:r w:rsidRPr="00671606">
        <w:rPr>
          <w:i/>
          <w:iCs/>
        </w:rPr>
        <w:t xml:space="preserve"> "</w:t>
      </w:r>
      <w:r w:rsidRPr="00BF4A88">
        <w:rPr>
          <w:i/>
          <w:iCs/>
          <w:lang w:val="fr-FR"/>
        </w:rPr>
        <w:t>泄漏</w:t>
      </w:r>
      <w:r w:rsidRPr="00671606">
        <w:rPr>
          <w:i/>
          <w:iCs/>
        </w:rPr>
        <w:t xml:space="preserve"> "</w:t>
      </w:r>
      <w:r w:rsidRPr="00BF4A88">
        <w:rPr>
          <w:lang w:val="fr-FR"/>
        </w:rPr>
        <w:t>模式。这种现象最初被称为</w:t>
      </w:r>
      <w:r w:rsidRPr="00671606">
        <w:t xml:space="preserve"> "</w:t>
      </w:r>
      <w:r w:rsidRPr="00BF4A88">
        <w:rPr>
          <w:lang w:val="fr-FR"/>
        </w:rPr>
        <w:t>偶极斥力</w:t>
      </w:r>
      <w:r w:rsidRPr="00671606">
        <w:t>"，</w:t>
      </w:r>
      <w:r w:rsidRPr="00BF4A88">
        <w:rPr>
          <w:lang w:val="fr-FR"/>
        </w:rPr>
        <w:t>后来被命名为</w:t>
      </w:r>
      <w:r w:rsidRPr="00671606">
        <w:t xml:space="preserve"> "</w:t>
      </w:r>
      <w:r w:rsidRPr="00BF4A88">
        <w:rPr>
          <w:lang w:val="fr-FR"/>
        </w:rPr>
        <w:t>偶极吸引</w:t>
      </w:r>
      <w:r w:rsidRPr="00671606">
        <w:t>"，</w:t>
      </w:r>
      <w:r w:rsidRPr="00BF4A88">
        <w:rPr>
          <w:lang w:val="fr-FR"/>
        </w:rPr>
        <w:t>因为它显然与有吸引力的结构有关。要理解这种不能归咎于测量误差的现象</w:t>
      </w:r>
      <w:r w:rsidRPr="00671606">
        <w:t>，</w:t>
      </w:r>
      <w:r w:rsidRPr="00BF4A88">
        <w:rPr>
          <w:lang w:val="fr-FR"/>
        </w:rPr>
        <w:t>无疑需要我们在理解宇宙动力学方面取得重大进展。</w:t>
      </w:r>
    </w:p>
    <w:p w14:paraId="71B339CC" w14:textId="14BF1094" w:rsidR="00C47E34" w:rsidRPr="00671606" w:rsidRDefault="00000000">
      <w:pPr>
        <w:pStyle w:val="Titre3"/>
      </w:pPr>
      <w:bookmarkStart w:id="111" w:name="_Toc154594234"/>
      <w:bookmarkStart w:id="112" w:name="quelques-tentatives-dinterprétation"/>
      <w:bookmarkEnd w:id="110"/>
      <w:r w:rsidRPr="00671606">
        <w:rPr>
          <w:rStyle w:val="SectionNumber"/>
        </w:rPr>
        <w:t xml:space="preserve">3.3.2 </w:t>
      </w:r>
      <w:r w:rsidRPr="00BF4A88">
        <w:rPr>
          <w:rStyle w:val="SectionNumber"/>
          <w:lang w:val="fr-FR"/>
        </w:rPr>
        <w:t>一些</w:t>
      </w:r>
      <w:r w:rsidR="00742D5F">
        <w:rPr>
          <w:rStyle w:val="SectionNumber"/>
          <w:rFonts w:hint="eastAsia"/>
          <w:lang w:val="fr-FR"/>
        </w:rPr>
        <w:t xml:space="preserve"> </w:t>
      </w:r>
      <w:r w:rsidRPr="00BF4A88">
        <w:rPr>
          <w:lang w:val="fr-FR"/>
        </w:rPr>
        <w:t>解释尝试</w:t>
      </w:r>
      <w:bookmarkEnd w:id="111"/>
    </w:p>
    <w:p w14:paraId="03BD3EB3" w14:textId="77777777" w:rsidR="00C47E34" w:rsidRPr="00671606" w:rsidRDefault="00000000">
      <w:pPr>
        <w:pStyle w:val="FirstParagraph"/>
      </w:pPr>
      <w:r w:rsidRPr="00BF4A88">
        <w:rPr>
          <w:lang w:val="fr-FR"/>
        </w:rPr>
        <w:t>在首次发现四年之后</w:t>
      </w:r>
      <w:r w:rsidRPr="00671606">
        <w:t>，</w:t>
      </w:r>
      <w:r w:rsidRPr="00BF4A88">
        <w:rPr>
          <w:lang w:val="fr-FR"/>
        </w:rPr>
        <w:t>几乎没有人尝试对偶极排斥现象进行建模。在他最近的论文</w:t>
      </w:r>
      <w:r w:rsidRPr="00671606">
        <w:t>（Neiser 2020）</w:t>
      </w:r>
      <w:r w:rsidRPr="00BF4A88">
        <w:rPr>
          <w:lang w:val="fr-FR"/>
        </w:rPr>
        <w:t>中</w:t>
      </w:r>
      <w:r w:rsidRPr="00671606">
        <w:t xml:space="preserve">，Neiser </w:t>
      </w:r>
      <w:r w:rsidRPr="00BF4A88">
        <w:rPr>
          <w:lang w:val="fr-FR"/>
        </w:rPr>
        <w:t>并没有把重点放在这个问题上</w:t>
      </w:r>
      <w:r w:rsidRPr="00671606">
        <w:t>，</w:t>
      </w:r>
      <w:r w:rsidRPr="00BF4A88">
        <w:rPr>
          <w:lang w:val="fr-FR"/>
        </w:rPr>
        <w:t>而是提出了关于宇宙大爆炸的性质、量子真空和宇宙起源的假设。奈泽尔推测</w:t>
      </w:r>
      <w:r w:rsidRPr="00671606">
        <w:t>，</w:t>
      </w:r>
      <w:r w:rsidRPr="00BF4A88">
        <w:rPr>
          <w:lang w:val="fr-FR"/>
        </w:rPr>
        <w:t>反物质可能具有斥引力效应</w:t>
      </w:r>
      <w:r w:rsidRPr="00671606">
        <w:t>，</w:t>
      </w:r>
      <w:r w:rsidRPr="00BF4A88">
        <w:rPr>
          <w:lang w:val="fr-FR"/>
        </w:rPr>
        <w:t>从而形成相互排斥的中微子星和反中微子星。贝努瓦</w:t>
      </w:r>
      <w:r w:rsidRPr="00671606">
        <w:t>-</w:t>
      </w:r>
      <w:r w:rsidRPr="00BF4A88">
        <w:rPr>
          <w:lang w:val="fr-FR"/>
        </w:rPr>
        <w:t>莱维等人在</w:t>
      </w:r>
      <w:r w:rsidRPr="00671606">
        <w:t xml:space="preserve"> 2012 </w:t>
      </w:r>
      <w:r w:rsidRPr="00BF4A88">
        <w:rPr>
          <w:lang w:val="fr-FR"/>
        </w:rPr>
        <w:t>年的论文</w:t>
      </w:r>
      <w:r w:rsidRPr="00671606">
        <w:t>（</w:t>
      </w:r>
      <w:r w:rsidRPr="00BF4A88">
        <w:rPr>
          <w:lang w:val="fr-FR"/>
        </w:rPr>
        <w:t>《贝努瓦</w:t>
      </w:r>
      <w:r w:rsidRPr="00671606">
        <w:t>-</w:t>
      </w:r>
      <w:r w:rsidRPr="00BF4A88">
        <w:rPr>
          <w:lang w:val="fr-FR"/>
        </w:rPr>
        <w:t>莱维和夏尔丹</w:t>
      </w:r>
      <w:r w:rsidRPr="00671606">
        <w:t xml:space="preserve">，2012 </w:t>
      </w:r>
      <w:r w:rsidRPr="00BF4A88">
        <w:rPr>
          <w:lang w:val="fr-FR"/>
        </w:rPr>
        <w:t>年》</w:t>
      </w:r>
      <w:r w:rsidRPr="00671606">
        <w:t>）</w:t>
      </w:r>
      <w:r w:rsidRPr="00BF4A88">
        <w:rPr>
          <w:lang w:val="fr-FR"/>
        </w:rPr>
        <w:t>中也提到了原始反物质斥力的类似方面</w:t>
      </w:r>
      <w:r w:rsidRPr="00671606">
        <w:t>，</w:t>
      </w:r>
      <w:r w:rsidRPr="00BF4A88">
        <w:rPr>
          <w:lang w:val="fr-FR"/>
        </w:rPr>
        <w:t>但没有进一步论证。希尔德在他的论文</w:t>
      </w:r>
      <w:r w:rsidRPr="00671606">
        <w:t>（Heald 2020）</w:t>
      </w:r>
      <w:r w:rsidRPr="00BF4A88">
        <w:rPr>
          <w:lang w:val="fr-FR"/>
        </w:rPr>
        <w:t>中提到了拉尼亚凯亚</w:t>
      </w:r>
      <w:r w:rsidRPr="00671606">
        <w:t>（Laniakea）</w:t>
      </w:r>
      <w:r w:rsidRPr="00BF4A88">
        <w:rPr>
          <w:lang w:val="fr-FR"/>
        </w:rPr>
        <w:t>的情况</w:t>
      </w:r>
      <w:r w:rsidRPr="00671606">
        <w:t>，</w:t>
      </w:r>
      <w:r w:rsidRPr="00BF4A88">
        <w:rPr>
          <w:lang w:val="fr-FR"/>
        </w:rPr>
        <w:t>它受到偶极斥力器的推动和沙普利吸引器的吸引。物质与反物质之间的斥力再次被认为是宇宙大尺度结构和空洞组织的可能解释。然而</w:t>
      </w:r>
      <w:r w:rsidRPr="00671606">
        <w:t>，</w:t>
      </w:r>
      <w:r w:rsidRPr="00BF4A88">
        <w:rPr>
          <w:lang w:val="fr-FR"/>
        </w:rPr>
        <w:t>对于大空洞中的中心天体</w:t>
      </w:r>
      <w:r w:rsidRPr="00671606">
        <w:t>，</w:t>
      </w:r>
      <w:r w:rsidRPr="00BF4A88">
        <w:rPr>
          <w:lang w:val="fr-FR"/>
        </w:rPr>
        <w:t>并没有给出具体的模型</w:t>
      </w:r>
      <w:r w:rsidRPr="00671606">
        <w:t>，</w:t>
      </w:r>
      <w:r w:rsidRPr="00BF4A88">
        <w:rPr>
          <w:lang w:val="fr-FR"/>
        </w:rPr>
        <w:t>而没有发射光的现象也仍然无法解释。</w:t>
      </w:r>
      <w:r w:rsidRPr="00671606">
        <w:t xml:space="preserve">2018 </w:t>
      </w:r>
      <w:r w:rsidRPr="00BF4A88">
        <w:rPr>
          <w:lang w:val="fr-FR"/>
        </w:rPr>
        <w:t>年</w:t>
      </w:r>
      <w:r w:rsidRPr="00671606">
        <w:t xml:space="preserve">，Vuyk </w:t>
      </w:r>
      <w:r w:rsidRPr="00BF4A88">
        <w:rPr>
          <w:lang w:val="fr-FR"/>
        </w:rPr>
        <w:t>在他的论文</w:t>
      </w:r>
      <w:r w:rsidRPr="00671606">
        <w:t>（Vuyk 2018）</w:t>
      </w:r>
      <w:r w:rsidRPr="00BF4A88">
        <w:rPr>
          <w:lang w:val="fr-FR"/>
        </w:rPr>
        <w:t>中提出存在假想的第五种力</w:t>
      </w:r>
      <w:r w:rsidRPr="00671606">
        <w:t>，</w:t>
      </w:r>
      <w:r w:rsidRPr="00BF4A88">
        <w:rPr>
          <w:lang w:val="fr-FR"/>
        </w:rPr>
        <w:t>而</w:t>
      </w:r>
      <w:r w:rsidRPr="00671606">
        <w:t xml:space="preserve"> Hoffman </w:t>
      </w:r>
      <w:r w:rsidRPr="00BF4A88">
        <w:rPr>
          <w:lang w:val="fr-FR"/>
        </w:rPr>
        <w:t>等人则利用数值模拟重建了与观测数据一致的暗物质分布</w:t>
      </w:r>
      <w:r w:rsidRPr="00671606">
        <w:t>（（Hoffman et al.）</w:t>
      </w:r>
      <w:r w:rsidRPr="00BF4A88">
        <w:rPr>
          <w:lang w:val="fr-FR"/>
        </w:rPr>
        <w:t>这些探索产生了两种解释方案</w:t>
      </w:r>
      <w:r w:rsidRPr="00671606">
        <w:t>：</w:t>
      </w:r>
      <w:r w:rsidRPr="00BF4A88">
        <w:rPr>
          <w:lang w:val="fr-FR"/>
        </w:rPr>
        <w:t>一种涉及由排斥性反物质组成的假想天体</w:t>
      </w:r>
      <w:r w:rsidRPr="00671606">
        <w:t>，</w:t>
      </w:r>
      <w:r w:rsidRPr="00BF4A88">
        <w:rPr>
          <w:lang w:val="fr-FR"/>
        </w:rPr>
        <w:t>它们是不可观测的</w:t>
      </w:r>
      <w:r w:rsidRPr="00671606">
        <w:t>；</w:t>
      </w:r>
      <w:r w:rsidRPr="00BF4A88">
        <w:rPr>
          <w:lang w:val="fr-FR"/>
        </w:rPr>
        <w:t>另一种则表明暗物质分布存在差异。观测发现</w:t>
      </w:r>
      <w:r w:rsidRPr="00671606">
        <w:t>，</w:t>
      </w:r>
      <w:r w:rsidRPr="00BF4A88">
        <w:rPr>
          <w:lang w:val="fr-FR"/>
        </w:rPr>
        <w:t>宇宙正在加速膨胀</w:t>
      </w:r>
      <w:r w:rsidRPr="00671606">
        <w:t>，</w:t>
      </w:r>
      <w:r w:rsidRPr="00BF4A88">
        <w:rPr>
          <w:lang w:val="fr-FR"/>
        </w:rPr>
        <w:t>这表明宇宙中存在负压成分</w:t>
      </w:r>
      <w:r w:rsidRPr="00671606">
        <w:t xml:space="preserve">（（Perlmutter </w:t>
      </w:r>
      <w:r w:rsidRPr="00BF4A88">
        <w:rPr>
          <w:lang w:val="fr-FR"/>
        </w:rPr>
        <w:t>等人</w:t>
      </w:r>
      <w:r w:rsidRPr="00671606">
        <w:t xml:space="preserve">，1999 </w:t>
      </w:r>
      <w:r w:rsidRPr="00BF4A88">
        <w:rPr>
          <w:lang w:val="fr-FR"/>
        </w:rPr>
        <w:t>年</w:t>
      </w:r>
      <w:r w:rsidRPr="00671606">
        <w:t xml:space="preserve">），（Riess </w:t>
      </w:r>
      <w:r w:rsidRPr="00BF4A88">
        <w:rPr>
          <w:lang w:val="fr-FR"/>
        </w:rPr>
        <w:t>等人</w:t>
      </w:r>
      <w:r w:rsidRPr="00671606">
        <w:t xml:space="preserve">，2004 </w:t>
      </w:r>
      <w:r w:rsidRPr="00BF4A88">
        <w:rPr>
          <w:lang w:val="fr-FR"/>
        </w:rPr>
        <w:t>年</w:t>
      </w:r>
      <w:r w:rsidRPr="00671606">
        <w:t xml:space="preserve">），（Schmidt </w:t>
      </w:r>
      <w:r w:rsidRPr="00BF4A88">
        <w:rPr>
          <w:lang w:val="fr-FR"/>
        </w:rPr>
        <w:t>等人</w:t>
      </w:r>
      <w:r w:rsidRPr="00671606">
        <w:t xml:space="preserve">，1998 </w:t>
      </w:r>
      <w:r w:rsidRPr="00BF4A88">
        <w:rPr>
          <w:lang w:val="fr-FR"/>
        </w:rPr>
        <w:t>年</w:t>
      </w:r>
      <w:r w:rsidRPr="00671606">
        <w:t>））</w:t>
      </w:r>
      <w:r w:rsidRPr="00BF4A88">
        <w:rPr>
          <w:lang w:val="fr-FR"/>
        </w:rPr>
        <w:t>。为解释这一现象而提出的一个模型认为</w:t>
      </w:r>
      <w:r w:rsidRPr="00671606">
        <w:t>，</w:t>
      </w:r>
      <w:r w:rsidRPr="00BF4A88">
        <w:rPr>
          <w:lang w:val="fr-FR"/>
        </w:rPr>
        <w:t>负质量的存在</w:t>
      </w:r>
      <w:r w:rsidRPr="00671606">
        <w:t>，</w:t>
      </w:r>
      <w:r w:rsidRPr="00BF4A88">
        <w:rPr>
          <w:lang w:val="fr-FR"/>
        </w:rPr>
        <w:t>结合暗物质和暗能量对正质量成分的排斥影响</w:t>
      </w:r>
      <w:r w:rsidRPr="00671606">
        <w:t>，</w:t>
      </w:r>
      <w:r w:rsidRPr="00BF4A88">
        <w:rPr>
          <w:lang w:val="fr-FR"/>
        </w:rPr>
        <w:t>可以促成这些反引力效应。这一假设是参考文献</w:t>
      </w:r>
      <w:r w:rsidRPr="00671606">
        <w:t xml:space="preserve">（Petit 1995）（Petit </w:t>
      </w:r>
      <w:r w:rsidRPr="00BF4A88">
        <w:rPr>
          <w:lang w:val="fr-FR"/>
        </w:rPr>
        <w:t>和</w:t>
      </w:r>
      <w:r w:rsidRPr="00671606">
        <w:t xml:space="preserve"> D'Agostini 2014a）（Petit </w:t>
      </w:r>
      <w:r w:rsidRPr="00BF4A88">
        <w:rPr>
          <w:lang w:val="fr-FR"/>
        </w:rPr>
        <w:t>和</w:t>
      </w:r>
      <w:r w:rsidRPr="00671606">
        <w:t xml:space="preserve"> D'Agostini 2014b）（Petit</w:t>
      </w:r>
      <w:r w:rsidRPr="00BF4A88">
        <w:rPr>
          <w:lang w:val="fr-FR"/>
        </w:rPr>
        <w:t>、</w:t>
      </w:r>
      <w:r w:rsidRPr="00671606">
        <w:t xml:space="preserve">D'Agostini </w:t>
      </w:r>
      <w:r w:rsidRPr="00BF4A88">
        <w:rPr>
          <w:lang w:val="fr-FR"/>
        </w:rPr>
        <w:t>和</w:t>
      </w:r>
      <w:r w:rsidRPr="00671606">
        <w:t xml:space="preserve"> Debergh 2018）（Petit</w:t>
      </w:r>
      <w:r w:rsidRPr="00BF4A88">
        <w:rPr>
          <w:lang w:val="fr-FR"/>
        </w:rPr>
        <w:t>、</w:t>
      </w:r>
      <w:r w:rsidRPr="00671606">
        <w:t xml:space="preserve">D'Agostini </w:t>
      </w:r>
      <w:r w:rsidRPr="00BF4A88">
        <w:rPr>
          <w:lang w:val="fr-FR"/>
        </w:rPr>
        <w:t>和</w:t>
      </w:r>
      <w:r w:rsidRPr="00671606">
        <w:t xml:space="preserve"> Debergh 2019）（Petit </w:t>
      </w:r>
      <w:r w:rsidRPr="00BF4A88">
        <w:rPr>
          <w:lang w:val="fr-FR"/>
        </w:rPr>
        <w:t>和</w:t>
      </w:r>
      <w:r w:rsidRPr="00671606">
        <w:t xml:space="preserve"> D'Agostini 2021a）（Petit </w:t>
      </w:r>
      <w:r w:rsidRPr="00BF4A88">
        <w:rPr>
          <w:lang w:val="fr-FR"/>
        </w:rPr>
        <w:t>和</w:t>
      </w:r>
      <w:r w:rsidRPr="00671606">
        <w:t xml:space="preserve"> D'Agostini 2021b）</w:t>
      </w:r>
      <w:r w:rsidRPr="00BF4A88">
        <w:rPr>
          <w:lang w:val="fr-FR"/>
        </w:rPr>
        <w:t>的核心内容。</w:t>
      </w:r>
    </w:p>
    <w:p w14:paraId="0E1B089C" w14:textId="0F2A9ABA" w:rsidR="00C47E34" w:rsidRPr="00671606" w:rsidRDefault="00000000">
      <w:pPr>
        <w:pStyle w:val="Titre3"/>
      </w:pPr>
      <w:bookmarkStart w:id="113" w:name="_Toc154594235"/>
      <w:bookmarkStart w:id="114" w:name="X48616885db6988f7b1ecd976b06e9bcdf20627e"/>
      <w:bookmarkEnd w:id="112"/>
      <w:r w:rsidRPr="00671606">
        <w:rPr>
          <w:rStyle w:val="SectionNumber"/>
        </w:rPr>
        <w:t>3.3.3</w:t>
      </w:r>
      <w:r w:rsidR="00742D5F">
        <w:rPr>
          <w:rStyle w:val="SectionNumber"/>
        </w:rPr>
        <w:t xml:space="preserve"> </w:t>
      </w:r>
      <w:r w:rsidRPr="00BF4A88">
        <w:rPr>
          <w:lang w:val="fr-FR"/>
        </w:rPr>
        <w:t>暗物质差距的</w:t>
      </w:r>
      <w:r w:rsidRPr="00BF4A88">
        <w:rPr>
          <w:rStyle w:val="SectionNumber"/>
          <w:lang w:val="fr-FR"/>
        </w:rPr>
        <w:t>解释</w:t>
      </w:r>
      <w:bookmarkEnd w:id="113"/>
    </w:p>
    <w:p w14:paraId="3E260943" w14:textId="77777777" w:rsidR="00C47E34" w:rsidRPr="00671606" w:rsidRDefault="00000000">
      <w:pPr>
        <w:pStyle w:val="FirstParagraph"/>
      </w:pPr>
      <w:r w:rsidRPr="00BF4A88">
        <w:rPr>
          <w:lang w:val="fr-FR"/>
        </w:rPr>
        <w:t>让我们来研究一下暗物质真空是否有可能产生观测到的排斥效应。我们可以先考虑暗物质均匀分布的球形空洞</w:t>
      </w:r>
      <w:r w:rsidRPr="00671606">
        <w:t>，</w:t>
      </w:r>
      <w:r w:rsidRPr="00BF4A88">
        <w:rPr>
          <w:lang w:val="fr-FR"/>
        </w:rPr>
        <w:t>并使用泊松方程来分析这个系统</w:t>
      </w:r>
      <w:r w:rsidRPr="00671606">
        <w:t>：</w:t>
      </w:r>
    </w:p>
    <w:p w14:paraId="543E18D8" w14:textId="77777777" w:rsidR="00C47E34" w:rsidRDefault="00000000">
      <w:pPr>
        <w:pStyle w:val="Corpsdetexte"/>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ψ</m:t>
              </m:r>
            </m:num>
            <m:den>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r</m:t>
              </m:r>
            </m:den>
          </m:f>
          <m:f>
            <m:fPr>
              <m:ctrlPr>
                <w:rPr>
                  <w:rFonts w:ascii="Cambria Math" w:hAnsi="Cambria Math"/>
                </w:rPr>
              </m:ctrlPr>
            </m:fPr>
            <m:num>
              <m:r>
                <w:rPr>
                  <w:rFonts w:ascii="Cambria Math" w:hAnsi="Cambria Math"/>
                </w:rPr>
                <m:t>dψ</m:t>
              </m:r>
            </m:num>
            <m:den>
              <m:r>
                <w:rPr>
                  <w:rFonts w:ascii="Cambria Math" w:hAnsi="Cambria Math"/>
                </w:rPr>
                <m:t>dr</m:t>
              </m:r>
            </m:den>
          </m:f>
          <m:r>
            <m:rPr>
              <m:sty m:val="p"/>
            </m:rPr>
            <w:rPr>
              <w:rFonts w:ascii="Cambria Math" w:hAnsi="Cambria Math"/>
            </w:rPr>
            <m:t>=</m:t>
          </m:r>
          <m:r>
            <w:rPr>
              <w:rFonts w:ascii="Cambria Math" w:hAnsi="Cambria Math"/>
            </w:rPr>
            <m:t>4πG</m:t>
          </m:r>
          <m:sSub>
            <m:sSubPr>
              <m:ctrlPr>
                <w:rPr>
                  <w:rFonts w:ascii="Cambria Math" w:hAnsi="Cambria Math"/>
                </w:rPr>
              </m:ctrlPr>
            </m:sSubPr>
            <m:e>
              <m:r>
                <w:rPr>
                  <w:rFonts w:ascii="Cambria Math" w:hAnsi="Cambria Math"/>
                </w:rPr>
                <m:t>ρ</m:t>
              </m:r>
            </m:e>
            <m:sub>
              <m:r>
                <w:rPr>
                  <w:rFonts w:ascii="Cambria Math" w:hAnsi="Cambria Math"/>
                </w:rPr>
                <m:t>dm</m:t>
              </m:r>
            </m:sub>
          </m:sSub>
        </m:oMath>
      </m:oMathPara>
    </w:p>
    <w:p w14:paraId="05548868" w14:textId="77777777" w:rsidR="00C47E34" w:rsidRPr="00671606" w:rsidRDefault="00000000">
      <w:pPr>
        <w:pStyle w:val="FirstParagraph"/>
      </w:pPr>
      <w:r w:rsidRPr="00BF4A88">
        <w:rPr>
          <w:lang w:val="fr-FR"/>
        </w:rPr>
        <w:t>这个方程是线性的</w:t>
      </w:r>
      <w:r w:rsidRPr="00671606">
        <w:t>，</w:t>
      </w:r>
      <w:r w:rsidRPr="00BF4A88">
        <w:rPr>
          <w:lang w:val="fr-FR"/>
        </w:rPr>
        <w:t>描述了重力势能与密度的函数关系。通过叠加两个密度分布</w:t>
      </w:r>
      <w:r w:rsidRPr="00671606">
        <w:t xml:space="preserve"> </w:t>
      </w:r>
      <m:oMath>
        <m:sSub>
          <m:sSubPr>
            <m:ctrlPr>
              <w:rPr>
                <w:rFonts w:ascii="Cambria Math" w:hAnsi="Cambria Math"/>
              </w:rPr>
            </m:ctrlPr>
          </m:sSubPr>
          <m:e>
            <m:r>
              <w:rPr>
                <w:rFonts w:ascii="Cambria Math" w:hAnsi="Cambria Math"/>
              </w:rPr>
              <m:t>ρ</m:t>
            </m:r>
          </m:e>
          <m:sub>
            <m:r>
              <w:rPr>
                <w:rFonts w:ascii="Cambria Math" w:hAnsi="Cambria Math"/>
              </w:rPr>
              <m:t>1</m:t>
            </m:r>
          </m:sub>
        </m:sSub>
      </m:oMath>
      <w:r w:rsidRPr="00BF4A88">
        <w:rPr>
          <w:lang w:val="fr-FR"/>
        </w:rPr>
        <w:t>和</w:t>
      </w:r>
      <w:r w:rsidRPr="00671606">
        <w:t xml:space="preserve"> </w:t>
      </w:r>
      <m:oMath>
        <m:sSub>
          <m:sSubPr>
            <m:ctrlPr>
              <w:rPr>
                <w:rFonts w:ascii="Cambria Math" w:hAnsi="Cambria Math"/>
              </w:rPr>
            </m:ctrlPr>
          </m:sSubPr>
          <m:e>
            <m:r>
              <w:rPr>
                <w:rFonts w:ascii="Cambria Math" w:hAnsi="Cambria Math"/>
              </w:rPr>
              <m:t>ρ</m:t>
            </m:r>
          </m:e>
          <m:sub>
            <m:r>
              <w:rPr>
                <w:rFonts w:ascii="Cambria Math" w:hAnsi="Cambria Math"/>
              </w:rPr>
              <m:t>2</m:t>
            </m:r>
          </m:sub>
        </m:sSub>
      </m:oMath>
      <w:r w:rsidRPr="00BF4A88">
        <w:rPr>
          <w:lang w:val="fr-FR"/>
        </w:rPr>
        <w:t>得出的重力势能是与这两个分布相关的势能之和</w:t>
      </w:r>
      <w:r w:rsidRPr="00671606">
        <w:t xml:space="preserve">： </w:t>
      </w:r>
      <m:oMath>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2</m:t>
            </m:r>
          </m:sub>
        </m:sSub>
      </m:oMath>
      <w:r w:rsidRPr="00671606">
        <w:t>.</w:t>
      </w:r>
    </w:p>
    <w:p w14:paraId="2695AAD7" w14:textId="77777777" w:rsidR="00C47E34" w:rsidRDefault="00000000">
      <w:pPr>
        <w:pStyle w:val="Corpsdetexte"/>
        <w:rPr>
          <w:lang w:val="fr-FR"/>
        </w:rPr>
      </w:pPr>
      <w:r w:rsidRPr="00BF4A88">
        <w:rPr>
          <w:lang w:val="fr-FR"/>
        </w:rPr>
        <w:t xml:space="preserve">考虑到均匀密度分布 </w:t>
      </w:r>
      <m:oMath>
        <m:sSubSup>
          <m:sSubSupPr>
            <m:ctrlPr>
              <w:rPr>
                <w:rFonts w:ascii="Cambria Math" w:hAnsi="Cambria Math"/>
              </w:rPr>
            </m:ctrlPr>
          </m:sSubSupPr>
          <m:e>
            <m:r>
              <w:rPr>
                <w:rFonts w:ascii="Cambria Math" w:hAnsi="Cambria Math"/>
              </w:rPr>
              <m:t>ρ</m:t>
            </m:r>
          </m:e>
          <m:sub>
            <m:r>
              <w:rPr>
                <w:rFonts w:ascii="Cambria Math" w:hAnsi="Cambria Math"/>
              </w:rPr>
              <m:t>dm</m:t>
            </m:r>
          </m:sub>
          <m:sup>
            <m:r>
              <w:rPr>
                <w:rFonts w:ascii="Cambria Math" w:hAnsi="Cambria Math"/>
              </w:rPr>
              <m:t>unif</m:t>
            </m:r>
          </m:sup>
        </m:sSubSup>
      </m:oMath>
      <w:r w:rsidRPr="00BF4A88">
        <w:rPr>
          <w:lang w:val="fr-FR"/>
        </w:rPr>
        <w:t xml:space="preserve">我们得到一个势 </w:t>
      </w:r>
      <m:oMath>
        <m:sSub>
          <m:sSubPr>
            <m:ctrlPr>
              <w:rPr>
                <w:rFonts w:ascii="Cambria Math" w:hAnsi="Cambria Math"/>
              </w:rPr>
            </m:ctrlPr>
          </m:sSubPr>
          <m:e>
            <m:r>
              <w:rPr>
                <w:rFonts w:ascii="Cambria Math" w:hAnsi="Cambria Math"/>
              </w:rPr>
              <m:t>ψ</m:t>
            </m:r>
          </m:e>
          <m:sub>
            <m:r>
              <w:rPr>
                <w:rFonts w:ascii="Cambria Math" w:hAnsi="Cambria Math"/>
                <w:lang w:val="fr-FR"/>
              </w:rPr>
              <m:t>1</m:t>
            </m:r>
          </m:sub>
        </m:sSub>
      </m:oMath>
      <w:r w:rsidRPr="00BF4A88">
        <w:rPr>
          <w:lang w:val="fr-FR"/>
        </w:rPr>
        <w:t>是泊松方程</w:t>
      </w:r>
      <w:hyperlink w:anchor="chapter3_eq1"/>
      <w:r w:rsidR="00442804">
        <w:rPr>
          <w:lang w:val="fr-FR"/>
        </w:rPr>
        <w:t xml:space="preserve"> 的</w:t>
      </w:r>
      <w:r w:rsidRPr="00BF4A88">
        <w:rPr>
          <w:lang w:val="fr-FR"/>
        </w:rPr>
        <w:t>解：</w:t>
      </w:r>
    </w:p>
    <w:p w14:paraId="12AF2F3B" w14:textId="77777777" w:rsidR="00C47E34" w:rsidRDefault="00000000">
      <w:pPr>
        <w:pStyle w:val="Corpsdetexte"/>
        <w:rPr>
          <w:lang w:val="fr-FR"/>
        </w:rPr>
      </w:pPr>
      <m:oMathPara>
        <m:oMathParaPr>
          <m:jc m:val="center"/>
        </m:oMathParaPr>
        <m:oMath>
          <m:sSub>
            <m:sSubPr>
              <m:ctrlPr>
                <w:rPr>
                  <w:rFonts w:ascii="Cambria Math" w:hAnsi="Cambria Math"/>
                </w:rPr>
              </m:ctrlPr>
            </m:sSubPr>
            <m:e>
              <m:r>
                <w:rPr>
                  <w:rFonts w:ascii="Cambria Math" w:hAnsi="Cambria Math"/>
                </w:rPr>
                <m:t>ψ</m:t>
              </m:r>
            </m:e>
            <m:sub>
              <m:r>
                <w:rPr>
                  <w:rFonts w:ascii="Cambria Math" w:hAnsi="Cambria Math"/>
                  <w:lang w:val="fr-FR"/>
                </w:rPr>
                <m:t>1</m:t>
              </m:r>
            </m:sub>
          </m:sSub>
          <m:r>
            <m:rPr>
              <m:sty m:val="p"/>
            </m:rPr>
            <w:rPr>
              <w:rFonts w:ascii="Cambria Math" w:hAnsi="Cambria Math"/>
              <w:lang w:val="fr-FR"/>
            </w:rPr>
            <m:t>=</m:t>
          </m:r>
          <m:f>
            <m:fPr>
              <m:ctrlPr>
                <w:rPr>
                  <w:rFonts w:ascii="Cambria Math" w:hAnsi="Cambria Math"/>
                </w:rPr>
              </m:ctrlPr>
            </m:fPr>
            <m:num>
              <m:r>
                <w:rPr>
                  <w:rFonts w:ascii="Cambria Math" w:hAnsi="Cambria Math"/>
                  <w:lang w:val="fr-FR"/>
                </w:rPr>
                <m:t>4</m:t>
              </m:r>
              <m:r>
                <w:rPr>
                  <w:rFonts w:ascii="Cambria Math" w:hAnsi="Cambria Math"/>
                </w:rPr>
                <m:t>πG</m:t>
              </m:r>
              <m:sSubSup>
                <m:sSubSupPr>
                  <m:ctrlPr>
                    <w:rPr>
                      <w:rFonts w:ascii="Cambria Math" w:hAnsi="Cambria Math"/>
                    </w:rPr>
                  </m:ctrlPr>
                </m:sSubSupPr>
                <m:e>
                  <m:r>
                    <w:rPr>
                      <w:rFonts w:ascii="Cambria Math" w:hAnsi="Cambria Math"/>
                    </w:rPr>
                    <m:t>ρ</m:t>
                  </m:r>
                </m:e>
                <m:sub>
                  <m:r>
                    <w:rPr>
                      <w:rFonts w:ascii="Cambria Math" w:hAnsi="Cambria Math"/>
                    </w:rPr>
                    <m:t>dm</m:t>
                  </m:r>
                </m:sub>
                <m:sup>
                  <m:r>
                    <w:rPr>
                      <w:rFonts w:ascii="Cambria Math" w:hAnsi="Cambria Math"/>
                    </w:rPr>
                    <m:t>unif</m:t>
                  </m:r>
                </m:sup>
              </m:sSubSup>
              <m:sSup>
                <m:sSupPr>
                  <m:ctrlPr>
                    <w:rPr>
                      <w:rFonts w:ascii="Cambria Math" w:hAnsi="Cambria Math"/>
                    </w:rPr>
                  </m:ctrlPr>
                </m:sSupPr>
                <m:e>
                  <m:r>
                    <w:rPr>
                      <w:rFonts w:ascii="Cambria Math" w:hAnsi="Cambria Math"/>
                    </w:rPr>
                    <m:t>r</m:t>
                  </m:r>
                </m:e>
                <m:sup>
                  <m:r>
                    <w:rPr>
                      <w:rFonts w:ascii="Cambria Math" w:hAnsi="Cambria Math"/>
                      <w:lang w:val="fr-FR"/>
                    </w:rPr>
                    <m:t>2</m:t>
                  </m:r>
                </m:sup>
              </m:sSup>
            </m:num>
            <m:den>
              <m:r>
                <w:rPr>
                  <w:rFonts w:ascii="Cambria Math" w:hAnsi="Cambria Math"/>
                  <w:lang w:val="fr-FR"/>
                </w:rPr>
                <m:t>3</m:t>
              </m:r>
            </m:den>
          </m:f>
          <m:r>
            <w:rPr>
              <w:rFonts w:ascii="Cambria Math" w:hAnsi="Cambria Math"/>
              <w:lang w:val="fr-FR"/>
            </w:rPr>
            <m:t> </m:t>
          </m:r>
          <m:r>
            <m:rPr>
              <m:nor/>
            </m:rPr>
            <w:rPr>
              <w:lang w:val="fr-FR"/>
            </w:rPr>
            <m:t>et</m:t>
          </m:r>
          <m:r>
            <w:rPr>
              <w:rFonts w:ascii="Cambria Math" w:hAnsi="Cambria Math"/>
              <w:lang w:val="fr-FR"/>
            </w:rPr>
            <m:t> </m:t>
          </m:r>
          <m:sSub>
            <m:sSubPr>
              <m:ctrlPr>
                <w:rPr>
                  <w:rFonts w:ascii="Cambria Math" w:hAnsi="Cambria Math"/>
                </w:rPr>
              </m:ctrlPr>
            </m:sSubPr>
            <m:e>
              <m:acc>
                <m:accPr>
                  <m:chr m:val="⃗"/>
                  <m:ctrlPr>
                    <w:rPr>
                      <w:rFonts w:ascii="Cambria Math" w:hAnsi="Cambria Math"/>
                    </w:rPr>
                  </m:ctrlPr>
                </m:accPr>
                <m:e>
                  <m:r>
                    <w:rPr>
                      <w:rFonts w:ascii="Cambria Math" w:hAnsi="Cambria Math"/>
                    </w:rPr>
                    <m:t>g</m:t>
                  </m:r>
                </m:e>
              </m:acc>
            </m:e>
            <m:sub>
              <m:r>
                <w:rPr>
                  <w:rFonts w:ascii="Cambria Math" w:hAnsi="Cambria Math"/>
                  <w:lang w:val="fr-FR"/>
                </w:rPr>
                <m:t>1</m:t>
              </m:r>
            </m:sub>
          </m:sSub>
          <m:r>
            <m:rPr>
              <m:sty m:val="p"/>
            </m:rPr>
            <w:rPr>
              <w:rFonts w:ascii="Cambria Math" w:hAnsi="Cambria Math"/>
              <w:lang w:val="fr-FR"/>
            </w:rPr>
            <m:t>=-</m:t>
          </m:r>
          <m:f>
            <m:fPr>
              <m:ctrlPr>
                <w:rPr>
                  <w:rFonts w:ascii="Cambria Math" w:hAnsi="Cambria Math"/>
                </w:rPr>
              </m:ctrlPr>
            </m:fPr>
            <m:num>
              <m:r>
                <w:rPr>
                  <w:rFonts w:ascii="Cambria Math" w:hAnsi="Cambria Math"/>
                  <w:lang w:val="fr-FR"/>
                </w:rPr>
                <m:t>8</m:t>
              </m:r>
              <m:r>
                <w:rPr>
                  <w:rFonts w:ascii="Cambria Math" w:hAnsi="Cambria Math"/>
                </w:rPr>
                <m:t>πG</m:t>
              </m:r>
              <m:sSubSup>
                <m:sSubSupPr>
                  <m:ctrlPr>
                    <w:rPr>
                      <w:rFonts w:ascii="Cambria Math" w:hAnsi="Cambria Math"/>
                    </w:rPr>
                  </m:ctrlPr>
                </m:sSubSupPr>
                <m:e>
                  <m:r>
                    <w:rPr>
                      <w:rFonts w:ascii="Cambria Math" w:hAnsi="Cambria Math"/>
                    </w:rPr>
                    <m:t>ρ</m:t>
                  </m:r>
                </m:e>
                <m:sub>
                  <m:r>
                    <w:rPr>
                      <w:rFonts w:ascii="Cambria Math" w:hAnsi="Cambria Math"/>
                    </w:rPr>
                    <m:t>dm</m:t>
                  </m:r>
                </m:sub>
                <m:sup>
                  <m:r>
                    <w:rPr>
                      <w:rFonts w:ascii="Cambria Math" w:hAnsi="Cambria Math"/>
                    </w:rPr>
                    <m:t>unif</m:t>
                  </m:r>
                </m:sup>
              </m:sSubSup>
            </m:num>
            <m:den>
              <m:r>
                <w:rPr>
                  <w:rFonts w:ascii="Cambria Math" w:hAnsi="Cambria Math"/>
                  <w:lang w:val="fr-FR"/>
                </w:rPr>
                <m:t>3</m:t>
              </m:r>
            </m:den>
          </m:f>
          <m:acc>
            <m:accPr>
              <m:chr m:val="⃗"/>
              <m:ctrlPr>
                <w:rPr>
                  <w:rFonts w:ascii="Cambria Math" w:hAnsi="Cambria Math"/>
                </w:rPr>
              </m:ctrlPr>
            </m:accPr>
            <m:e>
              <m:r>
                <w:rPr>
                  <w:rFonts w:ascii="Cambria Math" w:hAnsi="Cambria Math"/>
                </w:rPr>
                <m:t>r</m:t>
              </m:r>
            </m:e>
          </m:acc>
        </m:oMath>
      </m:oMathPara>
    </w:p>
    <w:p w14:paraId="78DC52AA" w14:textId="77777777" w:rsidR="00C47E34" w:rsidRDefault="00000000">
      <w:pPr>
        <w:pStyle w:val="FirstParagraph"/>
        <w:rPr>
          <w:lang w:val="fr-FR"/>
        </w:rPr>
      </w:pPr>
      <w:r w:rsidRPr="00BF4A88">
        <w:rPr>
          <w:lang w:val="fr-FR"/>
        </w:rPr>
        <w:t xml:space="preserve">现在，通过引入一个密度等于 </w:t>
      </w:r>
      <m:oMath>
        <m:r>
          <m:rPr>
            <m:sty m:val="p"/>
          </m:rPr>
          <w:rPr>
            <w:rFonts w:ascii="Cambria Math" w:hAnsi="Cambria Math"/>
            <w:lang w:val="fr-FR"/>
          </w:rPr>
          <m:t>-</m:t>
        </m:r>
        <m:sSubSup>
          <m:sSubSupPr>
            <m:ctrlPr>
              <w:rPr>
                <w:rFonts w:ascii="Cambria Math" w:hAnsi="Cambria Math"/>
              </w:rPr>
            </m:ctrlPr>
          </m:sSubSupPr>
          <m:e>
            <m:r>
              <w:rPr>
                <w:rFonts w:ascii="Cambria Math" w:hAnsi="Cambria Math"/>
              </w:rPr>
              <m:t>ρ</m:t>
            </m:r>
          </m:e>
          <m:sub>
            <m:r>
              <w:rPr>
                <w:rFonts w:ascii="Cambria Math" w:hAnsi="Cambria Math"/>
              </w:rPr>
              <m:t>dm</m:t>
            </m:r>
          </m:sub>
          <m:sup>
            <m:r>
              <w:rPr>
                <w:rFonts w:ascii="Cambria Math" w:hAnsi="Cambria Math"/>
              </w:rPr>
              <m:t>unif</m:t>
            </m:r>
          </m:sup>
        </m:sSubSup>
      </m:oMath>
      <w:r w:rsidRPr="00BF4A88">
        <w:rPr>
          <w:lang w:val="fr-FR"/>
        </w:rPr>
        <w:t xml:space="preserve">我们将产生一个 </w:t>
      </w:r>
      <m:oMath>
        <m:sSub>
          <m:sSubPr>
            <m:ctrlPr>
              <w:rPr>
                <w:rFonts w:ascii="Cambria Math" w:hAnsi="Cambria Math"/>
              </w:rPr>
            </m:ctrlPr>
          </m:sSubPr>
          <m:e>
            <m:r>
              <w:rPr>
                <w:rFonts w:ascii="Cambria Math" w:hAnsi="Cambria Math"/>
              </w:rPr>
              <m:t>ψ</m:t>
            </m:r>
          </m:e>
          <m:sub>
            <m:r>
              <w:rPr>
                <w:rFonts w:ascii="Cambria Math" w:hAnsi="Cambria Math"/>
                <w:lang w:val="fr-FR"/>
              </w:rPr>
              <m:t>2</m:t>
            </m:r>
          </m:sub>
        </m:sSub>
      </m:oMath>
      <w:r w:rsidRPr="00BF4A88">
        <w:rPr>
          <w:lang w:val="fr-FR"/>
        </w:rPr>
        <w:t>它是下面泊松方程的解：</w:t>
      </w:r>
    </w:p>
    <w:p w14:paraId="67231D7E" w14:textId="77777777" w:rsidR="00C47E34" w:rsidRDefault="00000000">
      <w:pPr>
        <w:pStyle w:val="Corpsdetexte"/>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b>
                <m:sSubPr>
                  <m:ctrlPr>
                    <w:rPr>
                      <w:rFonts w:ascii="Cambria Math" w:hAnsi="Cambria Math"/>
                    </w:rPr>
                  </m:ctrlPr>
                </m:sSubPr>
                <m:e>
                  <m:r>
                    <w:rPr>
                      <w:rFonts w:ascii="Cambria Math" w:hAnsi="Cambria Math"/>
                    </w:rPr>
                    <m:t>ψ</m:t>
                  </m:r>
                </m:e>
                <m:sub>
                  <m:r>
                    <w:rPr>
                      <w:rFonts w:ascii="Cambria Math" w:hAnsi="Cambria Math"/>
                    </w:rPr>
                    <m:t>2</m:t>
                  </m:r>
                </m:sub>
              </m:sSub>
            </m:num>
            <m:den>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r</m:t>
              </m:r>
            </m:den>
          </m:f>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ψ</m:t>
                  </m:r>
                </m:e>
                <m:sub>
                  <m:r>
                    <w:rPr>
                      <w:rFonts w:ascii="Cambria Math" w:hAnsi="Cambria Math"/>
                    </w:rPr>
                    <m:t>2</m:t>
                  </m:r>
                </m:sub>
              </m:sSub>
            </m:num>
            <m:den>
              <m:r>
                <w:rPr>
                  <w:rFonts w:ascii="Cambria Math" w:hAnsi="Cambria Math"/>
                </w:rPr>
                <m:t>dr</m:t>
              </m:r>
            </m:den>
          </m:f>
          <m:r>
            <m:rPr>
              <m:sty m:val="p"/>
            </m:rPr>
            <w:rPr>
              <w:rFonts w:ascii="Cambria Math" w:hAnsi="Cambria Math"/>
            </w:rPr>
            <m:t>=-</m:t>
          </m:r>
          <m:r>
            <w:rPr>
              <w:rFonts w:ascii="Cambria Math" w:hAnsi="Cambria Math"/>
            </w:rPr>
            <m:t>4πG</m:t>
          </m:r>
          <m:sSubSup>
            <m:sSubSupPr>
              <m:ctrlPr>
                <w:rPr>
                  <w:rFonts w:ascii="Cambria Math" w:hAnsi="Cambria Math"/>
                </w:rPr>
              </m:ctrlPr>
            </m:sSubSupPr>
            <m:e>
              <m:r>
                <w:rPr>
                  <w:rFonts w:ascii="Cambria Math" w:hAnsi="Cambria Math"/>
                </w:rPr>
                <m:t>ρ</m:t>
              </m:r>
            </m:e>
            <m:sub>
              <m:r>
                <w:rPr>
                  <w:rFonts w:ascii="Cambria Math" w:hAnsi="Cambria Math"/>
                </w:rPr>
                <m:t>dm</m:t>
              </m:r>
            </m:sub>
            <m:sup>
              <m:r>
                <w:rPr>
                  <w:rFonts w:ascii="Cambria Math" w:hAnsi="Cambria Math"/>
                </w:rPr>
                <m:t>unif</m:t>
              </m:r>
            </m:sup>
          </m:sSubSup>
        </m:oMath>
      </m:oMathPara>
    </w:p>
    <w:p w14:paraId="30294E43" w14:textId="77777777" w:rsidR="00C47E34" w:rsidRDefault="00000000">
      <w:pPr>
        <w:pStyle w:val="FirstParagraph"/>
      </w:pPr>
      <w:r>
        <w:t>该解决方案是 ：</w:t>
      </w:r>
    </w:p>
    <w:p w14:paraId="3BAC2E0B"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ψ</m:t>
              </m:r>
            </m:e>
            <m:sub>
              <m:r>
                <w:rPr>
                  <w:rFonts w:ascii="Cambria Math" w:hAnsi="Cambria Math"/>
                </w:rPr>
                <m:t>2</m:t>
              </m:r>
            </m:sub>
          </m:sSub>
          <m:r>
            <m:rPr>
              <m:sty m:val="p"/>
            </m:rPr>
            <w:rPr>
              <w:rFonts w:ascii="Cambria Math" w:hAnsi="Cambria Math"/>
            </w:rPr>
            <m:t>=-</m:t>
          </m:r>
          <m:f>
            <m:fPr>
              <m:ctrlPr>
                <w:rPr>
                  <w:rFonts w:ascii="Cambria Math" w:hAnsi="Cambria Math"/>
                </w:rPr>
              </m:ctrlPr>
            </m:fPr>
            <m:num>
              <m:r>
                <w:rPr>
                  <w:rFonts w:ascii="Cambria Math" w:hAnsi="Cambria Math"/>
                </w:rPr>
                <m:t>4πG</m:t>
              </m:r>
              <m:sSubSup>
                <m:sSubSupPr>
                  <m:ctrlPr>
                    <w:rPr>
                      <w:rFonts w:ascii="Cambria Math" w:hAnsi="Cambria Math"/>
                    </w:rPr>
                  </m:ctrlPr>
                </m:sSubSupPr>
                <m:e>
                  <m:r>
                    <w:rPr>
                      <w:rFonts w:ascii="Cambria Math" w:hAnsi="Cambria Math"/>
                    </w:rPr>
                    <m:t>ρ</m:t>
                  </m:r>
                </m:e>
                <m:sub>
                  <m:r>
                    <w:rPr>
                      <w:rFonts w:ascii="Cambria Math" w:hAnsi="Cambria Math"/>
                    </w:rPr>
                    <m:t>dm</m:t>
                  </m:r>
                </m:sub>
                <m:sup>
                  <m:r>
                    <w:rPr>
                      <w:rFonts w:ascii="Cambria Math" w:hAnsi="Cambria Math"/>
                    </w:rPr>
                    <m:t>unif</m:t>
                  </m:r>
                </m:sup>
              </m:sSubSup>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3</m:t>
              </m:r>
            </m:den>
          </m:f>
          <m:r>
            <m:rPr>
              <m:sty m:val="p"/>
            </m:rPr>
            <w:rPr>
              <w:rFonts w:ascii="Cambria Math" w:hAnsi="Cambria Math"/>
            </w:rPr>
            <m:t>,</m:t>
          </m:r>
          <m:r>
            <w:rPr>
              <w:rFonts w:ascii="Cambria Math" w:hAnsi="Cambria Math"/>
            </w:rPr>
            <m:t> </m:t>
          </m:r>
          <m:sSub>
            <m:sSubPr>
              <m:ctrlPr>
                <w:rPr>
                  <w:rFonts w:ascii="Cambria Math" w:hAnsi="Cambria Math"/>
                </w:rPr>
              </m:ctrlPr>
            </m:sSubPr>
            <m:e>
              <m:acc>
                <m:accPr>
                  <m:chr m:val="⃗"/>
                  <m:ctrlPr>
                    <w:rPr>
                      <w:rFonts w:ascii="Cambria Math" w:hAnsi="Cambria Math"/>
                    </w:rPr>
                  </m:ctrlPr>
                </m:accPr>
                <m:e>
                  <m:r>
                    <w:rPr>
                      <w:rFonts w:ascii="Cambria Math" w:hAnsi="Cambria Math"/>
                    </w:rPr>
                    <m:t>g</m:t>
                  </m:r>
                </m:e>
              </m:acc>
            </m:e>
            <m:sub>
              <m:r>
                <w:rPr>
                  <w:rFonts w:ascii="Cambria Math" w:hAnsi="Cambria Math"/>
                </w:rPr>
                <m:t>2</m:t>
              </m:r>
            </m:sub>
          </m:sSub>
          <m:r>
            <m:rPr>
              <m:sty m:val="p"/>
            </m:rPr>
            <w:rPr>
              <w:rFonts w:ascii="Cambria Math" w:hAnsi="Cambria Math"/>
            </w:rPr>
            <m:t>=</m:t>
          </m:r>
          <m:f>
            <m:fPr>
              <m:ctrlPr>
                <w:rPr>
                  <w:rFonts w:ascii="Cambria Math" w:hAnsi="Cambria Math"/>
                </w:rPr>
              </m:ctrlPr>
            </m:fPr>
            <m:num>
              <m:r>
                <w:rPr>
                  <w:rFonts w:ascii="Cambria Math" w:hAnsi="Cambria Math"/>
                </w:rPr>
                <m:t>8πG</m:t>
              </m:r>
              <m:sSubSup>
                <m:sSubSupPr>
                  <m:ctrlPr>
                    <w:rPr>
                      <w:rFonts w:ascii="Cambria Math" w:hAnsi="Cambria Math"/>
                    </w:rPr>
                  </m:ctrlPr>
                </m:sSubSupPr>
                <m:e>
                  <m:r>
                    <w:rPr>
                      <w:rFonts w:ascii="Cambria Math" w:hAnsi="Cambria Math"/>
                    </w:rPr>
                    <m:t>ρ</m:t>
                  </m:r>
                </m:e>
                <m:sub>
                  <m:r>
                    <w:rPr>
                      <w:rFonts w:ascii="Cambria Math" w:hAnsi="Cambria Math"/>
                    </w:rPr>
                    <m:t>dm</m:t>
                  </m:r>
                </m:sub>
                <m:sup>
                  <m:r>
                    <w:rPr>
                      <w:rFonts w:ascii="Cambria Math" w:hAnsi="Cambria Math"/>
                    </w:rPr>
                    <m:t>unif</m:t>
                  </m:r>
                </m:sup>
              </m:sSubSup>
            </m:num>
            <m:den>
              <m:r>
                <w:rPr>
                  <w:rFonts w:ascii="Cambria Math" w:hAnsi="Cambria Math"/>
                </w:rPr>
                <m:t>3</m:t>
              </m:r>
            </m:den>
          </m:f>
          <m:acc>
            <m:accPr>
              <m:chr m:val="⃗"/>
              <m:ctrlPr>
                <w:rPr>
                  <w:rFonts w:ascii="Cambria Math" w:hAnsi="Cambria Math"/>
                </w:rPr>
              </m:ctrlPr>
            </m:accPr>
            <m:e>
              <m:r>
                <w:rPr>
                  <w:rFonts w:ascii="Cambria Math" w:hAnsi="Cambria Math"/>
                </w:rPr>
                <m:t>r</m:t>
              </m:r>
            </m:e>
          </m:acc>
        </m:oMath>
      </m:oMathPara>
    </w:p>
    <w:p w14:paraId="73186D09" w14:textId="77777777" w:rsidR="00C47E34" w:rsidRPr="00671606" w:rsidRDefault="00000000">
      <w:pPr>
        <w:pStyle w:val="FirstParagraph"/>
      </w:pPr>
      <w:r w:rsidRPr="00BF4A88">
        <w:rPr>
          <w:lang w:val="fr-FR"/>
        </w:rPr>
        <w:t>因此，我们得到的引力场是相同的，但符号相反。因此</w:t>
      </w:r>
      <w:r w:rsidRPr="00671606">
        <w:t>，</w:t>
      </w:r>
      <w:r w:rsidRPr="00BF4A88">
        <w:rPr>
          <w:lang w:val="fr-FR"/>
        </w:rPr>
        <w:t>引力场是排斥性的</w:t>
      </w:r>
      <w:r w:rsidRPr="00671606">
        <w:t>，</w:t>
      </w:r>
      <w:r w:rsidRPr="00BF4A88">
        <w:rPr>
          <w:lang w:val="fr-FR"/>
        </w:rPr>
        <w:t>与球心的距离成正比。</w:t>
      </w:r>
    </w:p>
    <w:p w14:paraId="0B1BDDCC" w14:textId="77777777" w:rsidR="00C47E34" w:rsidRDefault="00000000">
      <w:pPr>
        <w:pStyle w:val="Corpsdetexte"/>
        <w:rPr>
          <w:lang w:val="fr-FR"/>
        </w:rPr>
      </w:pPr>
      <w:r w:rsidRPr="00BF4A88">
        <w:rPr>
          <w:lang w:val="fr-FR"/>
        </w:rPr>
        <w:t>然后，通过计算与这两种分布相关的引力势，我们可以观察到，在真空内部产生的引力势为零。换句话说，暗物质均匀分布所产生的引力与真空中相反密度所产生的引力正好平衡：</w:t>
      </w:r>
    </w:p>
    <w:p w14:paraId="47188166" w14:textId="77777777" w:rsidR="00C47E34" w:rsidRDefault="00000000">
      <w:pPr>
        <w:pStyle w:val="Corpsdetexte"/>
      </w:pPr>
      <m:oMathPara>
        <m:oMathParaPr>
          <m:jc m:val="center"/>
        </m:oMathParaPr>
        <m:oMath>
          <m:acc>
            <m:accPr>
              <m:chr m:val="⃗"/>
              <m:ctrlPr>
                <w:rPr>
                  <w:rFonts w:ascii="Cambria Math" w:hAnsi="Cambria Math"/>
                </w:rPr>
              </m:ctrlPr>
            </m:accPr>
            <m:e>
              <m:r>
                <w:rPr>
                  <w:rFonts w:ascii="Cambria Math" w:hAnsi="Cambria Math"/>
                </w:rPr>
                <m:t>g</m:t>
              </m:r>
            </m:e>
          </m:acc>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g</m:t>
                  </m:r>
                </m:e>
              </m:acc>
            </m:e>
            <m:sub>
              <m:r>
                <w:rPr>
                  <w:rFonts w:ascii="Cambria Math" w:hAnsi="Cambria Math"/>
                </w:rPr>
                <m:t>1</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g</m:t>
                  </m:r>
                </m:e>
              </m:acc>
            </m:e>
            <m:sub>
              <m:r>
                <w:rPr>
                  <w:rFonts w:ascii="Cambria Math" w:hAnsi="Cambria Math"/>
                </w:rPr>
                <m:t>2</m:t>
              </m:r>
            </m:sub>
          </m:sSub>
        </m:oMath>
      </m:oMathPara>
    </w:p>
    <w:p w14:paraId="35DBAA05" w14:textId="77777777" w:rsidR="00C47E34" w:rsidRPr="00671606" w:rsidRDefault="00000000">
      <w:pPr>
        <w:pStyle w:val="FirstParagraph"/>
      </w:pPr>
      <w:r w:rsidRPr="00BF4A88">
        <w:rPr>
          <w:lang w:val="fr-FR"/>
        </w:rPr>
        <w:t>然而，无论选择哪个位置作为坐标原点，真空内部的引力场仍然不为零。这意味着引力并不是完全平衡的</w:t>
      </w:r>
      <w:r w:rsidRPr="00671606">
        <w:t>，</w:t>
      </w:r>
      <w:r w:rsidRPr="00BF4A88">
        <w:rPr>
          <w:lang w:val="fr-FR"/>
        </w:rPr>
        <w:t>这似乎与真空产生排斥性引力场的观点相矛盾。</w:t>
      </w:r>
    </w:p>
    <w:p w14:paraId="47164C85" w14:textId="77777777" w:rsidR="00C47E34" w:rsidRPr="00671606" w:rsidRDefault="00000000">
      <w:pPr>
        <w:pStyle w:val="Corpsdetexte"/>
      </w:pPr>
      <w:r w:rsidRPr="00BF4A88">
        <w:rPr>
          <w:lang w:val="fr-FR"/>
        </w:rPr>
        <w:t>要解决这个悖论</w:t>
      </w:r>
      <w:r w:rsidRPr="00671606">
        <w:t>，</w:t>
      </w:r>
      <w:r w:rsidRPr="00BF4A88">
        <w:rPr>
          <w:lang w:val="fr-FR"/>
        </w:rPr>
        <w:t>必须把泊松方程视为静止情况下爱因斯坦方程的线性化版本</w:t>
      </w:r>
      <w:r w:rsidRPr="00671606">
        <w:t>，</w:t>
      </w:r>
      <w:r w:rsidRPr="00BF4A88">
        <w:rPr>
          <w:lang w:val="fr-FR"/>
        </w:rPr>
        <w:t>它以洛伦兹度量的扰动来定义引力势</w:t>
      </w:r>
      <w:r w:rsidRPr="00671606">
        <w:t>：</w:t>
      </w:r>
    </w:p>
    <w:p w14:paraId="3D8267D4"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μν</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μν</m:t>
              </m:r>
            </m:sub>
          </m:sSub>
          <m:r>
            <m:rPr>
              <m:sty m:val="p"/>
            </m:rPr>
            <w:rPr>
              <w:rFonts w:ascii="Cambria Math" w:hAnsi="Cambria Math"/>
            </w:rPr>
            <m:t>+</m:t>
          </m:r>
          <m:r>
            <w:rPr>
              <w:rFonts w:ascii="Cambria Math" w:hAnsi="Cambria Math"/>
            </w:rPr>
            <m:t>ε</m:t>
          </m:r>
          <m:sSub>
            <m:sSubPr>
              <m:ctrlPr>
                <w:rPr>
                  <w:rFonts w:ascii="Cambria Math" w:hAnsi="Cambria Math"/>
                </w:rPr>
              </m:ctrlPr>
            </m:sSubPr>
            <m:e>
              <m:r>
                <w:rPr>
                  <w:rFonts w:ascii="Cambria Math" w:hAnsi="Cambria Math"/>
                </w:rPr>
                <m:t>γ</m:t>
              </m:r>
            </m:e>
            <m:sub>
              <m:r>
                <w:rPr>
                  <w:rFonts w:ascii="Cambria Math" w:hAnsi="Cambria Math"/>
                </w:rPr>
                <m:t>μν</m:t>
              </m:r>
            </m:sub>
          </m:sSub>
        </m:oMath>
      </m:oMathPara>
    </w:p>
    <w:p w14:paraId="3DC47C56" w14:textId="77777777" w:rsidR="00C47E34" w:rsidRPr="00671606" w:rsidRDefault="00000000">
      <w:pPr>
        <w:pStyle w:val="FirstParagraph"/>
      </w:pPr>
      <w:r w:rsidRPr="00BF4A88">
        <w:rPr>
          <w:lang w:val="fr-FR"/>
        </w:rPr>
        <w:t>经典计算得出的适当密度为</w:t>
      </w:r>
      <w:r w:rsidRPr="00671606">
        <w:t xml:space="preserve"> </w:t>
      </w:r>
      <m:oMath>
        <m:sSub>
          <m:sSubPr>
            <m:ctrlPr>
              <w:rPr>
                <w:rFonts w:ascii="Cambria Math" w:hAnsi="Cambria Math"/>
              </w:rPr>
            </m:ctrlPr>
          </m:sSubPr>
          <m:e>
            <m:r>
              <w:rPr>
                <w:rFonts w:ascii="Cambria Math" w:hAnsi="Cambria Math"/>
              </w:rPr>
              <m:t>ρ</m:t>
            </m:r>
          </m:e>
          <m:sub>
            <m:r>
              <w:rPr>
                <w:rFonts w:ascii="Cambria Math" w:hAnsi="Cambria Math"/>
              </w:rPr>
              <m:t>0</m:t>
            </m:r>
          </m:sub>
        </m:sSub>
      </m:oMath>
      <w:r w:rsidRPr="00671606">
        <w:t>(</w:t>
      </w:r>
      <w:r w:rsidRPr="00BF4A88">
        <w:rPr>
          <w:lang w:val="fr-FR"/>
        </w:rPr>
        <w:t>阿德勒、巴钦和希弗</w:t>
      </w:r>
      <w:r w:rsidRPr="00671606">
        <w:t xml:space="preserve"> 1975 </w:t>
      </w:r>
      <w:r w:rsidRPr="00BF4A88">
        <w:rPr>
          <w:lang w:val="fr-FR"/>
        </w:rPr>
        <w:t>年</w:t>
      </w:r>
      <w:r w:rsidRPr="00671606">
        <w:t>）：</w:t>
      </w:r>
    </w:p>
    <w:p w14:paraId="2F4896D7" w14:textId="77777777" w:rsidR="00C47E34" w:rsidRDefault="00000000">
      <w:pPr>
        <w:pStyle w:val="Corpsdetexte"/>
      </w:pPr>
      <m:oMathPara>
        <m:oMathParaPr>
          <m:jc m:val="center"/>
        </m:oMathParaPr>
        <m:oMath>
          <m:r>
            <w:rPr>
              <w:rFonts w:ascii="Cambria Math" w:hAnsi="Cambria Math"/>
            </w:rPr>
            <m:t>ε</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0</m:t>
              </m:r>
            </m:sub>
            <m:sup>
              <m:r>
                <w:rPr>
                  <w:rFonts w:ascii="Cambria Math" w:hAnsi="Cambria Math"/>
                </w:rPr>
                <m:t>3</m:t>
              </m:r>
            </m:sup>
            <m:e>
              <m:sSub>
                <m:sSubPr>
                  <m:ctrlPr>
                    <w:rPr>
                      <w:rFonts w:ascii="Cambria Math" w:hAnsi="Cambria Math"/>
                    </w:rPr>
                  </m:ctrlPr>
                </m:sSubPr>
                <m:e>
                  <m:r>
                    <w:rPr>
                      <w:rFonts w:ascii="Cambria Math" w:hAnsi="Cambria Math"/>
                    </w:rPr>
                    <m:t>γ</m:t>
                  </m:r>
                </m:e>
                <m:sub>
                  <m:r>
                    <w:rPr>
                      <w:rFonts w:ascii="Cambria Math" w:hAnsi="Cambria Math"/>
                    </w:rPr>
                    <m:t>00</m:t>
                  </m:r>
                  <m:d>
                    <m:dPr>
                      <m:begChr m:val="|"/>
                      <m:endChr m:val="|"/>
                      <m:ctrlPr>
                        <w:rPr>
                          <w:rFonts w:ascii="Cambria Math" w:hAnsi="Cambria Math"/>
                        </w:rPr>
                      </m:ctrlPr>
                    </m:dPr>
                    <m:e>
                      <m:r>
                        <w:rPr>
                          <w:rFonts w:ascii="Cambria Math" w:hAnsi="Cambria Math"/>
                        </w:rPr>
                        <m:t>i</m:t>
                      </m:r>
                    </m:e>
                  </m:d>
                  <m:r>
                    <w:rPr>
                      <w:rFonts w:ascii="Cambria Math" w:hAnsi="Cambria Math"/>
                    </w:rPr>
                    <m:t>i</m:t>
                  </m:r>
                </m:sub>
              </m:sSub>
            </m:e>
          </m:nary>
          <m:r>
            <m:rPr>
              <m:sty m:val="p"/>
            </m:rPr>
            <w:rPr>
              <w:rFonts w:ascii="Cambria Math" w:hAnsi="Cambria Math"/>
            </w:rPr>
            <m:t>=-</m:t>
          </m:r>
          <w:bookmarkStart w:id="115" w:name="eq26"/>
          <w:bookmarkEnd w:id="115"/>
          <m:r>
            <w:rPr>
              <w:rFonts w:ascii="Cambria Math" w:hAnsi="Cambria Math"/>
            </w:rPr>
            <m:t>χ</m:t>
          </m:r>
          <m:sSub>
            <m:sSubPr>
              <m:ctrlPr>
                <w:rPr>
                  <w:rFonts w:ascii="Cambria Math" w:hAnsi="Cambria Math"/>
                </w:rPr>
              </m:ctrlPr>
            </m:sSubPr>
            <m:e>
              <m:r>
                <w:rPr>
                  <w:rFonts w:ascii="Cambria Math" w:hAnsi="Cambria Math"/>
                </w:rPr>
                <m:t>ρ</m:t>
              </m:r>
            </m:e>
            <m:sub>
              <m:r>
                <w:rPr>
                  <w:rFonts w:ascii="Cambria Math" w:hAnsi="Cambria Math"/>
                </w:rPr>
                <m:t>0</m:t>
              </m:r>
            </m:sub>
          </m:sSub>
        </m:oMath>
      </m:oMathPara>
    </w:p>
    <w:p w14:paraId="33AC6E6A" w14:textId="77777777" w:rsidR="00C47E34" w:rsidRPr="00671606" w:rsidRDefault="00000000">
      <w:pPr>
        <w:pStyle w:val="FirstParagraph"/>
      </w:pPr>
      <w:r w:rsidRPr="00671606">
        <w:br/>
      </w:r>
      <w:r w:rsidRPr="00BF4A88">
        <w:rPr>
          <w:i/>
          <w:iCs/>
          <w:lang w:val="fr-FR"/>
        </w:rPr>
        <w:t>注</w:t>
      </w:r>
      <w:r w:rsidRPr="00671606">
        <w:rPr>
          <w:i/>
          <w:iCs/>
        </w:rPr>
        <w:t>：</w:t>
      </w:r>
      <w:r w:rsidRPr="00BF4A88">
        <w:rPr>
          <w:lang w:val="fr-FR"/>
        </w:rPr>
        <w:t>在第</w:t>
      </w:r>
      <w:r w:rsidRPr="00671606">
        <w:t xml:space="preserve"> </w:t>
      </w:r>
      <w:hyperlink w:anchor="sec:weakfieldlimit">
        <w:r w:rsidRPr="00671606">
          <w:rPr>
            <w:rStyle w:val="Lienhypertexte"/>
          </w:rPr>
          <w:t>2.3.6</w:t>
        </w:r>
      </w:hyperlink>
      <w:r w:rsidRPr="00671606">
        <w:t xml:space="preserve"> </w:t>
      </w:r>
      <w:r w:rsidRPr="00BF4A88">
        <w:rPr>
          <w:lang w:val="fr-FR"/>
        </w:rPr>
        <w:t>节研究的弱场极限背景下</w:t>
      </w:r>
      <w:r w:rsidRPr="00671606">
        <w:t>，</w:t>
      </w:r>
      <w:r w:rsidRPr="00BF4A88">
        <w:rPr>
          <w:lang w:val="fr-FR"/>
        </w:rPr>
        <w:t>方程</w:t>
      </w:r>
      <w:r w:rsidRPr="00671606">
        <w:t xml:space="preserve"> </w:t>
      </w:r>
      <w:hyperlink w:anchor="eq26" w:history="1">
        <w:r w:rsidR="00492FAA" w:rsidRPr="00671606">
          <w:rPr>
            <w:rStyle w:val="Lienhypertexte"/>
          </w:rPr>
          <w:t>(26)</w:t>
        </w:r>
      </w:hyperlink>
      <w:r w:rsidRPr="00671606">
        <w:t xml:space="preserve"> </w:t>
      </w:r>
      <w:r w:rsidRPr="00BF4A88">
        <w:rPr>
          <w:lang w:val="fr-FR"/>
        </w:rPr>
        <w:t>将度量张量时间分量的空间二阶导数与引力源</w:t>
      </w:r>
      <w:r w:rsidRPr="00671606">
        <w:t>（</w:t>
      </w:r>
      <w:r w:rsidRPr="00BF4A88">
        <w:rPr>
          <w:lang w:val="fr-FR"/>
        </w:rPr>
        <w:t>由局部质能密度表示</w:t>
      </w:r>
      <w:r w:rsidRPr="00671606">
        <w:t>）</w:t>
      </w:r>
      <w:r w:rsidRPr="00BF4A88">
        <w:rPr>
          <w:lang w:val="fr-FR"/>
        </w:rPr>
        <w:t>相关联。</w:t>
      </w:r>
      <w:r w:rsidRPr="00671606">
        <w:t xml:space="preserve"> </w:t>
      </w:r>
      <m:oMath>
        <m:sSub>
          <m:sSubPr>
            <m:ctrlPr>
              <w:rPr>
                <w:rFonts w:ascii="Cambria Math" w:hAnsi="Cambria Math"/>
              </w:rPr>
            </m:ctrlPr>
          </m:sSubPr>
          <m:e>
            <m:r>
              <w:rPr>
                <w:rFonts w:ascii="Cambria Math" w:hAnsi="Cambria Math"/>
              </w:rPr>
              <m:t>γ</m:t>
            </m:r>
          </m:e>
          <m:sub>
            <m:r>
              <w:rPr>
                <w:rFonts w:ascii="Cambria Math" w:hAnsi="Cambria Math"/>
              </w:rPr>
              <m:t>00</m:t>
            </m:r>
          </m:sub>
        </m:sSub>
      </m:oMath>
      <w:r w:rsidRPr="00BF4A88">
        <w:rPr>
          <w:lang w:val="fr-FR"/>
        </w:rPr>
        <w:t>的空间二阶导数与引力源的关系</w:t>
      </w:r>
      <w:r w:rsidRPr="00671606">
        <w:t>，</w:t>
      </w:r>
      <w:r w:rsidRPr="00BF4A88">
        <w:rPr>
          <w:lang w:val="fr-FR"/>
        </w:rPr>
        <w:t>引力源由本地质能密度表示。</w:t>
      </w:r>
      <w:r w:rsidRPr="00671606">
        <w:t xml:space="preserve"> </w:t>
      </w:r>
      <m:oMath>
        <m:sSub>
          <m:sSubPr>
            <m:ctrlPr>
              <w:rPr>
                <w:rFonts w:ascii="Cambria Math" w:hAnsi="Cambria Math"/>
              </w:rPr>
            </m:ctrlPr>
          </m:sSubPr>
          <m:e>
            <m:r>
              <w:rPr>
                <w:rFonts w:ascii="Cambria Math" w:hAnsi="Cambria Math"/>
              </w:rPr>
              <m:t>ρ</m:t>
            </m:r>
          </m:e>
          <m:sub>
            <m:r>
              <w:rPr>
                <w:rFonts w:ascii="Cambria Math" w:hAnsi="Cambria Math"/>
              </w:rPr>
              <m:t>0</m:t>
            </m:r>
          </m:sub>
        </m:sSub>
      </m:oMath>
      <w:r w:rsidRPr="00671606">
        <w:t>.</w:t>
      </w:r>
      <w:r w:rsidRPr="00BF4A88">
        <w:rPr>
          <w:lang w:val="fr-FR"/>
        </w:rPr>
        <w:t>这有助于我们理解时空曲率如何对质能分布产生反应</w:t>
      </w:r>
      <w:r w:rsidRPr="00671606">
        <w:t>，</w:t>
      </w:r>
      <w:r w:rsidRPr="00BF4A88">
        <w:rPr>
          <w:lang w:val="fr-FR"/>
        </w:rPr>
        <w:t>同时保持这两方面之间的精确关系。</w:t>
      </w:r>
    </w:p>
    <w:p w14:paraId="6DA05423" w14:textId="77777777" w:rsidR="00C47E34" w:rsidRPr="00671606" w:rsidRDefault="00000000">
      <w:pPr>
        <w:pStyle w:val="Corpsdetexte"/>
      </w:pPr>
      <w:r w:rsidRPr="00BF4A88">
        <w:rPr>
          <w:lang w:val="fr-FR"/>
        </w:rPr>
        <w:t>因此</w:t>
      </w:r>
      <w:r w:rsidRPr="00671606">
        <w:t>，</w:t>
      </w:r>
      <w:r w:rsidRPr="00BF4A88">
        <w:rPr>
          <w:lang w:val="fr-FR"/>
        </w:rPr>
        <w:t>重力势的定义为</w:t>
      </w:r>
      <w:r w:rsidRPr="00671606">
        <w:t xml:space="preserve"> </w:t>
      </w:r>
      <w:hyperlink w:anchor="eq27">
        <w:r w:rsidR="009144E7" w:rsidRPr="00671606">
          <w:rPr>
            <w:rStyle w:val="Lienhypertexte"/>
          </w:rPr>
          <w:t>(27</w:t>
        </w:r>
      </w:hyperlink>
      <w:r w:rsidRPr="00671606">
        <w:t>) ，</w:t>
      </w:r>
      <w:r w:rsidRPr="00BF4A88">
        <w:rPr>
          <w:lang w:val="fr-FR"/>
        </w:rPr>
        <w:t>即</w:t>
      </w:r>
      <w:r w:rsidRPr="00671606">
        <w:t xml:space="preserve"> ：</w:t>
      </w:r>
    </w:p>
    <w:p w14:paraId="3AC8B342" w14:textId="77777777" w:rsidR="00C47E34" w:rsidRDefault="00000000">
      <w:pPr>
        <w:pStyle w:val="Corpsdetexte"/>
      </w:pPr>
      <m:oMathPara>
        <m:oMathParaPr>
          <m:jc m:val="center"/>
        </m:oMathParaPr>
        <m:oMath>
          <m:r>
            <w:rPr>
              <w:rFonts w:ascii="Cambria Math" w:hAnsi="Cambria Math"/>
            </w:rPr>
            <m:t>ψ</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c</m:t>
                  </m:r>
                </m:e>
                <m:sup>
                  <m:r>
                    <w:rPr>
                      <w:rFonts w:ascii="Cambria Math" w:hAnsi="Cambria Math"/>
                    </w:rPr>
                    <m:t>2</m:t>
                  </m:r>
                </m:sup>
              </m:sSup>
            </m:num>
            <m:den>
              <m:r>
                <w:rPr>
                  <w:rFonts w:ascii="Cambria Math" w:hAnsi="Cambria Math"/>
                </w:rPr>
                <m:t>2</m:t>
              </m:r>
            </m:den>
          </m:f>
          <m:r>
            <w:rPr>
              <w:rFonts w:ascii="Cambria Math" w:hAnsi="Cambria Math"/>
            </w:rPr>
            <m:t>ε</m:t>
          </m:r>
          <m:sSub>
            <m:sSubPr>
              <m:ctrlPr>
                <w:rPr>
                  <w:rFonts w:ascii="Cambria Math" w:hAnsi="Cambria Math"/>
                </w:rPr>
              </m:ctrlPr>
            </m:sSubPr>
            <m:e>
              <m:r>
                <w:rPr>
                  <w:rFonts w:ascii="Cambria Math" w:hAnsi="Cambria Math"/>
                </w:rPr>
                <m:t>γ</m:t>
              </m:r>
            </m:e>
            <m:sub>
              <m:r>
                <w:rPr>
                  <w:rFonts w:ascii="Cambria Math" w:hAnsi="Cambria Math"/>
                </w:rPr>
                <m:t>00</m:t>
              </m:r>
            </m:sub>
          </m:sSub>
        </m:oMath>
      </m:oMathPara>
    </w:p>
    <w:p w14:paraId="2E3E888B" w14:textId="77777777" w:rsidR="00C47E34" w:rsidRPr="00671606" w:rsidRDefault="00000000">
      <w:pPr>
        <w:pStyle w:val="FirstParagraph"/>
      </w:pPr>
      <w:r w:rsidRPr="00BF4A88">
        <w:rPr>
          <w:lang w:val="fr-FR"/>
        </w:rPr>
        <w:t>那么</w:t>
      </w:r>
      <w:r w:rsidRPr="00671606">
        <w:t>，</w:t>
      </w:r>
      <w:hyperlink w:anchor="eq26">
        <w:r w:rsidR="00A22A54" w:rsidRPr="00671606">
          <w:rPr>
            <w:rStyle w:val="Lienhypertexte"/>
          </w:rPr>
          <w:t>(26)</w:t>
        </w:r>
      </w:hyperlink>
      <w:r w:rsidRPr="00BF4A88">
        <w:rPr>
          <w:lang w:val="fr-FR"/>
        </w:rPr>
        <w:t>就可以与泊松方程相提并论了。然而</w:t>
      </w:r>
      <w:r w:rsidRPr="00671606">
        <w:t>，</w:t>
      </w:r>
      <w:r w:rsidRPr="00BF4A88">
        <w:rPr>
          <w:lang w:val="fr-FR"/>
        </w:rPr>
        <w:t>这种方法无法应用于无限均匀分布的暗物质。结论是</w:t>
      </w:r>
      <w:r w:rsidRPr="00671606">
        <w:t>，</w:t>
      </w:r>
      <w:r w:rsidRPr="00BF4A88">
        <w:rPr>
          <w:lang w:val="fr-FR"/>
        </w:rPr>
        <w:t>根本不可能在物质均匀分布的情况下定义引力势</w:t>
      </w:r>
      <w:r w:rsidRPr="00671606">
        <w:t>，</w:t>
      </w:r>
      <w:r w:rsidRPr="00BF4A88">
        <w:rPr>
          <w:lang w:val="fr-FR"/>
        </w:rPr>
        <w:t>因为引力不稳定性往往会导致形成星团</w:t>
      </w:r>
      <w:r w:rsidRPr="00671606">
        <w:t>，</w:t>
      </w:r>
      <w:r w:rsidRPr="00BF4A88">
        <w:rPr>
          <w:lang w:val="fr-FR"/>
        </w:rPr>
        <w:t>而不是虚空</w:t>
      </w:r>
      <w:r w:rsidRPr="00671606">
        <w:t>，</w:t>
      </w:r>
      <w:r w:rsidRPr="00BF4A88">
        <w:rPr>
          <w:lang w:val="fr-FR"/>
        </w:rPr>
        <w:t>而且也没有形成这种虚空的明确框架。</w:t>
      </w:r>
    </w:p>
    <w:p w14:paraId="3009027B" w14:textId="707E9394" w:rsidR="00C47E34" w:rsidRPr="00671606" w:rsidRDefault="00000000">
      <w:pPr>
        <w:pStyle w:val="Titre3"/>
      </w:pPr>
      <w:bookmarkStart w:id="116" w:name="_Toc154594236"/>
      <w:bookmarkStart w:id="117" w:name="Xf978fd1d7a73e63a1f07b6c7d4d471ebca5c538"/>
      <w:bookmarkEnd w:id="114"/>
      <w:r w:rsidRPr="00671606">
        <w:rPr>
          <w:rStyle w:val="SectionNumber"/>
        </w:rPr>
        <w:t xml:space="preserve">3.3.4 </w:t>
      </w:r>
      <w:r w:rsidRPr="004B7B27">
        <w:rPr>
          <w:lang w:val="fr-FR"/>
        </w:rPr>
        <w:t>利用杰纳斯宇宙模型进行</w:t>
      </w:r>
      <w:r w:rsidRPr="004B7B27">
        <w:rPr>
          <w:rStyle w:val="SectionNumber"/>
          <w:lang w:val="fr-FR"/>
        </w:rPr>
        <w:t>解释</w:t>
      </w:r>
      <w:bookmarkEnd w:id="116"/>
    </w:p>
    <w:p w14:paraId="64B0F52F" w14:textId="77777777" w:rsidR="00C47E34" w:rsidRPr="00671606" w:rsidRDefault="00000000">
      <w:pPr>
        <w:pStyle w:val="FirstParagraph"/>
      </w:pPr>
      <w:r w:rsidRPr="004B7B27">
        <w:rPr>
          <w:lang w:val="fr-FR"/>
        </w:rPr>
        <w:t>现在让我们来考虑两个实体之间的相互作用</w:t>
      </w:r>
      <w:r w:rsidRPr="00671606">
        <w:t>：</w:t>
      </w:r>
      <w:r w:rsidRPr="004B7B27">
        <w:rPr>
          <w:lang w:val="fr-FR"/>
        </w:rPr>
        <w:t>具有正质量的普通物质通过引力效应与负质量相互作用。这个涉及负质量的模型考虑到了暗物质和暗能量的影响。</w:t>
      </w:r>
      <w:r w:rsidRPr="00671606">
        <w:br/>
      </w:r>
      <w:r w:rsidRPr="004B7B27">
        <w:rPr>
          <w:lang w:val="fr-FR"/>
        </w:rPr>
        <w:t>我们可以用以下度量来描述这两个实体的系统</w:t>
      </w:r>
      <w:r w:rsidRPr="00671606">
        <w:t xml:space="preserve"> </w:t>
      </w:r>
      <m:oMath>
        <m:r>
          <w:rPr>
            <w:rFonts w:ascii="Cambria Math" w:hAnsi="Cambria Math"/>
          </w:rPr>
          <m:t>g</m:t>
        </m:r>
      </m:oMath>
      <w:r w:rsidRPr="004B7B27">
        <w:rPr>
          <w:lang w:val="fr-FR"/>
        </w:rPr>
        <w:t>和</w:t>
      </w:r>
      <w:r w:rsidRPr="00671606">
        <w:t xml:space="preserve"> </w:t>
      </w:r>
      <m:oMath>
        <m:r>
          <w:rPr>
            <w:rFonts w:ascii="Cambria Math" w:hAnsi="Cambria Math"/>
          </w:rPr>
          <m:t>h</m:t>
        </m:r>
      </m:oMath>
      <w:r w:rsidRPr="00671606">
        <w:t>.</w:t>
      </w:r>
      <w:r w:rsidRPr="004B7B27">
        <w:rPr>
          <w:lang w:val="fr-FR"/>
        </w:rPr>
        <w:t>让</w:t>
      </w:r>
      <w:r w:rsidRPr="00671606">
        <w:t xml:space="preserve"> </w:t>
      </w:r>
      <m:oMath>
        <m:r>
          <w:rPr>
            <w:rFonts w:ascii="Cambria Math" w:hAnsi="Cambria Math"/>
          </w:rPr>
          <m:t>G</m:t>
        </m:r>
      </m:oMath>
      <w:r w:rsidRPr="004B7B27">
        <w:rPr>
          <w:lang w:val="fr-FR"/>
        </w:rPr>
        <w:t>和</w:t>
      </w:r>
      <w:r w:rsidRPr="00671606">
        <w:t xml:space="preserve"> </w:t>
      </w:r>
      <m:oMath>
        <m:r>
          <w:rPr>
            <w:rFonts w:ascii="Cambria Math" w:hAnsi="Cambria Math"/>
          </w:rPr>
          <m:t>H</m:t>
        </m:r>
      </m:oMath>
      <w:r w:rsidRPr="004B7B27">
        <w:rPr>
          <w:lang w:val="fr-FR"/>
        </w:rPr>
        <w:t>是相应的里奇标量。然后我们考虑</w:t>
      </w:r>
      <w:r w:rsidR="009144E7" w:rsidRPr="004B7B27">
        <w:rPr>
          <w:lang w:val="fr-FR"/>
        </w:rPr>
        <w:t>下面的双层</w:t>
      </w:r>
      <w:r w:rsidRPr="004B7B27">
        <w:rPr>
          <w:lang w:val="fr-FR"/>
        </w:rPr>
        <w:t>动作</w:t>
      </w:r>
      <w:r w:rsidRPr="00671606">
        <w:t>：</w:t>
      </w:r>
    </w:p>
    <w:p w14:paraId="73BAF75E" w14:textId="77777777" w:rsidR="00C47E34" w:rsidRDefault="00000000">
      <w:pPr>
        <w:pStyle w:val="Corpsdetexte"/>
      </w:pPr>
      <m:oMathPara>
        <m:oMathParaPr>
          <m:jc m:val="center"/>
        </m:oMathParaPr>
        <m:oMath>
          <m:r>
            <w:rPr>
              <w:rFonts w:ascii="Cambria Math" w:hAnsi="Cambria Math"/>
            </w:rPr>
            <m:t>A</m:t>
          </m:r>
          <m:r>
            <m:rPr>
              <m:sty m:val="p"/>
            </m:rPr>
            <w:rPr>
              <w:rFonts w:ascii="Cambria Math" w:hAnsi="Cambria Math"/>
            </w:rPr>
            <m:t>=</m:t>
          </m:r>
          <m:nary>
            <m:naryPr>
              <m:limLoc m:val="subSup"/>
              <m:supHide m:val="1"/>
              <m:ctrlPr>
                <w:rPr>
                  <w:rFonts w:ascii="Cambria Math" w:hAnsi="Cambria Math"/>
                </w:rPr>
              </m:ctrlPr>
            </m:naryPr>
            <m:sub>
              <m:r>
                <m:rPr>
                  <m:scr m:val="script"/>
                  <m:sty m:val="p"/>
                </m:rPr>
                <w:rPr>
                  <w:rFonts w:ascii="Cambria Math" w:hAnsi="Cambria Math"/>
                </w:rPr>
                <m:t>E</m:t>
              </m:r>
            </m:sub>
            <m:sup>
              <m:r>
                <w:rPr>
                  <w:rFonts w:ascii="Cambria Math" w:hAnsi="Cambria Math"/>
                </w:rPr>
                <m:t>​</m:t>
              </m:r>
            </m:sup>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den>
                  </m:f>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e>
                      </m:d>
                    </m:sub>
                  </m:sSub>
                  <m:r>
                    <m:rPr>
                      <m:sty m:val="p"/>
                    </m:rPr>
                    <w:rPr>
                      <w:rFonts w:ascii="Cambria Math" w:hAnsi="Cambria Math"/>
                    </w:rPr>
                    <m:t>+</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e>
              </m:d>
            </m:e>
          </m:nary>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 </m:t>
          </m:r>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x</m:t>
          </m:r>
          <m:r>
            <m:rPr>
              <m:sty m:val="p"/>
            </m:rPr>
            <w:rPr>
              <w:rFonts w:ascii="Cambria Math" w:hAnsi="Cambria Math"/>
            </w:rPr>
            <m:t>+</m:t>
          </m:r>
          <m:nary>
            <m:naryPr>
              <m:limLoc m:val="subSup"/>
              <m:supHide m:val="1"/>
              <m:ctrlPr>
                <w:rPr>
                  <w:rFonts w:ascii="Cambria Math" w:hAnsi="Cambria Math"/>
                </w:rPr>
              </m:ctrlPr>
            </m:naryPr>
            <m:sub>
              <m:r>
                <m:rPr>
                  <m:scr m:val="script"/>
                  <m:sty m:val="p"/>
                </m:rPr>
                <w:rPr>
                  <w:rFonts w:ascii="Cambria Math" w:hAnsi="Cambria Math"/>
                </w:rPr>
                <m:t>E</m:t>
              </m:r>
            </m:sub>
            <m:sup>
              <m:r>
                <w:rPr>
                  <w:rFonts w:ascii="Cambria Math" w:hAnsi="Cambria Math"/>
                </w:rPr>
                <m:t>​</m:t>
              </m:r>
            </m:sup>
            <m:e>
              <m:d>
                <m:dPr>
                  <m:ctrlPr>
                    <w:rPr>
                      <w:rFonts w:ascii="Cambria Math" w:hAnsi="Cambria Math"/>
                    </w:rPr>
                  </m:ctrlPr>
                </m:dPr>
                <m:e>
                  <m:f>
                    <m:fPr>
                      <m:ctrlPr>
                        <w:rPr>
                          <w:rFonts w:ascii="Cambria Math" w:hAnsi="Cambria Math"/>
                        </w:rPr>
                      </m:ctrlPr>
                    </m:fPr>
                    <m:num>
                      <m:r>
                        <w:rPr>
                          <w:rFonts w:ascii="Cambria Math" w:hAnsi="Cambria Math"/>
                        </w:rPr>
                        <m:t>κ</m:t>
                      </m:r>
                    </m:num>
                    <m:den>
                      <m:r>
                        <w:rPr>
                          <w:rFonts w:ascii="Cambria Math" w:hAnsi="Cambria Math"/>
                        </w:rPr>
                        <m:t>2</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den>
                  </m:f>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e>
                      </m:d>
                    </m:sub>
                  </m:sSub>
                  <m:r>
                    <m:rPr>
                      <m:sty m:val="p"/>
                    </m:rPr>
                    <w:rPr>
                      <w:rFonts w:ascii="Cambria Math" w:hAnsi="Cambria Math"/>
                    </w:rPr>
                    <m:t>+</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e>
              </m:d>
            </m:e>
          </m:nary>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r>
            <w:rPr>
              <w:rFonts w:ascii="Cambria Math" w:hAnsi="Cambria Math"/>
            </w:rPr>
            <m:t> </m:t>
          </m:r>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x</m:t>
          </m:r>
        </m:oMath>
      </m:oMathPara>
    </w:p>
    <w:p w14:paraId="582362B5" w14:textId="77777777" w:rsidR="00C47E34" w:rsidRPr="00671606" w:rsidRDefault="00000000">
      <w:pPr>
        <w:pStyle w:val="FirstParagraph"/>
      </w:pPr>
      <w:r w:rsidRPr="004B7B27">
        <w:rPr>
          <w:lang w:val="fr-FR"/>
        </w:rPr>
        <w:t>条款</w:t>
      </w:r>
      <w:r w:rsidRPr="00671606">
        <w:t xml:space="preserve"> </w:t>
      </w:r>
      <m:oMath>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e>
            </m:d>
          </m:sub>
        </m:sSub>
      </m:oMath>
      <w:r w:rsidRPr="004B7B27">
        <w:rPr>
          <w:lang w:val="fr-FR"/>
        </w:rPr>
        <w:t>和</w:t>
      </w:r>
      <w:r w:rsidRPr="00671606">
        <w:t xml:space="preserve"> </w:t>
      </w:r>
      <m:oMath>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e>
            </m:d>
          </m:sub>
        </m:sSub>
      </m:oMath>
      <w:r w:rsidRPr="004B7B27">
        <w:rPr>
          <w:lang w:val="fr-FR"/>
        </w:rPr>
        <w:t>将给出与两个实体的人口有关的源术语</w:t>
      </w:r>
      <w:r w:rsidRPr="00671606">
        <w:t>，</w:t>
      </w:r>
      <w:r w:rsidRPr="004B7B27">
        <w:rPr>
          <w:lang w:val="fr-FR"/>
        </w:rPr>
        <w:t>而术语</w:t>
      </w:r>
      <w:r w:rsidRPr="00671606">
        <w:t xml:space="preserve"> </w:t>
      </w:r>
      <m:oMath>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oMath>
      <w:r w:rsidRPr="004B7B27">
        <w:rPr>
          <w:lang w:val="fr-FR"/>
        </w:rPr>
        <w:t>和</w:t>
      </w:r>
      <w:r w:rsidRPr="00671606">
        <w:t xml:space="preserve"> </w:t>
      </w:r>
      <m:oMath>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oMath>
      <w:r w:rsidRPr="004B7B27">
        <w:rPr>
          <w:lang w:val="fr-FR"/>
        </w:rPr>
        <w:t>将产生相互作用张量。</w:t>
      </w:r>
      <w:r w:rsidRPr="00671606">
        <w:t xml:space="preserve"> </w:t>
      </w:r>
      <m:oMath>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oMath>
      <w:r w:rsidRPr="004B7B27">
        <w:rPr>
          <w:lang w:val="fr-FR"/>
        </w:rPr>
        <w:t>和</w:t>
      </w:r>
      <w:r w:rsidRPr="00671606">
        <w:t xml:space="preserve"> </w:t>
      </w:r>
      <m:oMath>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oMath>
      <w:r w:rsidRPr="004B7B27">
        <w:rPr>
          <w:lang w:val="fr-FR"/>
        </w:rPr>
        <w:t>是每个实体的爱因斯坦常数。对于</w:t>
      </w:r>
      <w:r w:rsidRPr="00671606">
        <w:t xml:space="preserve"> </w:t>
      </w:r>
      <m:oMath>
        <m:r>
          <w:rPr>
            <w:rFonts w:ascii="Cambria Math" w:hAnsi="Cambria Math"/>
          </w:rPr>
          <m:t>κ</m:t>
        </m:r>
        <m:r>
          <m:rPr>
            <m:sty m:val="p"/>
          </m:rPr>
          <w:rPr>
            <w:rFonts w:ascii="Cambria Math" w:hAnsi="Cambria Math"/>
          </w:rPr>
          <m:t>=±</m:t>
        </m:r>
        <m:r>
          <w:rPr>
            <w:rFonts w:ascii="Cambria Math" w:hAnsi="Cambria Math"/>
          </w:rPr>
          <m:t>1</m:t>
        </m:r>
      </m:oMath>
      <w:r w:rsidRPr="004B7B27">
        <w:rPr>
          <w:lang w:val="fr-FR"/>
        </w:rPr>
        <w:t>我们运用最小作用原理。通过对这一作用的拉格朗日推导</w:t>
      </w:r>
      <w:r w:rsidRPr="00671606">
        <w:t>，</w:t>
      </w:r>
      <w:r w:rsidRPr="004B7B27">
        <w:rPr>
          <w:lang w:val="fr-FR"/>
        </w:rPr>
        <w:t>我们可以得到</w:t>
      </w:r>
      <w:r w:rsidRPr="00671606">
        <w:t xml:space="preserve"> ：</w:t>
      </w:r>
    </w:p>
    <w:p w14:paraId="53FF3E29"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0</m:t>
                </m:r>
              </m:e>
              <m:e>
                <m:r>
                  <m:rPr>
                    <m:sty m:val="p"/>
                  </m:rPr>
                  <w:rPr>
                    <w:rFonts w:ascii="Cambria Math" w:hAnsi="Cambria Math"/>
                  </w:rPr>
                  <m:t>=</m:t>
                </m:r>
                <m:r>
                  <w:rPr>
                    <w:rFonts w:ascii="Cambria Math" w:hAnsi="Cambria Math"/>
                  </w:rPr>
                  <m:t>δA</m:t>
                </m:r>
              </m:e>
            </m:mr>
            <m:mr>
              <m:e/>
              <m:e>
                <m:r>
                  <m:rPr>
                    <m:sty m:val="p"/>
                  </m:rPr>
                  <w:rPr>
                    <w:rFonts w:ascii="Cambria Math" w:hAnsi="Cambria Math"/>
                  </w:rPr>
                  <m:t>=</m:t>
                </m:r>
                <m:nary>
                  <m:naryPr>
                    <m:limLoc m:val="subSup"/>
                    <m:supHide m:val="1"/>
                    <m:ctrlPr>
                      <w:rPr>
                        <w:rFonts w:ascii="Cambria Math" w:hAnsi="Cambria Math"/>
                      </w:rPr>
                    </m:ctrlPr>
                  </m:naryPr>
                  <m:sub>
                    <m:r>
                      <m:rPr>
                        <m:scr m:val="script"/>
                        <m:sty m:val="p"/>
                      </m:rPr>
                      <w:rPr>
                        <w:rFonts w:ascii="Cambria Math" w:hAnsi="Cambria Math"/>
                      </w:rPr>
                      <m:t>E</m:t>
                    </m:r>
                  </m:sub>
                  <m:sup>
                    <m:r>
                      <w:rPr>
                        <w:rFonts w:ascii="Cambria Math" w:hAnsi="Cambria Math"/>
                      </w:rPr>
                      <m:t>​</m:t>
                    </m:r>
                  </m:sup>
                  <m:e>
                    <m:r>
                      <w:rPr>
                        <w:rFonts w:ascii="Cambria Math" w:hAnsi="Cambria Math"/>
                      </w:rPr>
                      <m:t>δ</m:t>
                    </m:r>
                  </m:e>
                </m:nary>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den>
                    </m:f>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e>
                        </m:d>
                      </m:sub>
                    </m:sSub>
                    <m:r>
                      <m:rPr>
                        <m:sty m:val="p"/>
                      </m:rPr>
                      <w:rPr>
                        <w:rFonts w:ascii="Cambria Math" w:hAnsi="Cambria Math"/>
                      </w:rPr>
                      <m:t>+</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e>
                </m:d>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 </m:t>
                </m:r>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x</m:t>
                </m:r>
                <m:r>
                  <m:rPr>
                    <m:sty m:val="p"/>
                  </m:rPr>
                  <w:rPr>
                    <w:rFonts w:ascii="Cambria Math" w:hAnsi="Cambria Math"/>
                  </w:rPr>
                  <m:t>+</m:t>
                </m:r>
                <m:nary>
                  <m:naryPr>
                    <m:limLoc m:val="subSup"/>
                    <m:supHide m:val="1"/>
                    <m:ctrlPr>
                      <w:rPr>
                        <w:rFonts w:ascii="Cambria Math" w:hAnsi="Cambria Math"/>
                      </w:rPr>
                    </m:ctrlPr>
                  </m:naryPr>
                  <m:sub>
                    <m:r>
                      <m:rPr>
                        <m:scr m:val="script"/>
                        <m:sty m:val="p"/>
                      </m:rPr>
                      <w:rPr>
                        <w:rFonts w:ascii="Cambria Math" w:hAnsi="Cambria Math"/>
                      </w:rPr>
                      <m:t>E</m:t>
                    </m:r>
                  </m:sub>
                  <m:sup>
                    <m:r>
                      <w:rPr>
                        <w:rFonts w:ascii="Cambria Math" w:hAnsi="Cambria Math"/>
                      </w:rPr>
                      <m:t>​</m:t>
                    </m:r>
                  </m:sup>
                  <m:e>
                    <m:r>
                      <w:rPr>
                        <w:rFonts w:ascii="Cambria Math" w:hAnsi="Cambria Math"/>
                      </w:rPr>
                      <m:t>δ</m:t>
                    </m:r>
                  </m:e>
                </m:nary>
                <m:d>
                  <m:dPr>
                    <m:ctrlPr>
                      <w:rPr>
                        <w:rFonts w:ascii="Cambria Math" w:hAnsi="Cambria Math"/>
                      </w:rPr>
                    </m:ctrlPr>
                  </m:dPr>
                  <m:e>
                    <m:f>
                      <m:fPr>
                        <m:ctrlPr>
                          <w:rPr>
                            <w:rFonts w:ascii="Cambria Math" w:hAnsi="Cambria Math"/>
                          </w:rPr>
                        </m:ctrlPr>
                      </m:fPr>
                      <m:num>
                        <m:r>
                          <w:rPr>
                            <w:rFonts w:ascii="Cambria Math" w:hAnsi="Cambria Math"/>
                          </w:rPr>
                          <m:t>κ</m:t>
                        </m:r>
                      </m:num>
                      <m:den>
                        <m:r>
                          <w:rPr>
                            <w:rFonts w:ascii="Cambria Math" w:hAnsi="Cambria Math"/>
                          </w:rPr>
                          <m:t>2</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den>
                    </m:f>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e>
                        </m:d>
                      </m:sub>
                    </m:sSub>
                    <m:r>
                      <m:rPr>
                        <m:sty m:val="p"/>
                      </m:rPr>
                      <w:rPr>
                        <w:rFonts w:ascii="Cambria Math" w:hAnsi="Cambria Math"/>
                      </w:rPr>
                      <m:t>+</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e>
                </m:d>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r>
                  <w:rPr>
                    <w:rFonts w:ascii="Cambria Math" w:hAnsi="Cambria Math"/>
                  </w:rPr>
                  <m:t> </m:t>
                </m:r>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x</m:t>
                </m:r>
              </m:e>
            </m:mr>
            <m:mr>
              <m:e/>
              <m:e>
                <m:r>
                  <m:rPr>
                    <m:sty m:val="p"/>
                  </m:rPr>
                  <w:rPr>
                    <w:rFonts w:ascii="Cambria Math" w:hAnsi="Cambria Math"/>
                  </w:rPr>
                  <m:t>=</m:t>
                </m:r>
                <m:nary>
                  <m:naryPr>
                    <m:limLoc m:val="subSup"/>
                    <m:supHide m:val="1"/>
                    <m:ctrlPr>
                      <w:rPr>
                        <w:rFonts w:ascii="Cambria Math" w:hAnsi="Cambria Math"/>
                      </w:rPr>
                    </m:ctrlPr>
                  </m:naryPr>
                  <m:sub>
                    <m:r>
                      <m:rPr>
                        <m:scr m:val="script"/>
                        <m:sty m:val="p"/>
                      </m:rPr>
                      <w:rPr>
                        <w:rFonts w:ascii="Cambria Math" w:hAnsi="Cambria Math"/>
                      </w:rPr>
                      <m:t>E</m:t>
                    </m:r>
                  </m:sub>
                  <m:sup>
                    <m:r>
                      <w:rPr>
                        <w:rFonts w:ascii="Cambria Math" w:hAnsi="Cambria Math"/>
                      </w:rPr>
                      <m:t>​</m:t>
                    </m:r>
                  </m:sup>
                  <m:e>
                    <m:r>
                      <w:rPr>
                        <w:rFonts w:ascii="Cambria Math" w:hAnsi="Cambria Math"/>
                      </w:rPr>
                      <m:t>δ</m:t>
                    </m:r>
                  </m:e>
                </m:nary>
                <m:d>
                  <m:dPr>
                    <m:begChr m:val="["/>
                    <m:endChr m:val="]"/>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den>
                    </m:f>
                    <m:d>
                      <m:dPr>
                        <m:ctrlPr>
                          <w:rPr>
                            <w:rFonts w:ascii="Cambria Math" w:hAnsi="Cambria Math"/>
                          </w:rPr>
                        </m:ctrlPr>
                      </m:dPr>
                      <m:e>
                        <m:f>
                          <m:fPr>
                            <m:ctrlPr>
                              <w:rPr>
                                <w:rFonts w:ascii="Cambria Math" w:hAnsi="Cambria Math"/>
                              </w:rPr>
                            </m:ctrlPr>
                          </m:fPr>
                          <m:num>
                            <m:r>
                              <w:rPr>
                                <w:rFonts w:ascii="Cambria Math" w:hAnsi="Cambria Math"/>
                              </w:rPr>
                              <m:t>δG</m:t>
                            </m:r>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w:rPr>
                                <w:rFonts w:ascii="Cambria Math" w:hAnsi="Cambria Math"/>
                              </w:rPr>
                              <m:t>G</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e>
                    </m:d>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e>
                                </m:d>
                              </m:sub>
                            </m:sSub>
                          </m:e>
                        </m: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e>
                        </m: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e>
                </m:d>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 </m:t>
                </m:r>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x</m:t>
                </m:r>
              </m:e>
            </m:mr>
            <m:mr>
              <m:e/>
              <m:e>
                <m:r>
                  <w:rPr>
                    <w:rFonts w:ascii="Cambria Math" w:hAnsi="Cambria Math"/>
                  </w:rPr>
                  <m:t> </m:t>
                </m:r>
                <m:r>
                  <m:rPr>
                    <m:sty m:val="p"/>
                  </m:rPr>
                  <w:rPr>
                    <w:rFonts w:ascii="Cambria Math" w:hAnsi="Cambria Math"/>
                  </w:rPr>
                  <m:t>+</m:t>
                </m:r>
                <m:nary>
                  <m:naryPr>
                    <m:limLoc m:val="subSup"/>
                    <m:supHide m:val="1"/>
                    <m:ctrlPr>
                      <w:rPr>
                        <w:rFonts w:ascii="Cambria Math" w:hAnsi="Cambria Math"/>
                      </w:rPr>
                    </m:ctrlPr>
                  </m:naryPr>
                  <m:sub>
                    <m:r>
                      <m:rPr>
                        <m:scr m:val="script"/>
                        <m:sty m:val="p"/>
                      </m:rPr>
                      <w:rPr>
                        <w:rFonts w:ascii="Cambria Math" w:hAnsi="Cambria Math"/>
                      </w:rPr>
                      <m:t>E</m:t>
                    </m:r>
                  </m:sub>
                  <m:sup>
                    <m:r>
                      <w:rPr>
                        <w:rFonts w:ascii="Cambria Math" w:hAnsi="Cambria Math"/>
                      </w:rPr>
                      <m:t>​</m:t>
                    </m:r>
                  </m:sup>
                  <m:e>
                    <m:r>
                      <w:rPr>
                        <w:rFonts w:ascii="Cambria Math" w:hAnsi="Cambria Math"/>
                      </w:rPr>
                      <m:t>δ</m:t>
                    </m:r>
                  </m:e>
                </m:nary>
                <m:d>
                  <m:dPr>
                    <m:begChr m:val="["/>
                    <m:endChr m:val="]"/>
                    <m:ctrlPr>
                      <w:rPr>
                        <w:rFonts w:ascii="Cambria Math" w:hAnsi="Cambria Math"/>
                      </w:rPr>
                    </m:ctrlPr>
                  </m:dPr>
                  <m:e>
                    <m:f>
                      <m:fPr>
                        <m:ctrlPr>
                          <w:rPr>
                            <w:rFonts w:ascii="Cambria Math" w:hAnsi="Cambria Math"/>
                          </w:rPr>
                        </m:ctrlPr>
                      </m:fPr>
                      <m:num>
                        <m:r>
                          <w:rPr>
                            <w:rFonts w:ascii="Cambria Math" w:hAnsi="Cambria Math"/>
                          </w:rPr>
                          <m:t>κ</m:t>
                        </m:r>
                      </m:num>
                      <m:den>
                        <m:r>
                          <w:rPr>
                            <w:rFonts w:ascii="Cambria Math" w:hAnsi="Cambria Math"/>
                          </w:rPr>
                          <m:t>2</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den>
                    </m:f>
                    <m:d>
                      <m:dPr>
                        <m:ctrlPr>
                          <w:rPr>
                            <w:rFonts w:ascii="Cambria Math" w:hAnsi="Cambria Math"/>
                          </w:rPr>
                        </m:ctrlPr>
                      </m:dPr>
                      <m:e>
                        <m:f>
                          <m:fPr>
                            <m:ctrlPr>
                              <w:rPr>
                                <w:rFonts w:ascii="Cambria Math" w:hAnsi="Cambria Math"/>
                              </w:rPr>
                            </m:ctrlPr>
                          </m:fPr>
                          <m:num>
                            <m:r>
                              <w:rPr>
                                <w:rFonts w:ascii="Cambria Math" w:hAnsi="Cambria Math"/>
                              </w:rPr>
                              <m:t>δH</m:t>
                            </m:r>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w:rPr>
                                <w:rFonts w:ascii="Cambria Math" w:hAnsi="Cambria Math"/>
                              </w:rPr>
                              <m:t>H</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e>
                    </m:d>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e>
                                </m:d>
                              </m:sub>
                            </m:sSub>
                          </m:e>
                        </m:d>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e>
                        </m:d>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e>
                </m:d>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r>
                  <w:rPr>
                    <w:rFonts w:ascii="Cambria Math" w:hAnsi="Cambria Math"/>
                  </w:rPr>
                  <m:t> </m:t>
                </m:r>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x</m:t>
                </m:r>
              </m:e>
            </m:mr>
          </m:m>
        </m:oMath>
      </m:oMathPara>
    </w:p>
    <w:p w14:paraId="47D30591" w14:textId="77777777" w:rsidR="00C47E34" w:rsidRPr="00671606" w:rsidRDefault="00000000">
      <w:pPr>
        <w:pStyle w:val="FirstParagraph"/>
      </w:pPr>
      <w:r w:rsidRPr="004B7B27">
        <w:rPr>
          <w:lang w:val="fr-FR"/>
        </w:rPr>
        <w:t>对于任何变化</w:t>
      </w:r>
      <w:r w:rsidRPr="00671606">
        <w:t xml:space="preserve"> </w:t>
      </w:r>
      <m:oMath>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oMath>
      <w:r w:rsidRPr="004B7B27">
        <w:rPr>
          <w:lang w:val="fr-FR"/>
        </w:rPr>
        <w:t>和所有变化</w:t>
      </w:r>
      <w:r w:rsidRPr="00671606">
        <w:t xml:space="preserve"> </w:t>
      </w:r>
      <m:oMath>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oMath>
      <w:r w:rsidRPr="004B7B27">
        <w:rPr>
          <w:lang w:val="fr-FR"/>
        </w:rPr>
        <w:t>我们得到局部</w:t>
      </w:r>
      <w:r w:rsidRPr="00671606">
        <w:t xml:space="preserve"> ：</w:t>
      </w:r>
    </w:p>
    <w:p w14:paraId="256F1145"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1</m:t>
              </m:r>
            </m:num>
            <m:den>
              <m:r>
                <w:rPr>
                  <w:rFonts w:ascii="Cambria Math" w:hAnsi="Cambria Math"/>
                </w:rPr>
                <m:t>2</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den>
          </m:f>
          <m:d>
            <m:dPr>
              <m:ctrlPr>
                <w:rPr>
                  <w:rFonts w:ascii="Cambria Math" w:hAnsi="Cambria Math"/>
                </w:rPr>
              </m:ctrlPr>
            </m:dPr>
            <m:e>
              <m:f>
                <m:fPr>
                  <m:ctrlPr>
                    <w:rPr>
                      <w:rFonts w:ascii="Cambria Math" w:hAnsi="Cambria Math"/>
                    </w:rPr>
                  </m:ctrlPr>
                </m:fPr>
                <m:num>
                  <m:r>
                    <w:rPr>
                      <w:rFonts w:ascii="Cambria Math" w:hAnsi="Cambria Math"/>
                    </w:rPr>
                    <m:t>δG</m:t>
                  </m:r>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w:rPr>
                      <w:rFonts w:ascii="Cambria Math" w:hAnsi="Cambria Math"/>
                    </w:rPr>
                    <m:t>G</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e>
          </m:d>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e>
                      </m:d>
                    </m:sub>
                  </m:sSub>
                </m:e>
              </m: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w:bookmarkStart w:id="118" w:name="eq32a"/>
          <w:bookmarkEnd w:id="118"/>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e>
              </m: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r>
            <w:rPr>
              <w:rFonts w:ascii="Cambria Math" w:hAnsi="Cambria Math"/>
            </w:rPr>
            <m:t>0</m:t>
          </m:r>
        </m:oMath>
      </m:oMathPara>
    </w:p>
    <w:p w14:paraId="0B37DD62" w14:textId="77777777" w:rsidR="00C47E34" w:rsidRDefault="00000000">
      <w:pPr>
        <w:pStyle w:val="FirstParagraph"/>
      </w:pPr>
      <m:oMathPara>
        <m:oMathParaPr>
          <m:jc m:val="center"/>
        </m:oMathParaPr>
        <m:oMath>
          <m:f>
            <m:fPr>
              <m:ctrlPr>
                <w:rPr>
                  <w:rFonts w:ascii="Cambria Math" w:hAnsi="Cambria Math"/>
                </w:rPr>
              </m:ctrlPr>
            </m:fPr>
            <m:num>
              <m:r>
                <w:rPr>
                  <w:rFonts w:ascii="Cambria Math" w:hAnsi="Cambria Math"/>
                </w:rPr>
                <m:t>κ</m:t>
              </m:r>
            </m:num>
            <m:den>
              <m:r>
                <w:rPr>
                  <w:rFonts w:ascii="Cambria Math" w:hAnsi="Cambria Math"/>
                </w:rPr>
                <m:t>2</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den>
          </m:f>
          <m:d>
            <m:dPr>
              <m:ctrlPr>
                <w:rPr>
                  <w:rFonts w:ascii="Cambria Math" w:hAnsi="Cambria Math"/>
                </w:rPr>
              </m:ctrlPr>
            </m:dPr>
            <m:e>
              <m:f>
                <m:fPr>
                  <m:ctrlPr>
                    <w:rPr>
                      <w:rFonts w:ascii="Cambria Math" w:hAnsi="Cambria Math"/>
                    </w:rPr>
                  </m:ctrlPr>
                </m:fPr>
                <m:num>
                  <m:r>
                    <w:rPr>
                      <w:rFonts w:ascii="Cambria Math" w:hAnsi="Cambria Math"/>
                    </w:rPr>
                    <m:t>δH</m:t>
                  </m:r>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w:rPr>
                      <w:rFonts w:ascii="Cambria Math" w:hAnsi="Cambria Math"/>
                    </w:rPr>
                    <m:t>H</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e>
          </m:d>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b>
                    <m:sSubPr>
                      <m:ctrlPr>
                        <w:rPr>
                          <w:rFonts w:ascii="Cambria Math" w:hAnsi="Cambria Math"/>
                        </w:rPr>
                      </m:ctrlPr>
                    </m:sSubPr>
                    <m:e>
                      <m:r>
                        <w:rPr>
                          <w:rFonts w:ascii="Cambria Math" w:hAnsi="Cambria Math"/>
                        </w:rPr>
                        <m:t>S</m:t>
                      </m:r>
                    </m:e>
                    <m:sub>
                      <w:bookmarkStart w:id="119" w:name="eq32b"/>
                      <w:bookmarkEnd w:id="119"/>
                      <m:d>
                        <m:dPr>
                          <m:ctrlPr>
                            <w:rPr>
                              <w:rFonts w:ascii="Cambria Math" w:hAnsi="Cambria Math"/>
                            </w:rPr>
                          </m:ctrlPr>
                        </m:dPr>
                        <m:e>
                          <m:r>
                            <w:rPr>
                              <w:rFonts w:ascii="Cambria Math" w:hAnsi="Cambria Math"/>
                            </w:rPr>
                            <m:t>h</m:t>
                          </m:r>
                        </m:e>
                      </m:d>
                    </m:sub>
                  </m:sSub>
                </m:e>
              </m:d>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e>
              </m:d>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r>
            <w:rPr>
              <w:rFonts w:ascii="Cambria Math" w:hAnsi="Cambria Math"/>
            </w:rPr>
            <m:t>0</m:t>
          </m:r>
        </m:oMath>
      </m:oMathPara>
    </w:p>
    <w:p w14:paraId="6F214818" w14:textId="77777777" w:rsidR="00C47E34" w:rsidRDefault="00000000">
      <w:pPr>
        <w:pStyle w:val="FirstParagraph"/>
        <w:rPr>
          <w:lang w:val="fr-FR"/>
        </w:rPr>
      </w:pPr>
      <w:r w:rsidRPr="004B7B27">
        <w:rPr>
          <w:lang w:val="fr-FR"/>
        </w:rPr>
        <w:t>下面我们来介绍一下张量：</w:t>
      </w:r>
    </w:p>
    <w:p w14:paraId="6AD7B754"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g</m:t>
                        </m:r>
                      </m:e>
                    </m:d>
                  </m:sup>
                </m:sSubSup>
              </m:e>
              <m:e>
                <m:r>
                  <m:rPr>
                    <m:sty m:val="p"/>
                  </m:rPr>
                  <w:rPr>
                    <w:rFonts w:ascii="Cambria Math" w:hAnsi="Cambria Math"/>
                  </w:rPr>
                  <m:t>=-</m:t>
                </m:r>
                <m:f>
                  <m:fPr>
                    <m:ctrlPr>
                      <w:rPr>
                        <w:rFonts w:ascii="Cambria Math" w:hAnsi="Cambria Math"/>
                      </w:rPr>
                    </m:ctrlPr>
                  </m:fPr>
                  <m:num>
                    <m:r>
                      <w:rPr>
                        <w:rFonts w:ascii="Cambria Math" w:hAnsi="Cambria Math"/>
                      </w:rPr>
                      <m:t>2</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e>
                            </m:d>
                          </m:sub>
                        </m:sSub>
                      </m:e>
                    </m: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r>
                  <w:rPr>
                    <w:rFonts w:ascii="Cambria Math" w:hAnsi="Cambria Math"/>
                  </w:rPr>
                  <m:t>2</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e>
                        </m:d>
                      </m:sub>
                    </m:sSub>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e>
                    </m:d>
                  </m:sub>
                </m:sSub>
              </m:e>
            </m:mr>
            <m:m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h</m:t>
                        </m:r>
                      </m:e>
                    </m:d>
                  </m:sup>
                </m:sSubSup>
              </m:e>
              <m:e>
                <m:r>
                  <m:rPr>
                    <m:sty m:val="p"/>
                  </m:rPr>
                  <w:rPr>
                    <w:rFonts w:ascii="Cambria Math" w:hAnsi="Cambria Math"/>
                  </w:rPr>
                  <m:t>=-</m:t>
                </m:r>
                <m:f>
                  <m:fPr>
                    <m:ctrlPr>
                      <w:rPr>
                        <w:rFonts w:ascii="Cambria Math" w:hAnsi="Cambria Math"/>
                      </w:rPr>
                    </m:ctrlPr>
                  </m:fPr>
                  <m:num>
                    <m:r>
                      <w:rPr>
                        <w:rFonts w:ascii="Cambria Math" w:hAnsi="Cambria Math"/>
                      </w:rPr>
                      <m:t>2</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e>
                            </m:d>
                          </m:sub>
                        </m:sSub>
                      </m:e>
                    </m:d>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r>
                  <w:rPr>
                    <w:rFonts w:ascii="Cambria Math" w:hAnsi="Cambria Math"/>
                  </w:rPr>
                  <m:t>2</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e>
                        </m:d>
                      </m:sub>
                    </m:sSub>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sub>
                </m:sSub>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e>
                    </m:d>
                  </m:sub>
                </m:sSub>
              </m:e>
            </m:mr>
            <m:m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bSup>
              </m:e>
              <m:e>
                <m:r>
                  <m:rPr>
                    <m:sty m:val="p"/>
                  </m:rPr>
                  <w:rPr>
                    <w:rFonts w:ascii="Cambria Math" w:hAnsi="Cambria Math"/>
                  </w:rPr>
                  <m:t>=-</m:t>
                </m:r>
                <m:f>
                  <m:fPr>
                    <m:ctrlPr>
                      <w:rPr>
                        <w:rFonts w:ascii="Cambria Math" w:hAnsi="Cambria Math"/>
                      </w:rPr>
                    </m:ctrlPr>
                  </m:fPr>
                  <m:num>
                    <m:r>
                      <w:rPr>
                        <w:rFonts w:ascii="Cambria Math" w:hAnsi="Cambria Math"/>
                      </w:rPr>
                      <m:t>2</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e>
                    </m: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e>
            </m:mr>
            <m:mr>
              <m:e>
                <w:bookmarkStart w:id="120" w:name="eq31a"/>
                <w:bookmarkEnd w:id="120"/>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e>
              <m:e>
                <m:r>
                  <m:rPr>
                    <m:sty m:val="p"/>
                  </m:rPr>
                  <w:rPr>
                    <w:rFonts w:ascii="Cambria Math" w:hAnsi="Cambria Math"/>
                  </w:rPr>
                  <m:t>=-</m:t>
                </m:r>
                <m:f>
                  <m:fPr>
                    <m:ctrlPr>
                      <w:rPr>
                        <w:rFonts w:ascii="Cambria Math" w:hAnsi="Cambria Math"/>
                      </w:rPr>
                    </m:ctrlPr>
                  </m:fPr>
                  <m:num>
                    <m:r>
                      <w:rPr>
                        <w:rFonts w:ascii="Cambria Math" w:hAnsi="Cambria Math"/>
                      </w:rPr>
                      <m:t>2</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e>
                    </m:d>
                  </m:num>
                  <m:den>
                    <w:bookmarkStart w:id="121" w:name="eq31b"/>
                    <w:bookmarkEnd w:id="121"/>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e>
            </m:mr>
          </m:m>
        </m:oMath>
      </m:oMathPara>
    </w:p>
    <w:p w14:paraId="359A165D" w14:textId="77777777" w:rsidR="00C47E34" w:rsidRPr="00671606" w:rsidRDefault="00000000">
      <w:pPr>
        <w:pStyle w:val="FirstParagraph"/>
      </w:pPr>
      <w:r w:rsidRPr="004B7B27">
        <w:rPr>
          <w:lang w:val="fr-FR"/>
        </w:rPr>
        <w:t>在广义相对论中</w:t>
      </w:r>
      <w:r w:rsidRPr="00671606">
        <w:t>，</w:t>
      </w:r>
      <w:r w:rsidRPr="004B7B27">
        <w:rPr>
          <w:lang w:val="fr-FR"/>
        </w:rPr>
        <w:t>协变导数是将偏导数概念推广到弯曲空间的一种方法。与普通偏导数不同</w:t>
      </w:r>
      <w:r w:rsidRPr="00671606">
        <w:t>，</w:t>
      </w:r>
      <w:r w:rsidRPr="004B7B27">
        <w:rPr>
          <w:lang w:val="fr-FR"/>
        </w:rPr>
        <w:t>协变导数考虑了时空曲率。</w:t>
      </w:r>
    </w:p>
    <w:p w14:paraId="7358CF57" w14:textId="77777777" w:rsidR="00C47E34" w:rsidRPr="00671606" w:rsidRDefault="00000000">
      <w:pPr>
        <w:pStyle w:val="Corpsdetexte"/>
      </w:pPr>
      <w:r w:rsidRPr="004B7B27">
        <w:rPr>
          <w:lang w:val="fr-FR"/>
        </w:rPr>
        <w:t>那么</w:t>
      </w:r>
      <w:r w:rsidRPr="00671606">
        <w:t>，</w:t>
      </w:r>
      <w:r w:rsidRPr="004B7B27">
        <w:rPr>
          <w:lang w:val="fr-FR"/>
        </w:rPr>
        <w:t>对于张量</w:t>
      </w:r>
      <w:r w:rsidRPr="00671606">
        <w:t xml:space="preserve"> </w:t>
      </w:r>
      <m:oMath>
        <m:sSubSup>
          <m:sSubSupPr>
            <m:ctrlPr>
              <w:rPr>
                <w:rFonts w:ascii="Cambria Math" w:hAnsi="Cambria Math"/>
              </w:rPr>
            </m:ctrlPr>
          </m:sSubSupPr>
          <m:e>
            <m:r>
              <w:rPr>
                <w:rFonts w:ascii="Cambria Math" w:hAnsi="Cambria Math"/>
              </w:rPr>
              <m:t>A</m:t>
            </m:r>
          </m:e>
          <m:sub>
            <m:r>
              <w:rPr>
                <w:rFonts w:ascii="Cambria Math" w:hAnsi="Cambria Math"/>
              </w:rPr>
              <m:t>νσ</m:t>
            </m:r>
          </m:sub>
          <m:sup>
            <m:r>
              <w:rPr>
                <w:rFonts w:ascii="Cambria Math" w:hAnsi="Cambria Math"/>
              </w:rPr>
              <m:t>ρ</m:t>
            </m:r>
          </m:sup>
        </m:sSubSup>
      </m:oMath>
      <w:r w:rsidRPr="004B7B27">
        <w:rPr>
          <w:lang w:val="fr-FR"/>
        </w:rPr>
        <w:t>的协变导数由表达式</w:t>
      </w:r>
      <w:r w:rsidRPr="00671606">
        <w:t xml:space="preserve"> </w:t>
      </w:r>
      <m:oMath>
        <m:r>
          <w:rPr>
            <w:rFonts w:ascii="Cambria Math" w:hAnsi="Cambria Math"/>
          </w:rPr>
          <m:t>μ</m:t>
        </m:r>
      </m:oMath>
      <w:r w:rsidRPr="004B7B27">
        <w:rPr>
          <w:lang w:val="fr-FR"/>
        </w:rPr>
        <w:t>由表达式</w:t>
      </w:r>
      <w:r w:rsidRPr="00671606">
        <w:t xml:space="preserve"> ：</w:t>
      </w:r>
    </w:p>
    <w:p w14:paraId="53CAAE26" w14:textId="77777777" w:rsidR="00C47E34" w:rsidRDefault="00000000">
      <w:pPr>
        <w:pStyle w:val="Corpsdetexte"/>
      </w:pPr>
      <m:oMathPara>
        <m:oMathParaPr>
          <m:jc m:val="center"/>
        </m:oMathParaPr>
        <m:oMath>
          <m:sSub>
            <m:sSubPr>
              <m:ctrlPr>
                <w:rPr>
                  <w:rFonts w:ascii="Cambria Math" w:hAnsi="Cambria Math"/>
                </w:rPr>
              </m:ctrlPr>
            </m:sSubPr>
            <m:e>
              <m:r>
                <m:rPr>
                  <m:sty m:val="p"/>
                </m:rPr>
                <w:rPr>
                  <w:rFonts w:ascii="Cambria Math" w:hAnsi="Cambria Math"/>
                </w:rPr>
                <m:t>∇</m:t>
              </m:r>
            </m:e>
            <m:sub>
              <m:r>
                <w:rPr>
                  <w:rFonts w:ascii="Cambria Math" w:hAnsi="Cambria Math"/>
                </w:rPr>
                <m:t>μ</m:t>
              </m:r>
            </m:sub>
          </m:sSub>
          <m:sSubSup>
            <m:sSubSupPr>
              <m:ctrlPr>
                <w:rPr>
                  <w:rFonts w:ascii="Cambria Math" w:hAnsi="Cambria Math"/>
                </w:rPr>
              </m:ctrlPr>
            </m:sSubSupPr>
            <m:e>
              <m:r>
                <w:rPr>
                  <w:rFonts w:ascii="Cambria Math" w:hAnsi="Cambria Math"/>
                </w:rPr>
                <m:t>A</m:t>
              </m:r>
            </m:e>
            <m:sub>
              <m:r>
                <w:rPr>
                  <w:rFonts w:ascii="Cambria Math" w:hAnsi="Cambria Math"/>
                </w:rPr>
                <m:t>νσ</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sSubSup>
            <m:sSubSupPr>
              <m:ctrlPr>
                <w:rPr>
                  <w:rFonts w:ascii="Cambria Math" w:hAnsi="Cambria Math"/>
                </w:rPr>
              </m:ctrlPr>
            </m:sSubSupPr>
            <m:e>
              <m:r>
                <w:rPr>
                  <w:rFonts w:ascii="Cambria Math" w:hAnsi="Cambria Math"/>
                </w:rPr>
                <m:t>A</m:t>
              </m:r>
            </m:e>
            <m:sub>
              <m:r>
                <w:rPr>
                  <w:rFonts w:ascii="Cambria Math" w:hAnsi="Cambria Math"/>
                </w:rPr>
                <m:t>νσ</m:t>
              </m:r>
            </m:sub>
            <m:sup>
              <m:r>
                <w:rPr>
                  <w:rFonts w:ascii="Cambria Math" w:hAnsi="Cambria Math"/>
                </w:rPr>
                <m:t>ρ</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sSubSup>
            <m:sSubSupPr>
              <m:ctrlPr>
                <w:rPr>
                  <w:rFonts w:ascii="Cambria Math" w:hAnsi="Cambria Math"/>
                </w:rPr>
              </m:ctrlPr>
            </m:sSubSupPr>
            <m:e>
              <m:r>
                <w:rPr>
                  <w:rFonts w:ascii="Cambria Math" w:hAnsi="Cambria Math"/>
                </w:rPr>
                <m:t>A</m:t>
              </m:r>
            </m:e>
            <m:sub>
              <m:r>
                <w:rPr>
                  <w:rFonts w:ascii="Cambria Math" w:hAnsi="Cambria Math"/>
                </w:rPr>
                <m:t>νσ</m:t>
              </m:r>
            </m:sub>
            <m:sup>
              <m:r>
                <w:rPr>
                  <w:rFonts w:ascii="Cambria Math" w:hAnsi="Cambria Math"/>
                </w:rPr>
                <m:t>λ</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λ</m:t>
              </m:r>
            </m:sup>
          </m:sSubSup>
          <m:sSubSup>
            <m:sSubSupPr>
              <m:ctrlPr>
                <w:rPr>
                  <w:rFonts w:ascii="Cambria Math" w:hAnsi="Cambria Math"/>
                </w:rPr>
              </m:ctrlPr>
            </m:sSubSupPr>
            <m:e>
              <m:r>
                <w:rPr>
                  <w:rFonts w:ascii="Cambria Math" w:hAnsi="Cambria Math"/>
                </w:rPr>
                <m:t>A</m:t>
              </m:r>
            </m:e>
            <m:sub>
              <m:r>
                <w:rPr>
                  <w:rFonts w:ascii="Cambria Math" w:hAnsi="Cambria Math"/>
                </w:rPr>
                <m:t>λσ</m:t>
              </m:r>
            </m:sub>
            <m:sup>
              <m:r>
                <w:rPr>
                  <w:rFonts w:ascii="Cambria Math" w:hAnsi="Cambria Math"/>
                </w:rPr>
                <m:t>ρ</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sSubSup>
            <m:sSubSupPr>
              <m:ctrlPr>
                <w:rPr>
                  <w:rFonts w:ascii="Cambria Math" w:hAnsi="Cambria Math"/>
                </w:rPr>
              </m:ctrlPr>
            </m:sSubSupPr>
            <m:e>
              <m:r>
                <w:rPr>
                  <w:rFonts w:ascii="Cambria Math" w:hAnsi="Cambria Math"/>
                </w:rPr>
                <m:t>A</m:t>
              </m:r>
            </m:e>
            <m:sub>
              <m:r>
                <w:rPr>
                  <w:rFonts w:ascii="Cambria Math" w:hAnsi="Cambria Math"/>
                </w:rPr>
                <m:t>νλ</m:t>
              </m:r>
            </m:sub>
            <m:sup>
              <m:r>
                <w:rPr>
                  <w:rFonts w:ascii="Cambria Math" w:hAnsi="Cambria Math"/>
                </w:rPr>
                <m:t>ρ</m:t>
              </m:r>
            </m:sup>
          </m:sSubSup>
        </m:oMath>
      </m:oMathPara>
    </w:p>
    <w:p w14:paraId="220AE931" w14:textId="77777777" w:rsidR="00C47E34" w:rsidRDefault="00000000">
      <w:pPr>
        <w:pStyle w:val="FirstParagraph"/>
        <w:rPr>
          <w:lang w:val="fr-FR"/>
        </w:rPr>
      </w:pPr>
      <w:r w:rsidRPr="004B7B27">
        <w:rPr>
          <w:lang w:val="fr-FR"/>
        </w:rPr>
        <w:t>因此，我们可以推导出以下两个表达式：</w:t>
      </w:r>
    </w:p>
    <w:p w14:paraId="17A0B8AC" w14:textId="77777777" w:rsidR="00C47E34" w:rsidRDefault="00000000">
      <w:pPr>
        <w:pStyle w:val="Corpsdetexte"/>
      </w:pPr>
      <m:oMathPara>
        <m:oMathParaPr>
          <m:jc m:val="center"/>
        </m:oMathParaPr>
        <m:oMath>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w:bookmarkStart w:id="122" w:name="eq28a"/>
              <w:bookmarkEnd w:id="122"/>
              <m:r>
                <w:rPr>
                  <w:rFonts w:ascii="Cambria Math" w:hAnsi="Cambria Math"/>
                </w:rPr>
                <m:t>λ</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λ</m:t>
              </m:r>
            </m:sup>
          </m:sSub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λσ</m:t>
              </m:r>
            </m:sub>
            <m:sup>
              <m:r>
                <w:rPr>
                  <w:rFonts w:ascii="Cambria Math" w:hAnsi="Cambria Math"/>
                </w:rPr>
                <m:t>ρ</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νλ</m:t>
              </m:r>
            </m:sub>
            <m:sup>
              <m:r>
                <w:rPr>
                  <w:rFonts w:ascii="Cambria Math" w:hAnsi="Cambria Math"/>
                </w:rPr>
                <m:t>ρ</m:t>
              </m:r>
            </m:sup>
          </m:sSubSup>
        </m:oMath>
      </m:oMathPara>
    </w:p>
    <w:p w14:paraId="7CDEB5DC" w14:textId="77777777" w:rsidR="00C47E34" w:rsidRDefault="00000000">
      <w:pPr>
        <w:pStyle w:val="FirstParagraph"/>
      </w:pPr>
      <m:oMathPara>
        <m:oMathParaPr>
          <m:jc m:val="center"/>
        </m:oMathParaPr>
        <m:oMath>
          <m:sSub>
            <m:sSubPr>
              <m:ctrlPr>
                <w:rPr>
                  <w:rFonts w:ascii="Cambria Math" w:hAnsi="Cambria Math"/>
                </w:rPr>
              </m:ctrlPr>
            </m:sSubPr>
            <m:e>
              <m:r>
                <m:rPr>
                  <m:sty m:val="p"/>
                </m:rPr>
                <w:rPr>
                  <w:rFonts w:ascii="Cambria Math" w:hAnsi="Cambria Math"/>
                </w:rPr>
                <m:t>∇</m:t>
              </m:r>
            </m:e>
            <m:sub>
              <m:r>
                <w:rPr>
                  <w:rFonts w:ascii="Cambria Math" w:hAnsi="Cambria Math"/>
                </w:rPr>
                <m:t>ν</m:t>
              </m:r>
            </m:sub>
          </m:sSub>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ν</m:t>
              </m:r>
            </m:sub>
          </m:sSub>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ρ</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νλ</m:t>
              </m:r>
            </m:sub>
            <m:sup>
              <m:r>
                <w:rPr>
                  <w:rFonts w:ascii="Cambria Math" w:hAnsi="Cambria Math"/>
                </w:rPr>
                <m:t>ρ</m:t>
              </m:r>
            </m:sup>
          </m:sSub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r>
            <m:rPr>
              <m:sty m:val="p"/>
            </m:rPr>
            <w:rPr>
              <w:rFonts w:ascii="Cambria Math" w:hAnsi="Cambria Math"/>
            </w:rPr>
            <m:t>-</m:t>
          </m:r>
          <w:bookmarkStart w:id="123" w:name="eq28b"/>
          <w:bookmarkEnd w:id="123"/>
          <m:sSubSup>
            <m:sSubSupPr>
              <m:ctrlPr>
                <w:rPr>
                  <w:rFonts w:ascii="Cambria Math" w:hAnsi="Cambria Math"/>
                </w:rPr>
              </m:ctrlPr>
            </m:sSubSupPr>
            <m:e>
              <m:r>
                <w:rPr>
                  <w:rFonts w:ascii="Cambria Math" w:hAnsi="Cambria Math"/>
                </w:rPr>
                <m:t>Γ</m:t>
              </m:r>
            </m:e>
            <m:sub>
              <m:r>
                <w:rPr>
                  <w:rFonts w:ascii="Cambria Math" w:hAnsi="Cambria Math"/>
                </w:rPr>
                <m:t>νμ</m:t>
              </m:r>
            </m:sub>
            <m:sup>
              <m:r>
                <w:rPr>
                  <w:rFonts w:ascii="Cambria Math" w:hAnsi="Cambria Math"/>
                </w:rPr>
                <m:t>λ</m:t>
              </m:r>
            </m:sup>
          </m:sSub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λσ</m:t>
              </m:r>
            </m:sub>
            <m:sup>
              <m:r>
                <w:rPr>
                  <w:rFonts w:ascii="Cambria Math" w:hAnsi="Cambria Math"/>
                </w:rPr>
                <m:t>ρ</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λ</m:t>
              </m:r>
            </m:sup>
          </m:sSub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oMath>
      </m:oMathPara>
    </w:p>
    <w:p w14:paraId="53F85C2A" w14:textId="77777777" w:rsidR="00C47E34" w:rsidRDefault="00000000">
      <w:pPr>
        <w:pStyle w:val="FirstParagraph"/>
      </w:pPr>
      <w:r>
        <w:br/>
      </w:r>
      <w:r>
        <w:rPr>
          <w:i/>
          <w:iCs/>
        </w:rPr>
        <w:t>NB</w:t>
      </w:r>
      <w:r>
        <w:t>：</w:t>
      </w:r>
    </w:p>
    <w:p w14:paraId="79F49C8F" w14:textId="77777777" w:rsidR="00C47E34" w:rsidRDefault="00D17DAE">
      <w:pPr>
        <w:numPr>
          <w:ilvl w:val="0"/>
          <w:numId w:val="14"/>
        </w:numPr>
        <w:rPr>
          <w:lang w:val="fr-FR"/>
        </w:rPr>
      </w:pPr>
      <w:r w:rsidRPr="00BF4A88">
        <w:rPr>
          <w:lang w:val="fr-FR"/>
        </w:rPr>
        <w:t xml:space="preserve">(简单地交换 </w:t>
      </w:r>
      <m:oMath>
        <m:r>
          <w:rPr>
            <w:rFonts w:ascii="Cambria Math" w:hAnsi="Cambria Math"/>
          </w:rPr>
          <m:t>μ</m:t>
        </m:r>
      </m:oMath>
      <w:r w:rsidRPr="00BF4A88">
        <w:rPr>
          <w:lang w:val="fr-FR"/>
        </w:rPr>
        <w:t xml:space="preserve">和 </w:t>
      </w:r>
      <m:oMath>
        <m:r>
          <w:rPr>
            <w:rFonts w:ascii="Cambria Math" w:hAnsi="Cambria Math"/>
          </w:rPr>
          <m:t>ν</m:t>
        </m:r>
      </m:oMath>
      <w:r w:rsidRPr="00BF4A88">
        <w:rPr>
          <w:lang w:val="fr-FR"/>
        </w:rPr>
        <w:t>.</w:t>
      </w:r>
    </w:p>
    <w:p w14:paraId="382709F8" w14:textId="77777777" w:rsidR="00C47E34" w:rsidRPr="00671606" w:rsidRDefault="00000000">
      <w:pPr>
        <w:numPr>
          <w:ilvl w:val="0"/>
          <w:numId w:val="14"/>
        </w:numPr>
      </w:pPr>
      <w:r w:rsidRPr="004B7B27">
        <w:rPr>
          <w:lang w:val="fr-FR"/>
        </w:rPr>
        <w:t xml:space="preserve">项 </w:t>
      </w:r>
      <m:oMath>
        <m:sSub>
          <m:sSubPr>
            <m:ctrlPr>
              <w:rPr>
                <w:rFonts w:ascii="Cambria Math" w:hAnsi="Cambria Math"/>
              </w:rPr>
            </m:ctrlPr>
          </m:sSubPr>
          <m:e>
            <m:r>
              <m:rPr>
                <m:sty m:val="p"/>
              </m:rPr>
              <w:rPr>
                <w:rFonts w:ascii="Cambria Math" w:hAnsi="Cambria Math"/>
                <w:lang w:val="fr-FR"/>
              </w:rPr>
              <m:t>∂</m:t>
            </m:r>
          </m:e>
          <m:sub>
            <m:r>
              <w:rPr>
                <w:rFonts w:ascii="Cambria Math" w:hAnsi="Cambria Math"/>
              </w:rPr>
              <m:t>μ</m:t>
            </m:r>
          </m:sub>
        </m:sSub>
        <m:sSubSup>
          <m:sSubSupPr>
            <m:ctrlPr>
              <w:rPr>
                <w:rFonts w:ascii="Cambria Math" w:hAnsi="Cambria Math"/>
              </w:rPr>
            </m:ctrlPr>
          </m:sSubSupPr>
          <m:e>
            <m:r>
              <w:rPr>
                <w:rFonts w:ascii="Cambria Math" w:hAnsi="Cambria Math"/>
              </w:rPr>
              <m:t>A</m:t>
            </m:r>
          </m:e>
          <m:sub>
            <m:r>
              <w:rPr>
                <w:rFonts w:ascii="Cambria Math" w:hAnsi="Cambria Math"/>
              </w:rPr>
              <m:t>νσ</m:t>
            </m:r>
          </m:sub>
          <m:sup>
            <m:r>
              <w:rPr>
                <w:rFonts w:ascii="Cambria Math" w:hAnsi="Cambria Math"/>
              </w:rPr>
              <m:t>ρ</m:t>
            </m:r>
          </m:sup>
        </m:sSubSup>
      </m:oMath>
      <w:r w:rsidRPr="004B7B27">
        <w:rPr>
          <w:lang w:val="fr-FR"/>
        </w:rPr>
        <w:t>是张量的普通偏导数。如果时空是平坦的</w:t>
      </w:r>
      <w:r w:rsidRPr="00671606">
        <w:t>（</w:t>
      </w:r>
      <w:r w:rsidRPr="004B7B27">
        <w:rPr>
          <w:lang w:val="fr-FR"/>
        </w:rPr>
        <w:t>如牛顿物理学</w:t>
      </w:r>
      <w:r w:rsidRPr="00671606">
        <w:t>），</w:t>
      </w:r>
      <w:r w:rsidRPr="004B7B27">
        <w:rPr>
          <w:lang w:val="fr-FR"/>
        </w:rPr>
        <w:t>这就足以描述张量的变化。</w:t>
      </w:r>
    </w:p>
    <w:p w14:paraId="7B30BCFA" w14:textId="77777777" w:rsidR="00C47E34" w:rsidRPr="00671606" w:rsidRDefault="00000000">
      <w:pPr>
        <w:numPr>
          <w:ilvl w:val="0"/>
          <w:numId w:val="14"/>
        </w:numPr>
      </w:pPr>
      <w:r w:rsidRPr="004B7B27">
        <w:rPr>
          <w:lang w:val="fr-FR"/>
        </w:rPr>
        <w:t>带有克里斯托弗符号的术语</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oMath>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λ</m:t>
            </m:r>
          </m:sup>
        </m:sSubSup>
      </m:oMath>
      <w:r w:rsidRPr="004B7B27">
        <w:rPr>
          <w:lang w:val="fr-FR"/>
        </w:rPr>
        <w:t>和</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oMath>
      <w:r w:rsidRPr="004B7B27">
        <w:rPr>
          <w:lang w:val="fr-FR"/>
        </w:rPr>
        <w:t>代表时空连接带来的修正</w:t>
      </w:r>
      <w:r w:rsidRPr="00671606">
        <w:t>，</w:t>
      </w:r>
      <w:r w:rsidRPr="004B7B27">
        <w:rPr>
          <w:lang w:val="fr-FR"/>
        </w:rPr>
        <w:t>它考虑到了时空曲率。事实上</w:t>
      </w:r>
      <w:r w:rsidRPr="00671606">
        <w:t>，</w:t>
      </w:r>
      <w:r w:rsidRPr="004B7B27">
        <w:rPr>
          <w:lang w:val="fr-FR"/>
        </w:rPr>
        <w:t>在弯曲空间中</w:t>
      </w:r>
      <w:r w:rsidRPr="00671606">
        <w:t>，</w:t>
      </w:r>
      <w:r w:rsidRPr="004B7B27">
        <w:rPr>
          <w:lang w:val="fr-FR"/>
        </w:rPr>
        <w:t>时空联系</w:t>
      </w:r>
      <w:r w:rsidRPr="00671606">
        <w:t>（</w:t>
      </w:r>
      <w:r w:rsidRPr="004B7B27">
        <w:rPr>
          <w:lang w:val="fr-FR"/>
        </w:rPr>
        <w:t>由克里斯托弗符号</w:t>
      </w:r>
      <w:r w:rsidRPr="00671606">
        <w:t xml:space="preserve"> </w:t>
      </w:r>
      <m:oMath>
        <m:r>
          <w:rPr>
            <w:rFonts w:ascii="Cambria Math" w:hAnsi="Cambria Math"/>
          </w:rPr>
          <m:t>Γ</m:t>
        </m:r>
      </m:oMath>
      <w:r w:rsidRPr="004B7B27">
        <w:rPr>
          <w:lang w:val="fr-FR"/>
        </w:rPr>
        <w:t>表示</w:t>
      </w:r>
      <w:r w:rsidRPr="00671606">
        <w:t>）</w:t>
      </w:r>
      <w:r w:rsidRPr="004B7B27">
        <w:rPr>
          <w:lang w:val="fr-FR"/>
        </w:rPr>
        <w:t>引入了修正。这种修正是必要的</w:t>
      </w:r>
      <w:r w:rsidRPr="00671606">
        <w:t>，</w:t>
      </w:r>
      <w:r w:rsidRPr="004B7B27">
        <w:rPr>
          <w:lang w:val="fr-FR"/>
        </w:rPr>
        <w:t>因为从时空的一点到另一点</w:t>
      </w:r>
      <w:r w:rsidRPr="00671606">
        <w:t>，</w:t>
      </w:r>
      <w:r w:rsidRPr="004B7B27">
        <w:rPr>
          <w:lang w:val="fr-FR"/>
        </w:rPr>
        <w:t>切线空间</w:t>
      </w:r>
      <w:r w:rsidRPr="00671606">
        <w:t>（</w:t>
      </w:r>
      <w:r w:rsidRPr="004B7B27">
        <w:rPr>
          <w:lang w:val="fr-FR"/>
        </w:rPr>
        <w:t>张量所在的空间</w:t>
      </w:r>
      <w:r w:rsidRPr="00671606">
        <w:t>）</w:t>
      </w:r>
      <w:r w:rsidRPr="004B7B27">
        <w:rPr>
          <w:lang w:val="fr-FR"/>
        </w:rPr>
        <w:t>的基点会发生变化。所以</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sSubSup>
          <m:sSubSupPr>
            <m:ctrlPr>
              <w:rPr>
                <w:rFonts w:ascii="Cambria Math" w:hAnsi="Cambria Math"/>
              </w:rPr>
            </m:ctrlPr>
          </m:sSubSupPr>
          <m:e>
            <m:r>
              <w:rPr>
                <w:rFonts w:ascii="Cambria Math" w:hAnsi="Cambria Math"/>
              </w:rPr>
              <m:t>A</m:t>
            </m:r>
          </m:e>
          <m:sub>
            <m:r>
              <w:rPr>
                <w:rFonts w:ascii="Cambria Math" w:hAnsi="Cambria Math"/>
              </w:rPr>
              <m:t>νσ</m:t>
            </m:r>
          </m:sub>
          <m:sup>
            <m:r>
              <w:rPr>
                <w:rFonts w:ascii="Cambria Math" w:hAnsi="Cambria Math"/>
              </w:rPr>
              <m:t>λ</m:t>
            </m:r>
          </m:sup>
        </m:sSubSup>
      </m:oMath>
      <w:r w:rsidRPr="004B7B27">
        <w:rPr>
          <w:lang w:val="fr-FR"/>
        </w:rPr>
        <w:t>是修正</w:t>
      </w:r>
      <w:r w:rsidRPr="00671606">
        <w:t xml:space="preserve"> </w:t>
      </w:r>
      <m:oMath>
        <m:sSubSup>
          <m:sSubSupPr>
            <m:ctrlPr>
              <w:rPr>
                <w:rFonts w:ascii="Cambria Math" w:hAnsi="Cambria Math"/>
              </w:rPr>
            </m:ctrlPr>
          </m:sSubSupPr>
          <m:e>
            <m:r>
              <w:rPr>
                <w:rFonts w:ascii="Cambria Math" w:hAnsi="Cambria Math"/>
              </w:rPr>
              <m:t>A</m:t>
            </m:r>
          </m:e>
          <m:sub>
            <m:r>
              <w:rPr>
                <w:rFonts w:ascii="Cambria Math" w:hAnsi="Cambria Math"/>
              </w:rPr>
              <m:t>νσ</m:t>
            </m:r>
          </m:sub>
          <m:sup>
            <m:r>
              <w:rPr>
                <w:rFonts w:ascii="Cambria Math" w:hAnsi="Cambria Math"/>
              </w:rPr>
              <m:t>λ</m:t>
            </m:r>
          </m:sup>
        </m:sSubSup>
      </m:oMath>
      <w:r w:rsidRPr="004B7B27">
        <w:rPr>
          <w:lang w:val="fr-FR"/>
        </w:rPr>
        <w:t>方向移动时</w:t>
      </w:r>
      <w:r w:rsidRPr="00671606">
        <w:t xml:space="preserve"> </w:t>
      </w:r>
      <m:oMath>
        <m:r>
          <w:rPr>
            <w:rFonts w:ascii="Cambria Math" w:hAnsi="Cambria Math"/>
          </w:rPr>
          <m:t>μ</m:t>
        </m:r>
      </m:oMath>
      <w:r w:rsidRPr="004B7B27">
        <w:rPr>
          <w:lang w:val="fr-FR"/>
        </w:rPr>
        <w:t>的变化。</w:t>
      </w:r>
      <w:r w:rsidRPr="00671606">
        <w:t xml:space="preserve"> </w:t>
      </w:r>
      <m:oMath>
        <m:r>
          <w:rPr>
            <w:rFonts w:ascii="Cambria Math" w:hAnsi="Cambria Math"/>
          </w:rPr>
          <m:t>ρ</m:t>
        </m:r>
      </m:oMath>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λ</m:t>
            </m:r>
          </m:sup>
        </m:sSubSup>
        <m:sSubSup>
          <m:sSubSupPr>
            <m:ctrlPr>
              <w:rPr>
                <w:rFonts w:ascii="Cambria Math" w:hAnsi="Cambria Math"/>
              </w:rPr>
            </m:ctrlPr>
          </m:sSubSupPr>
          <m:e>
            <m:r>
              <w:rPr>
                <w:rFonts w:ascii="Cambria Math" w:hAnsi="Cambria Math"/>
              </w:rPr>
              <m:t>A</m:t>
            </m:r>
          </m:e>
          <m:sub>
            <m:r>
              <w:rPr>
                <w:rFonts w:ascii="Cambria Math" w:hAnsi="Cambria Math"/>
              </w:rPr>
              <m:t>λσ</m:t>
            </m:r>
          </m:sub>
          <m:sup>
            <m:r>
              <w:rPr>
                <w:rFonts w:ascii="Cambria Math" w:hAnsi="Cambria Math"/>
              </w:rPr>
              <m:t>ρ</m:t>
            </m:r>
          </m:sup>
        </m:sSubSup>
      </m:oMath>
      <w:r w:rsidRPr="004B7B27">
        <w:rPr>
          <w:lang w:val="fr-FR"/>
        </w:rPr>
        <w:t>和</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sSubSup>
          <m:sSubSupPr>
            <m:ctrlPr>
              <w:rPr>
                <w:rFonts w:ascii="Cambria Math" w:hAnsi="Cambria Math"/>
              </w:rPr>
            </m:ctrlPr>
          </m:sSubSupPr>
          <m:e>
            <m:r>
              <w:rPr>
                <w:rFonts w:ascii="Cambria Math" w:hAnsi="Cambria Math"/>
              </w:rPr>
              <m:t>A</m:t>
            </m:r>
          </m:e>
          <m:sub>
            <m:r>
              <w:rPr>
                <w:rFonts w:ascii="Cambria Math" w:hAnsi="Cambria Math"/>
              </w:rPr>
              <m:t>νλ</m:t>
            </m:r>
          </m:sub>
          <m:sup>
            <m:r>
              <w:rPr>
                <w:rFonts w:ascii="Cambria Math" w:hAnsi="Cambria Math"/>
              </w:rPr>
              <m:t>ρ</m:t>
            </m:r>
          </m:sup>
        </m:sSubSup>
      </m:oMath>
      <w:r w:rsidRPr="004B7B27">
        <w:rPr>
          <w:lang w:val="fr-FR"/>
        </w:rPr>
        <w:t>是减去因较低指数变化而产生的贡献的项</w:t>
      </w:r>
      <w:r w:rsidRPr="00671606">
        <w:t xml:space="preserve"> </w:t>
      </w:r>
      <m:oMath>
        <m:r>
          <w:rPr>
            <w:rFonts w:ascii="Cambria Math" w:hAnsi="Cambria Math"/>
          </w:rPr>
          <m:t>ν</m:t>
        </m:r>
      </m:oMath>
      <w:r w:rsidRPr="004B7B27">
        <w:rPr>
          <w:lang w:val="fr-FR"/>
        </w:rPr>
        <w:t>和</w:t>
      </w:r>
      <w:r w:rsidRPr="00671606">
        <w:t xml:space="preserve"> </w:t>
      </w:r>
      <m:oMath>
        <m:r>
          <w:rPr>
            <w:rFonts w:ascii="Cambria Math" w:hAnsi="Cambria Math"/>
          </w:rPr>
          <m:t>σ</m:t>
        </m:r>
      </m:oMath>
      <w:r w:rsidRPr="00671606">
        <w:t>.</w:t>
      </w:r>
      <w:r w:rsidRPr="004B7B27">
        <w:rPr>
          <w:lang w:val="fr-FR"/>
        </w:rPr>
        <w:t>这些项确保协变导数遵守张量变换规则。</w:t>
      </w:r>
      <w:r w:rsidRPr="00671606">
        <w:br/>
      </w:r>
      <w:r w:rsidRPr="004B7B27">
        <w:rPr>
          <w:lang w:val="fr-FR"/>
        </w:rPr>
        <w:t>总之</w:t>
      </w:r>
      <w:r w:rsidRPr="00671606">
        <w:t>，</w:t>
      </w:r>
      <w:r w:rsidRPr="004B7B27">
        <w:rPr>
          <w:lang w:val="fr-FR"/>
        </w:rPr>
        <w:t>张量的协变导数</w:t>
      </w:r>
      <w:r w:rsidRPr="00671606">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μ</m:t>
            </m:r>
          </m:sub>
        </m:sSub>
      </m:oMath>
      <w:r w:rsidRPr="004B7B27">
        <w:rPr>
          <w:lang w:val="fr-FR"/>
        </w:rPr>
        <w:t>是其普通偏导数与补偿时空几何变化的项的组合。它的构造方式使得张量的导数本身就是一个张量</w:t>
      </w:r>
      <w:r w:rsidRPr="00671606">
        <w:t>，</w:t>
      </w:r>
      <w:r w:rsidRPr="004B7B27">
        <w:rPr>
          <w:lang w:val="fr-FR"/>
        </w:rPr>
        <w:t>而普通偏导数则不是这样。</w:t>
      </w:r>
      <w:r w:rsidRPr="00671606">
        <w:br/>
      </w:r>
    </w:p>
    <w:p w14:paraId="4C5E1EE5" w14:textId="77777777" w:rsidR="00C47E34" w:rsidRDefault="00000000">
      <w:pPr>
        <w:pStyle w:val="FirstParagraph"/>
        <w:rPr>
          <w:lang w:val="fr-FR"/>
        </w:rPr>
      </w:pPr>
      <w:r w:rsidRPr="004B7B27">
        <w:rPr>
          <w:lang w:val="fr-FR"/>
        </w:rPr>
        <w:t>那么，黎曼张量与克里斯托弗符号的关系如下式所示：</w:t>
      </w:r>
    </w:p>
    <w:p w14:paraId="51D41081"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R</m:t>
              </m:r>
            </m:e>
            <m:sub>
              <m:r>
                <w:rPr>
                  <w:rFonts w:ascii="Cambria Math" w:hAnsi="Cambria Math"/>
                </w:rPr>
                <m:t> σμν</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ν</m:t>
              </m:r>
            </m:sub>
          </m:sSub>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ρ</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λ</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νλ</m:t>
              </m:r>
            </m:sub>
            <m:sup>
              <m:r>
                <w:rPr>
                  <w:rFonts w:ascii="Cambria Math" w:hAnsi="Cambria Math"/>
                </w:rPr>
                <m:t>ρ</m:t>
              </m:r>
            </m:sup>
          </m:sSubSup>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oMath>
      </m:oMathPara>
    </w:p>
    <w:p w14:paraId="106A5A35" w14:textId="77777777" w:rsidR="00C47E34" w:rsidRDefault="00000000">
      <w:pPr>
        <w:pStyle w:val="FirstParagraph"/>
        <w:rPr>
          <w:lang w:val="fr-FR"/>
        </w:rPr>
      </w:pPr>
      <w:r w:rsidRPr="004B7B27">
        <w:rPr>
          <w:i/>
          <w:iCs/>
          <w:lang w:val="fr-FR"/>
        </w:rPr>
        <w:t>注</w:t>
      </w:r>
      <w:r w:rsidRPr="00671606">
        <w:t>：</w:t>
      </w:r>
      <w:r w:rsidRPr="004B7B27">
        <w:rPr>
          <w:lang w:val="fr-FR"/>
        </w:rPr>
        <w:t>黎曼张量</w:t>
      </w:r>
      <w:r w:rsidRPr="00671606">
        <w:t xml:space="preserve"> </w:t>
      </w:r>
      <m:oMath>
        <m:sSubSup>
          <m:sSubSupPr>
            <m:ctrlPr>
              <w:rPr>
                <w:rFonts w:ascii="Cambria Math" w:hAnsi="Cambria Math"/>
              </w:rPr>
            </m:ctrlPr>
          </m:sSubSupPr>
          <m:e>
            <m:r>
              <w:rPr>
                <w:rFonts w:ascii="Cambria Math" w:hAnsi="Cambria Math"/>
              </w:rPr>
              <m:t>R</m:t>
            </m:r>
          </m:e>
          <m:sub>
            <m:r>
              <w:rPr>
                <w:rFonts w:ascii="Cambria Math" w:hAnsi="Cambria Math"/>
              </w:rPr>
              <m:t> σμν</m:t>
            </m:r>
          </m:sub>
          <m:sup>
            <m:r>
              <w:rPr>
                <w:rFonts w:ascii="Cambria Math" w:hAnsi="Cambria Math"/>
              </w:rPr>
              <m:t>ρ</m:t>
            </m:r>
          </m:sup>
        </m:sSubSup>
      </m:oMath>
      <w:r w:rsidRPr="004B7B27">
        <w:rPr>
          <w:lang w:val="fr-FR"/>
        </w:rPr>
        <w:t>是广义相对论中描述时空内在曲率的数学量。它被定义为克里斯托弗符号的偏导数与克里斯托弗符号本身的乘积之和的差。术语</w:t>
      </w:r>
      <w:r w:rsidRPr="00671606">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μ</m:t>
            </m:r>
          </m:sub>
        </m:sSub>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oMath>
      <w:r w:rsidRPr="004B7B27">
        <w:rPr>
          <w:lang w:val="fr-FR"/>
        </w:rPr>
        <w:t>是克里斯托弗符号的偏导数</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oMath>
      <w:r w:rsidRPr="004B7B27">
        <w:rPr>
          <w:lang w:val="fr-FR"/>
        </w:rPr>
        <w:t>关于坐标</w:t>
      </w:r>
      <w:r w:rsidRPr="00671606">
        <w:t xml:space="preserve"> </w:t>
      </w:r>
      <m:oMath>
        <m:sSup>
          <m:sSupPr>
            <m:ctrlPr>
              <w:rPr>
                <w:rFonts w:ascii="Cambria Math" w:hAnsi="Cambria Math"/>
              </w:rPr>
            </m:ctrlPr>
          </m:sSupPr>
          <m:e>
            <m:r>
              <w:rPr>
                <w:rFonts w:ascii="Cambria Math" w:hAnsi="Cambria Math"/>
              </w:rPr>
              <m:t>x</m:t>
            </m:r>
          </m:e>
          <m:sup>
            <m:r>
              <w:rPr>
                <w:rFonts w:ascii="Cambria Math" w:hAnsi="Cambria Math"/>
              </w:rPr>
              <m:t>μ</m:t>
            </m:r>
          </m:sup>
        </m:sSup>
      </m:oMath>
      <w:r w:rsidRPr="00671606">
        <w:t>.</w:t>
      </w:r>
      <w:r w:rsidRPr="004B7B27">
        <w:rPr>
          <w:lang w:val="fr-FR"/>
        </w:rPr>
        <w:t>这个项衡量的是</w:t>
      </w:r>
      <w:r w:rsidRPr="00671606">
        <w:t xml:space="preserve"> Christoffel </w:t>
      </w:r>
      <w:r w:rsidRPr="004B7B27">
        <w:rPr>
          <w:lang w:val="fr-FR"/>
        </w:rPr>
        <w:t>符号沿</w:t>
      </w:r>
      <w:r w:rsidRPr="00671606">
        <w:t xml:space="preserve"> . </w:t>
      </w:r>
      <m:oMath>
        <m:r>
          <w:rPr>
            <w:rFonts w:ascii="Cambria Math" w:hAnsi="Cambria Math"/>
          </w:rPr>
          <m:t>μ</m:t>
        </m:r>
      </m:oMath>
      <w:r w:rsidRPr="00671606">
        <w:t>.</w:t>
      </w:r>
      <w:r w:rsidRPr="004B7B27">
        <w:rPr>
          <w:lang w:val="fr-FR"/>
        </w:rPr>
        <w:t>项</w:t>
      </w:r>
      <w:r w:rsidRPr="00671606">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ν</m:t>
            </m:r>
          </m:sub>
        </m:sSub>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ρ</m:t>
            </m:r>
          </m:sup>
        </m:sSubSup>
      </m:oMath>
      <w:r w:rsidRPr="004B7B27">
        <w:rPr>
          <w:lang w:val="fr-FR"/>
        </w:rPr>
        <w:t>项与第一项类似</w:t>
      </w:r>
      <w:r w:rsidRPr="00671606">
        <w:t>，</w:t>
      </w:r>
      <w:r w:rsidRPr="004B7B27">
        <w:rPr>
          <w:lang w:val="fr-FR"/>
        </w:rPr>
        <w:t>但偏导数的取值方向不同、</w:t>
      </w:r>
      <w:r w:rsidRPr="00671606">
        <w:t xml:space="preserve"> </w:t>
      </w:r>
      <m:oMath>
        <m:sSup>
          <m:sSupPr>
            <m:ctrlPr>
              <w:rPr>
                <w:rFonts w:ascii="Cambria Math" w:hAnsi="Cambria Math"/>
              </w:rPr>
            </m:ctrlPr>
          </m:sSupPr>
          <m:e>
            <m:r>
              <w:rPr>
                <w:rFonts w:ascii="Cambria Math" w:hAnsi="Cambria Math"/>
              </w:rPr>
              <m:t>x</m:t>
            </m:r>
          </m:e>
          <m:sup>
            <m:r>
              <w:rPr>
                <w:rFonts w:ascii="Cambria Math" w:hAnsi="Cambria Math"/>
              </w:rPr>
              <m:t>ν</m:t>
            </m:r>
          </m:sup>
        </m:sSup>
      </m:oMath>
      <w:r w:rsidRPr="00671606">
        <w:t>.</w:t>
      </w:r>
      <w:r w:rsidRPr="004B7B27">
        <w:rPr>
          <w:lang w:val="fr-FR"/>
        </w:rPr>
        <w:t>项</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λ</m:t>
            </m:r>
          </m:sup>
        </m:sSubSup>
      </m:oMath>
      <w:r w:rsidRPr="004B7B27">
        <w:rPr>
          <w:lang w:val="fr-FR"/>
        </w:rPr>
        <w:t>项和</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νλ</m:t>
            </m:r>
          </m:sub>
          <m:sup>
            <m:r>
              <w:rPr>
                <w:rFonts w:ascii="Cambria Math" w:hAnsi="Cambria Math"/>
              </w:rPr>
              <m:t>ρ</m:t>
            </m:r>
          </m:sup>
        </m:sSubSup>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oMath>
      <w:r w:rsidRPr="004B7B27">
        <w:rPr>
          <w:lang w:val="fr-FR"/>
        </w:rPr>
        <w:t>项描述了两个克里斯托弗符号的乘积</w:t>
      </w:r>
      <w:r w:rsidRPr="00671606">
        <w:t>，</w:t>
      </w:r>
      <w:r w:rsidRPr="004B7B27">
        <w:rPr>
          <w:lang w:val="fr-FR"/>
        </w:rPr>
        <w:t>代表了两个时空连接之间的相互作用。它衡量了一个方向的曲率如何影响另一个方向的曲率。</w:t>
      </w:r>
    </w:p>
    <w:p w14:paraId="41837161" w14:textId="77777777" w:rsidR="00C47E34" w:rsidRDefault="00000000">
      <w:pPr>
        <w:pStyle w:val="Corpsdetexte"/>
      </w:pPr>
      <w:r>
        <w:t>然后我们</w:t>
      </w:r>
      <w:r w:rsidR="00305F2C">
        <w:t>得到</w:t>
      </w:r>
    </w:p>
    <w:p w14:paraId="6AA15DF1" w14:textId="77777777" w:rsidR="00C47E34" w:rsidRDefault="00000000">
      <w:pPr>
        <w:pStyle w:val="Corpsdetexte"/>
      </w:pPr>
      <m:oMathPara>
        <m:oMathParaPr>
          <m:jc m:val="center"/>
        </m:oMathParaPr>
        <m:oMath>
          <m:r>
            <w:rPr>
              <w:rFonts w:ascii="Cambria Math" w:hAnsi="Cambria Math"/>
            </w:rPr>
            <m:t>δ</m:t>
          </m:r>
          <m:sSubSup>
            <m:sSubSupPr>
              <m:ctrlPr>
                <w:rPr>
                  <w:rFonts w:ascii="Cambria Math" w:hAnsi="Cambria Math"/>
                </w:rPr>
              </m:ctrlPr>
            </m:sSubSupPr>
            <m:e>
              <m:r>
                <w:rPr>
                  <w:rFonts w:ascii="Cambria Math" w:hAnsi="Cambria Math"/>
                </w:rPr>
                <m:t>R</m:t>
              </m:r>
            </m:e>
            <m:sub>
              <m:r>
                <w:rPr>
                  <w:rFonts w:ascii="Cambria Math" w:hAnsi="Cambria Math"/>
                </w:rPr>
                <m:t> σμν</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ν</m:t>
              </m:r>
            </m:sub>
          </m:sSub>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ρ</m:t>
              </m:r>
            </m:sup>
          </m:sSubSup>
          <m:r>
            <m:rPr>
              <m:sty m:val="p"/>
            </m:rPr>
            <w:rPr>
              <w:rFonts w:ascii="Cambria Math" w:hAnsi="Cambria Math"/>
            </w:rPr>
            <m:t>+</m:t>
          </m:r>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λ</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μλ</m:t>
              </m:r>
            </m:sub>
            <m:sup>
              <m:r>
                <w:rPr>
                  <w:rFonts w:ascii="Cambria Math" w:hAnsi="Cambria Math"/>
                </w:rPr>
                <m:t>ρ</m:t>
              </m:r>
            </m:sup>
          </m:sSub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λ</m:t>
              </m:r>
            </m:sup>
          </m:sSubSup>
          <m:r>
            <m:rPr>
              <m:sty m:val="p"/>
            </m:rPr>
            <w:rPr>
              <w:rFonts w:ascii="Cambria Math" w:hAnsi="Cambria Math"/>
            </w:rPr>
            <m:t>-</m:t>
          </m:r>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νλ</m:t>
              </m:r>
            </m:sub>
            <m:sup>
              <m:r>
                <w:rPr>
                  <w:rFonts w:ascii="Cambria Math" w:hAnsi="Cambria Math"/>
                </w:rPr>
                <m:t>ρ</m:t>
              </m:r>
            </m:sup>
          </m:sSubSup>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νλ</m:t>
              </m:r>
            </m:sub>
            <m:sup>
              <m:r>
                <w:rPr>
                  <w:rFonts w:ascii="Cambria Math" w:hAnsi="Cambria Math"/>
                </w:rPr>
                <m:t>ρ</m:t>
              </m:r>
            </m:sup>
          </m:sSub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λ</m:t>
              </m:r>
            </m:sup>
          </m:sSubSup>
        </m:oMath>
      </m:oMathPara>
    </w:p>
    <w:p w14:paraId="2C2D2007" w14:textId="77777777" w:rsidR="00C47E34" w:rsidRDefault="00000000">
      <w:pPr>
        <w:pStyle w:val="FirstParagraph"/>
      </w:pPr>
      <w:r>
        <w:t>这样</w:t>
      </w:r>
      <w:r w:rsidR="00305F2C">
        <w:t>我们就</w:t>
      </w:r>
    </w:p>
    <w:p w14:paraId="5A32651D" w14:textId="77777777" w:rsidR="00C47E34" w:rsidRDefault="00000000">
      <w:pPr>
        <w:pStyle w:val="Corpsdetexte"/>
      </w:pPr>
      <m:oMathPara>
        <m:oMathParaPr>
          <m:jc m:val="center"/>
        </m:oMathParaPr>
        <m:oMath>
          <m:r>
            <w:rPr>
              <w:rFonts w:ascii="Cambria Math" w:hAnsi="Cambria Math"/>
            </w:rPr>
            <m:t>δ</m:t>
          </m:r>
          <m:sSubSup>
            <m:sSubSupPr>
              <m:ctrlPr>
                <w:rPr>
                  <w:rFonts w:ascii="Cambria Math" w:hAnsi="Cambria Math"/>
                </w:rPr>
              </m:ctrlPr>
            </m:sSubSupPr>
            <m:e>
              <m:r>
                <w:rPr>
                  <w:rFonts w:ascii="Cambria Math" w:hAnsi="Cambria Math"/>
                </w:rPr>
                <m:t>R</m:t>
              </m:r>
            </m:e>
            <m:sub>
              <m:r>
                <w:rPr>
                  <w:rFonts w:ascii="Cambria Math" w:hAnsi="Cambria Math"/>
                </w:rPr>
                <m:t> σμν</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ν</m:t>
              </m:r>
            </m:sub>
          </m:sSub>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ρ</m:t>
              </m:r>
            </m:sup>
          </m:sSubSup>
        </m:oMath>
      </m:oMathPara>
    </w:p>
    <w:p w14:paraId="6C845131" w14:textId="77777777" w:rsidR="00C47E34" w:rsidRPr="00671606" w:rsidRDefault="00000000">
      <w:pPr>
        <w:pStyle w:val="FirstParagraph"/>
      </w:pPr>
      <w:r w:rsidRPr="004B7B27">
        <w:rPr>
          <w:lang w:val="fr-FR"/>
        </w:rPr>
        <w:t>通过收缩指数</w:t>
      </w:r>
      <w:r w:rsidRPr="00671606">
        <w:t xml:space="preserve"> </w:t>
      </w:r>
      <m:oMath>
        <m:r>
          <w:rPr>
            <w:rFonts w:ascii="Cambria Math" w:hAnsi="Cambria Math"/>
          </w:rPr>
          <m:t>ρ</m:t>
        </m:r>
      </m:oMath>
      <w:r w:rsidRPr="004B7B27">
        <w:rPr>
          <w:lang w:val="fr-FR"/>
        </w:rPr>
        <w:t>和</w:t>
      </w:r>
      <w:r w:rsidRPr="00671606">
        <w:t xml:space="preserve"> </w:t>
      </w:r>
      <m:oMath>
        <m:r>
          <w:rPr>
            <w:rFonts w:ascii="Cambria Math" w:hAnsi="Cambria Math"/>
          </w:rPr>
          <m:t>σ</m:t>
        </m:r>
      </m:oMath>
      <w:r w:rsidRPr="004B7B27">
        <w:rPr>
          <w:lang w:val="fr-FR"/>
        </w:rPr>
        <w:t>在前面的关系中</w:t>
      </w:r>
      <w:r w:rsidRPr="00671606">
        <w:t>，</w:t>
      </w:r>
      <w:r w:rsidRPr="004B7B27">
        <w:rPr>
          <w:lang w:val="fr-FR"/>
        </w:rPr>
        <w:t>我们使用爱因斯坦的求和约定</w:t>
      </w:r>
      <w:r w:rsidRPr="00671606">
        <w:t>（</w:t>
      </w:r>
      <w:r w:rsidRPr="004B7B27">
        <w:rPr>
          <w:lang w:val="fr-FR"/>
        </w:rPr>
        <w:t>即重复的索引意味着对该索引的隐式求和</w:t>
      </w:r>
      <w:r w:rsidRPr="00671606">
        <w:t>），</w:t>
      </w:r>
      <w:r w:rsidRPr="004B7B27">
        <w:rPr>
          <w:lang w:val="fr-FR"/>
        </w:rPr>
        <w:t>就可以表达满足帕拉蒂尼特性的里奇曲率张量的变化</w:t>
      </w:r>
      <w:r w:rsidRPr="00671606">
        <w:t>（（Tsamparlis 1978），（Palatini 1919））：</w:t>
      </w:r>
    </w:p>
    <w:p w14:paraId="2B2BC022" w14:textId="77777777" w:rsidR="00C47E34" w:rsidRDefault="00000000">
      <w:pPr>
        <w:pStyle w:val="Corpsdetexte"/>
      </w:pPr>
      <m:oMathPara>
        <m:oMathParaPr>
          <m:jc m:val="center"/>
        </m:oMathParaPr>
        <m:oMath>
          <m:r>
            <w:rPr>
              <w:rFonts w:ascii="Cambria Math" w:hAnsi="Cambria Math"/>
            </w:rPr>
            <m:t>δ</m:t>
          </m:r>
          <m:sSub>
            <m:sSubPr>
              <m:ctrlPr>
                <w:rPr>
                  <w:rFonts w:ascii="Cambria Math" w:hAnsi="Cambria Math"/>
                </w:rPr>
              </m:ctrlPr>
            </m:sSubPr>
            <m:e>
              <m:r>
                <w:rPr>
                  <w:rFonts w:ascii="Cambria Math" w:hAnsi="Cambria Math"/>
                </w:rPr>
                <m:t>R</m:t>
              </m:r>
            </m:e>
            <m:sub>
              <m:r>
                <w:rPr>
                  <w:rFonts w:ascii="Cambria Math" w:hAnsi="Cambria Math"/>
                </w:rPr>
                <m:t>σν</m:t>
              </m:r>
            </m:sub>
          </m:sSub>
          <m:r>
            <m:rPr>
              <m:sty m:val="p"/>
            </m:rPr>
            <w:rPr>
              <w:rFonts w:ascii="Cambria Math" w:hAnsi="Cambria Math"/>
            </w:rPr>
            <m:t>=</m:t>
          </m:r>
          <m:r>
            <w:rPr>
              <w:rFonts w:ascii="Cambria Math" w:hAnsi="Cambria Math"/>
            </w:rPr>
            <m:t>δ</m:t>
          </m:r>
          <m:sSubSup>
            <m:sSubSupPr>
              <m:ctrlPr>
                <w:rPr>
                  <w:rFonts w:ascii="Cambria Math" w:hAnsi="Cambria Math"/>
                </w:rPr>
              </m:ctrlPr>
            </m:sSubSupPr>
            <m:e>
              <m:r>
                <w:rPr>
                  <w:rFonts w:ascii="Cambria Math" w:hAnsi="Cambria Math"/>
                </w:rPr>
                <m:t>R</m:t>
              </m:r>
            </m:e>
            <m:sub>
              <m:r>
                <w:rPr>
                  <w:rFonts w:ascii="Cambria Math" w:hAnsi="Cambria Math"/>
                </w:rPr>
                <m:t> σρν</m:t>
              </m:r>
            </m:sub>
            <m:sup>
              <m:r>
                <w:rPr>
                  <w:rFonts w:ascii="Cambria Math" w:hAnsi="Cambria Math"/>
                </w:rPr>
                <m:t>ρ</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ρ</m:t>
              </m:r>
            </m:sub>
          </m:sSub>
          <m:d>
            <m:dPr>
              <m:ctrlPr>
                <w:rPr>
                  <w:rFonts w:ascii="Cambria Math" w:hAnsi="Cambria Math"/>
                </w:rPr>
              </m:ctrlPr>
            </m:dPr>
            <m:e>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ν</m:t>
              </m:r>
            </m:sub>
          </m:sSub>
          <m:d>
            <m:dPr>
              <m:ctrlPr>
                <w:rPr>
                  <w:rFonts w:ascii="Cambria Math" w:hAnsi="Cambria Math"/>
                </w:rPr>
              </m:ctrlPr>
            </m:dPr>
            <m:e>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ρσ</m:t>
                  </m:r>
                </m:sub>
                <m:sup>
                  <m:r>
                    <w:rPr>
                      <w:rFonts w:ascii="Cambria Math" w:hAnsi="Cambria Math"/>
                    </w:rPr>
                    <m:t>ρ</m:t>
                  </m:r>
                </m:sup>
              </m:sSubSup>
            </m:e>
          </m:d>
        </m:oMath>
      </m:oMathPara>
    </w:p>
    <w:p w14:paraId="635B3A9C" w14:textId="77777777" w:rsidR="00C47E34" w:rsidRPr="00671606" w:rsidRDefault="00000000">
      <w:pPr>
        <w:pStyle w:val="FirstParagraph"/>
      </w:pPr>
      <w:r w:rsidRPr="004B7B27">
        <w:rPr>
          <w:i/>
          <w:iCs/>
          <w:lang w:val="fr-FR"/>
        </w:rPr>
        <w:t>注</w:t>
      </w:r>
      <w:r w:rsidRPr="00671606">
        <w:t>：</w:t>
      </w:r>
      <w:r w:rsidRPr="004B7B27">
        <w:rPr>
          <w:lang w:val="fr-FR"/>
        </w:rPr>
        <w:t>在广义相对论中</w:t>
      </w:r>
      <w:r w:rsidRPr="00671606">
        <w:t>，</w:t>
      </w:r>
      <w:r w:rsidRPr="004B7B27">
        <w:rPr>
          <w:lang w:val="fr-FR"/>
        </w:rPr>
        <w:t>时空几何是由一个称为度量张量的量来描述的</w:t>
      </w:r>
      <w:r w:rsidRPr="00671606">
        <w:t>，</w:t>
      </w:r>
      <w:r w:rsidRPr="004B7B27">
        <w:rPr>
          <w:lang w:val="fr-FR"/>
        </w:rPr>
        <w:t>其符号为</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671606">
        <w:t>.</w:t>
      </w:r>
      <w:r w:rsidRPr="004B7B27">
        <w:rPr>
          <w:lang w:val="fr-FR"/>
        </w:rPr>
        <w:t>这个张量包含了时空中距离和角度的所有信息。</w:t>
      </w:r>
    </w:p>
    <w:p w14:paraId="018F46CB" w14:textId="77777777" w:rsidR="00C47E34" w:rsidRPr="00671606" w:rsidRDefault="00000000">
      <w:pPr>
        <w:pStyle w:val="Corpsdetexte"/>
      </w:pPr>
      <w:r w:rsidRPr="004B7B27">
        <w:rPr>
          <w:lang w:val="fr-FR"/>
        </w:rPr>
        <w:t>利玛窦标量表示</w:t>
      </w:r>
      <w:r w:rsidRPr="00671606">
        <w:t xml:space="preserve"> </w:t>
      </w:r>
      <m:oMath>
        <m:r>
          <w:rPr>
            <w:rFonts w:ascii="Cambria Math" w:hAnsi="Cambria Math"/>
          </w:rPr>
          <m:t>R</m:t>
        </m:r>
      </m:oMath>
      <w:r w:rsidRPr="004B7B27">
        <w:rPr>
          <w:lang w:val="fr-FR"/>
        </w:rPr>
        <w:t>是对某一点时空曲率的测量。它的计算方法是将利玛窦张量的分量</w:t>
      </w:r>
      <w:r w:rsidRPr="00671606">
        <w:t xml:space="preserve"> </w:t>
      </w:r>
      <m:oMath>
        <m:sSub>
          <m:sSubPr>
            <m:ctrlPr>
              <w:rPr>
                <w:rFonts w:ascii="Cambria Math" w:hAnsi="Cambria Math"/>
              </w:rPr>
            </m:ctrlPr>
          </m:sSubPr>
          <m:e>
            <m:r>
              <w:rPr>
                <w:rFonts w:ascii="Cambria Math" w:hAnsi="Cambria Math"/>
              </w:rPr>
              <m:t>R</m:t>
            </m:r>
          </m:e>
          <m:sub>
            <m:r>
              <w:rPr>
                <w:rFonts w:ascii="Cambria Math" w:hAnsi="Cambria Math"/>
              </w:rPr>
              <m:t>σν</m:t>
            </m:r>
          </m:sub>
        </m:sSub>
      </m:oMath>
      <w:r w:rsidRPr="004B7B27">
        <w:rPr>
          <w:lang w:val="fr-FR"/>
        </w:rPr>
        <w:t>与度量张量</w:t>
      </w:r>
      <w:r w:rsidRPr="00671606">
        <w:t xml:space="preserve"> </w:t>
      </w:r>
      <m:oMath>
        <m:sSup>
          <m:sSupPr>
            <m:ctrlPr>
              <w:rPr>
                <w:rFonts w:ascii="Cambria Math" w:hAnsi="Cambria Math"/>
              </w:rPr>
            </m:ctrlPr>
          </m:sSupPr>
          <m:e>
            <m:r>
              <w:rPr>
                <w:rFonts w:ascii="Cambria Math" w:hAnsi="Cambria Math"/>
              </w:rPr>
              <m:t>g</m:t>
            </m:r>
          </m:e>
          <m:sup>
            <m:r>
              <w:rPr>
                <w:rFonts w:ascii="Cambria Math" w:hAnsi="Cambria Math"/>
              </w:rPr>
              <m:t>σν</m:t>
            </m:r>
          </m:sup>
        </m:sSup>
      </m:oMath>
      <w:r w:rsidRPr="00671606">
        <w:t>.</w:t>
      </w:r>
      <w:r w:rsidRPr="004B7B27">
        <w:rPr>
          <w:lang w:val="fr-FR"/>
        </w:rPr>
        <w:t>在数学上</w:t>
      </w:r>
      <w:r w:rsidRPr="00671606">
        <w:t>，</w:t>
      </w:r>
      <w:r w:rsidRPr="004B7B27">
        <w:rPr>
          <w:lang w:val="fr-FR"/>
        </w:rPr>
        <w:t>它就像是将里奇张量和度量张量的矩阵相乘</w:t>
      </w:r>
      <w:r w:rsidRPr="00671606">
        <w:t>，</w:t>
      </w:r>
      <w:r w:rsidRPr="004B7B27">
        <w:rPr>
          <w:lang w:val="fr-FR"/>
        </w:rPr>
        <w:t>然后将对角线上的项相加。</w:t>
      </w:r>
    </w:p>
    <w:p w14:paraId="378B0418" w14:textId="77777777" w:rsidR="00C47E34" w:rsidRPr="00671606" w:rsidRDefault="00000000">
      <w:pPr>
        <w:pStyle w:val="Corpsdetexte"/>
      </w:pPr>
      <w:r w:rsidRPr="004B7B27">
        <w:rPr>
          <w:lang w:val="fr-FR"/>
        </w:rPr>
        <w:t>此外</w:t>
      </w:r>
      <w:r w:rsidRPr="00671606">
        <w:t>，</w:t>
      </w:r>
      <w:r w:rsidRPr="004B7B27">
        <w:rPr>
          <w:lang w:val="fr-FR"/>
        </w:rPr>
        <w:t>我们必须使度量张量的协变导数等于零</w:t>
      </w:r>
      <w:r w:rsidRPr="00671606">
        <w:t>，</w:t>
      </w:r>
      <w:r w:rsidRPr="004B7B27">
        <w:rPr>
          <w:lang w:val="fr-FR"/>
        </w:rPr>
        <w:t>即</w:t>
      </w:r>
      <w:r w:rsidRPr="00671606">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σ</m:t>
            </m:r>
          </m:sub>
        </m:sSub>
        <m:sSup>
          <m:sSupPr>
            <m:ctrlPr>
              <w:rPr>
                <w:rFonts w:ascii="Cambria Math" w:hAnsi="Cambria Math"/>
              </w:rPr>
            </m:ctrlPr>
          </m:sSupPr>
          <m:e>
            <m:r>
              <w:rPr>
                <w:rFonts w:ascii="Cambria Math" w:hAnsi="Cambria Math"/>
              </w:rPr>
              <m:t>g</m:t>
            </m:r>
          </m:e>
          <m:sup>
            <m:r>
              <w:rPr>
                <w:rFonts w:ascii="Cambria Math" w:hAnsi="Cambria Math"/>
              </w:rPr>
              <m:t>μν</m:t>
            </m:r>
          </m:sup>
        </m:sSup>
        <m:r>
          <m:rPr>
            <m:sty m:val="p"/>
          </m:rPr>
          <w:rPr>
            <w:rFonts w:ascii="Cambria Math" w:hAnsi="Cambria Math"/>
          </w:rPr>
          <m:t>=</m:t>
        </m:r>
        <m:r>
          <w:rPr>
            <w:rFonts w:ascii="Cambria Math" w:hAnsi="Cambria Math"/>
          </w:rPr>
          <m:t>0</m:t>
        </m:r>
      </m:oMath>
      <w:r w:rsidRPr="00671606">
        <w:t>.</w:t>
      </w:r>
      <w:r w:rsidRPr="004B7B27">
        <w:rPr>
          <w:lang w:val="fr-FR"/>
        </w:rPr>
        <w:t>换句话说</w:t>
      </w:r>
      <w:r w:rsidRPr="00671606">
        <w:t>，</w:t>
      </w:r>
      <w:r w:rsidRPr="004B7B27">
        <w:rPr>
          <w:lang w:val="fr-FR"/>
        </w:rPr>
        <w:t>当你在时空中移动时</w:t>
      </w:r>
      <w:r w:rsidRPr="00671606">
        <w:t>，</w:t>
      </w:r>
      <w:r w:rsidRPr="004B7B27">
        <w:rPr>
          <w:lang w:val="fr-FR"/>
        </w:rPr>
        <w:t>测量距离和角度的方式不会改变。这是广义相对论中时空的一个基本性质</w:t>
      </w:r>
      <w:r w:rsidRPr="00671606">
        <w:t>，</w:t>
      </w:r>
      <w:r w:rsidRPr="004B7B27">
        <w:rPr>
          <w:lang w:val="fr-FR"/>
        </w:rPr>
        <w:t>它表明无论全球曲率如何</w:t>
      </w:r>
      <w:r w:rsidRPr="00671606">
        <w:t>，</w:t>
      </w:r>
      <w:r w:rsidRPr="004B7B27">
        <w:rPr>
          <w:lang w:val="fr-FR"/>
        </w:rPr>
        <w:t>当你移动时</w:t>
      </w:r>
      <w:r w:rsidRPr="00671606">
        <w:t>，</w:t>
      </w:r>
      <w:r w:rsidRPr="004B7B27">
        <w:rPr>
          <w:lang w:val="fr-FR"/>
        </w:rPr>
        <w:t>局部几何形状不会改变。</w:t>
      </w:r>
    </w:p>
    <w:p w14:paraId="2607C71F" w14:textId="77777777" w:rsidR="00C47E34" w:rsidRDefault="00000000">
      <w:pPr>
        <w:pStyle w:val="Corpsdetexte"/>
      </w:pPr>
      <w:r w:rsidRPr="004B7B27">
        <w:rPr>
          <w:lang w:val="fr-FR"/>
        </w:rPr>
        <w:t>总而言之</w:t>
      </w:r>
      <w:r w:rsidRPr="00671606">
        <w:t>，</w:t>
      </w:r>
      <w:r w:rsidRPr="004B7B27">
        <w:rPr>
          <w:lang w:val="fr-FR"/>
        </w:rPr>
        <w:t>利玛窦标量</w:t>
      </w:r>
      <w:r w:rsidRPr="00671606">
        <w:t xml:space="preserve"> </w:t>
      </w:r>
      <m:oMath>
        <m:r>
          <w:rPr>
            <w:rFonts w:ascii="Cambria Math" w:hAnsi="Cambria Math"/>
          </w:rPr>
          <m:t>R</m:t>
        </m:r>
      </m:oMath>
      <w:r w:rsidRPr="004B7B27">
        <w:rPr>
          <w:lang w:val="fr-FR"/>
        </w:rPr>
        <w:t>标量让我们了解到某一点的时空曲率</w:t>
      </w:r>
      <w:r w:rsidRPr="00671606">
        <w:t>，</w:t>
      </w:r>
      <w:r w:rsidRPr="004B7B27">
        <w:rPr>
          <w:lang w:val="fr-FR"/>
        </w:rPr>
        <w:t>而</w:t>
      </w:r>
      <w:r w:rsidRPr="00671606">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σ</m:t>
            </m:r>
          </m:sub>
        </m:sSub>
        <m:sSup>
          <m:sSupPr>
            <m:ctrlPr>
              <w:rPr>
                <w:rFonts w:ascii="Cambria Math" w:hAnsi="Cambria Math"/>
              </w:rPr>
            </m:ctrlPr>
          </m:sSupPr>
          <m:e>
            <m:r>
              <w:rPr>
                <w:rFonts w:ascii="Cambria Math" w:hAnsi="Cambria Math"/>
              </w:rPr>
              <m:t>g</m:t>
            </m:r>
          </m:e>
          <m:sup>
            <m:r>
              <w:rPr>
                <w:rFonts w:ascii="Cambria Math" w:hAnsi="Cambria Math"/>
              </w:rPr>
              <m:t>μν</m:t>
            </m:r>
          </m:sup>
        </m:sSup>
        <m:r>
          <m:rPr>
            <m:sty m:val="p"/>
          </m:rPr>
          <w:rPr>
            <w:rFonts w:ascii="Cambria Math" w:hAnsi="Cambria Math"/>
          </w:rPr>
          <m:t>=</m:t>
        </m:r>
        <m:r>
          <w:rPr>
            <w:rFonts w:ascii="Cambria Math" w:hAnsi="Cambria Math"/>
          </w:rPr>
          <m:t>0</m:t>
        </m:r>
      </m:oMath>
      <w:r w:rsidRPr="004B7B27">
        <w:rPr>
          <w:lang w:val="fr-FR"/>
        </w:rPr>
        <w:t>保证了我们在移动过程中</w:t>
      </w:r>
      <w:r w:rsidRPr="00671606">
        <w:t>，</w:t>
      </w:r>
      <w:r w:rsidRPr="004B7B27">
        <w:rPr>
          <w:lang w:val="fr-FR"/>
        </w:rPr>
        <w:t>无论整体曲率如何</w:t>
      </w:r>
      <w:r w:rsidRPr="00671606">
        <w:t>，</w:t>
      </w:r>
      <w:r w:rsidRPr="004B7B27">
        <w:rPr>
          <w:lang w:val="fr-FR"/>
        </w:rPr>
        <w:t>时空的形状保持一致</w:t>
      </w:r>
      <w:r w:rsidRPr="00671606">
        <w:t>，</w:t>
      </w:r>
      <w:r w:rsidRPr="004B7B27">
        <w:rPr>
          <w:lang w:val="fr-FR"/>
        </w:rPr>
        <w:t>也就是说</w:t>
      </w:r>
      <w:r w:rsidRPr="00671606">
        <w:t>，</w:t>
      </w:r>
      <w:r w:rsidRPr="004B7B27">
        <w:rPr>
          <w:lang w:val="fr-FR"/>
        </w:rPr>
        <w:t>这种一致性是由公设与</w:t>
      </w:r>
      <w:r w:rsidRPr="00671606">
        <w:t xml:space="preserve"> Levi-Civita </w:t>
      </w:r>
      <w:r w:rsidRPr="004B7B27">
        <w:rPr>
          <w:lang w:val="fr-FR"/>
        </w:rPr>
        <w:t>连接的兼容性保证的</w:t>
      </w:r>
      <w:r w:rsidRPr="00671606">
        <w:t>，</w:t>
      </w:r>
      <w:r w:rsidRPr="004B7B27">
        <w:rPr>
          <w:lang w:val="fr-FR"/>
        </w:rPr>
        <w:t>而</w:t>
      </w:r>
      <w:r w:rsidRPr="00671606">
        <w:t xml:space="preserve"> Levi-Civita </w:t>
      </w:r>
      <w:r w:rsidRPr="004B7B27">
        <w:rPr>
          <w:lang w:val="fr-FR"/>
        </w:rPr>
        <w:t>连接保证了长度和角度等几何概念在时空中移动时保持不变。</w:t>
      </w:r>
      <w:r w:rsidRPr="00671606">
        <w:br/>
      </w:r>
      <w:r>
        <w:t>那么我们可以推导出</w:t>
      </w:r>
    </w:p>
    <w:p w14:paraId="7EEF1C68"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δR</m:t>
                </m:r>
              </m:e>
              <m:e>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σν</m:t>
                    </m:r>
                  </m:sub>
                </m:sSub>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σν</m:t>
                    </m:r>
                  </m:sup>
                </m:sSup>
                <m:r>
                  <m:rPr>
                    <m:sty m:val="p"/>
                  </m:rPr>
                  <w:rPr>
                    <w:rFonts w:ascii="Cambria Math" w:hAnsi="Cambria Math"/>
                  </w:rPr>
                  <m:t>+</m:t>
                </m:r>
                <m:sSup>
                  <m:sSupPr>
                    <m:ctrlPr>
                      <w:rPr>
                        <w:rFonts w:ascii="Cambria Math" w:hAnsi="Cambria Math"/>
                      </w:rPr>
                    </m:ctrlPr>
                  </m:sSupPr>
                  <m:e>
                    <m:r>
                      <w:rPr>
                        <w:rFonts w:ascii="Cambria Math" w:hAnsi="Cambria Math"/>
                      </w:rPr>
                      <m:t>g</m:t>
                    </m:r>
                  </m:e>
                  <m:sup>
                    <m:r>
                      <w:rPr>
                        <w:rFonts w:ascii="Cambria Math" w:hAnsi="Cambria Math"/>
                      </w:rPr>
                      <m:t>σν</m:t>
                    </m:r>
                  </m:sup>
                </m:sSup>
                <m:r>
                  <w:rPr>
                    <w:rFonts w:ascii="Cambria Math" w:hAnsi="Cambria Math"/>
                  </w:rPr>
                  <m:t>δ</m:t>
                </m:r>
                <m:sSub>
                  <m:sSubPr>
                    <m:ctrlPr>
                      <w:rPr>
                        <w:rFonts w:ascii="Cambria Math" w:hAnsi="Cambria Math"/>
                      </w:rPr>
                    </m:ctrlPr>
                  </m:sSubPr>
                  <m:e>
                    <m:r>
                      <w:rPr>
                        <w:rFonts w:ascii="Cambria Math" w:hAnsi="Cambria Math"/>
                      </w:rPr>
                      <m:t>R</m:t>
                    </m:r>
                  </m:e>
                  <m:sub>
                    <m:r>
                      <w:rPr>
                        <w:rFonts w:ascii="Cambria Math" w:hAnsi="Cambria Math"/>
                      </w:rPr>
                      <m:t>σν</m:t>
                    </m:r>
                  </m:sub>
                </m:sSub>
              </m:e>
            </m:mr>
            <m:mr>
              <m:e/>
              <m:e>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σν</m:t>
                    </m:r>
                  </m:sub>
                </m:sSub>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σν</m:t>
                    </m:r>
                  </m:sup>
                </m:sSup>
                <m:r>
                  <m:rPr>
                    <m:sty m:val="p"/>
                  </m:rPr>
                  <w:rPr>
                    <w:rFonts w:ascii="Cambria Math" w:hAnsi="Cambria Math"/>
                  </w:rPr>
                  <m:t>+</m:t>
                </m:r>
                <m:sSup>
                  <m:sSupPr>
                    <m:ctrlPr>
                      <w:rPr>
                        <w:rFonts w:ascii="Cambria Math" w:hAnsi="Cambria Math"/>
                      </w:rPr>
                    </m:ctrlPr>
                  </m:sSupPr>
                  <m:e>
                    <m:r>
                      <w:rPr>
                        <w:rFonts w:ascii="Cambria Math" w:hAnsi="Cambria Math"/>
                      </w:rPr>
                      <m:t>g</m:t>
                    </m:r>
                  </m:e>
                  <m:sup>
                    <m:r>
                      <w:rPr>
                        <w:rFonts w:ascii="Cambria Math" w:hAnsi="Cambria Math"/>
                      </w:rPr>
                      <m:t>σν</m:t>
                    </m:r>
                  </m:sup>
                </m:sSup>
                <m:d>
                  <m:dPr>
                    <m:ctrlPr>
                      <w:rPr>
                        <w:rFonts w:ascii="Cambria Math" w:hAnsi="Cambria Math"/>
                      </w:rPr>
                    </m:ctrlPr>
                  </m:dPr>
                  <m:e>
                    <m:sSub>
                      <m:sSubPr>
                        <m:ctrlPr>
                          <w:rPr>
                            <w:rFonts w:ascii="Cambria Math" w:hAnsi="Cambria Math"/>
                          </w:rPr>
                        </m:ctrlPr>
                      </m:sSubPr>
                      <m:e>
                        <m:r>
                          <m:rPr>
                            <m:sty m:val="p"/>
                          </m:rPr>
                          <w:rPr>
                            <w:rFonts w:ascii="Cambria Math" w:hAnsi="Cambria Math"/>
                          </w:rPr>
                          <m:t>∇</m:t>
                        </m:r>
                      </m:e>
                      <m:sub>
                        <m:r>
                          <w:rPr>
                            <w:rFonts w:ascii="Cambria Math" w:hAnsi="Cambria Math"/>
                          </w:rPr>
                          <m:t>ρ</m:t>
                        </m:r>
                      </m:sub>
                    </m:sSub>
                    <m:d>
                      <m:dPr>
                        <m:ctrlPr>
                          <w:rPr>
                            <w:rFonts w:ascii="Cambria Math" w:hAnsi="Cambria Math"/>
                          </w:rPr>
                        </m:ctrlPr>
                      </m:dPr>
                      <m:e>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ν</m:t>
                        </m:r>
                      </m:sub>
                    </m:sSub>
                    <m:d>
                      <m:dPr>
                        <m:ctrlPr>
                          <w:rPr>
                            <w:rFonts w:ascii="Cambria Math" w:hAnsi="Cambria Math"/>
                          </w:rPr>
                        </m:ctrlPr>
                      </m:dPr>
                      <m:e>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ρσ</m:t>
                            </m:r>
                          </m:sub>
                          <m:sup>
                            <m:r>
                              <w:rPr>
                                <w:rFonts w:ascii="Cambria Math" w:hAnsi="Cambria Math"/>
                              </w:rPr>
                              <m:t>ρ</m:t>
                            </m:r>
                          </m:sup>
                        </m:sSubSup>
                      </m:e>
                    </m:d>
                  </m:e>
                </m:d>
              </m:e>
            </m:mr>
            <m:mr>
              <m:e/>
              <m:e>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σν</m:t>
                    </m:r>
                  </m:sub>
                </m:sSub>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σν</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ρ</m:t>
                    </m:r>
                  </m:sub>
                </m:sSub>
                <m:d>
                  <m:dPr>
                    <m:ctrlPr>
                      <w:rPr>
                        <w:rFonts w:ascii="Cambria Math" w:hAnsi="Cambria Math"/>
                      </w:rPr>
                    </m:ctrlPr>
                  </m:dPr>
                  <m:e>
                    <m:sSup>
                      <m:sSupPr>
                        <m:ctrlPr>
                          <w:rPr>
                            <w:rFonts w:ascii="Cambria Math" w:hAnsi="Cambria Math"/>
                          </w:rPr>
                        </m:ctrlPr>
                      </m:sSupPr>
                      <m:e>
                        <m:r>
                          <w:rPr>
                            <w:rFonts w:ascii="Cambria Math" w:hAnsi="Cambria Math"/>
                          </w:rPr>
                          <m:t>g</m:t>
                        </m:r>
                      </m:e>
                      <m:sup>
                        <m:r>
                          <w:rPr>
                            <w:rFonts w:ascii="Cambria Math" w:hAnsi="Cambria Math"/>
                          </w:rPr>
                          <m:t>σν</m:t>
                        </m:r>
                      </m:sup>
                    </m:s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e>
                </m:d>
                <m:r>
                  <m:rPr>
                    <m:sty m:val="p"/>
                  </m:rPr>
                  <w:rPr>
                    <w:rFonts w:ascii="Cambria Math" w:hAnsi="Cambria Math"/>
                  </w:rPr>
                  <m:t>-</m:t>
                </m:r>
                <m:sSup>
                  <m:sSupPr>
                    <m:ctrlPr>
                      <w:rPr>
                        <w:rFonts w:ascii="Cambria Math" w:hAnsi="Cambria Math"/>
                      </w:rPr>
                    </m:ctrlPr>
                  </m:sSupPr>
                  <m:e>
                    <m:r>
                      <w:rPr>
                        <w:rFonts w:ascii="Cambria Math" w:hAnsi="Cambria Math"/>
                      </w:rPr>
                      <m:t>g</m:t>
                    </m:r>
                  </m:e>
                  <m:sup>
                    <m:r>
                      <w:rPr>
                        <w:rFonts w:ascii="Cambria Math" w:hAnsi="Cambria Math"/>
                      </w:rPr>
                      <m:t>σν</m:t>
                    </m:r>
                  </m:sup>
                </m:sSup>
                <m:sSub>
                  <m:sSubPr>
                    <m:ctrlPr>
                      <w:rPr>
                        <w:rFonts w:ascii="Cambria Math" w:hAnsi="Cambria Math"/>
                      </w:rPr>
                    </m:ctrlPr>
                  </m:sSubPr>
                  <m:e>
                    <m:r>
                      <m:rPr>
                        <m:sty m:val="p"/>
                      </m:rPr>
                      <w:rPr>
                        <w:rFonts w:ascii="Cambria Math" w:hAnsi="Cambria Math"/>
                      </w:rPr>
                      <m:t>∇</m:t>
                    </m:r>
                  </m:e>
                  <m:sub>
                    <m:r>
                      <w:rPr>
                        <w:rFonts w:ascii="Cambria Math" w:hAnsi="Cambria Math"/>
                      </w:rPr>
                      <m:t>ν</m:t>
                    </m:r>
                  </m:sub>
                </m:sSub>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ρσ</m:t>
                    </m:r>
                  </m:sub>
                  <m:sup>
                    <m:r>
                      <w:rPr>
                        <w:rFonts w:ascii="Cambria Math" w:hAnsi="Cambria Math"/>
                      </w:rPr>
                      <m:t>ρ</m:t>
                    </m:r>
                  </m:sup>
                </m:sSubSup>
              </m:e>
            </m:mr>
            <m:mr>
              <m:e/>
              <m:e>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σν</m:t>
                    </m:r>
                  </m:sub>
                </m:sSub>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σν</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ρ</m:t>
                    </m:r>
                  </m:sub>
                </m:sSub>
                <m:d>
                  <m:dPr>
                    <m:ctrlPr>
                      <w:rPr>
                        <w:rFonts w:ascii="Cambria Math" w:hAnsi="Cambria Math"/>
                      </w:rPr>
                    </m:ctrlPr>
                  </m:dPr>
                  <m:e>
                    <m:sSup>
                      <m:sSupPr>
                        <m:ctrlPr>
                          <w:rPr>
                            <w:rFonts w:ascii="Cambria Math" w:hAnsi="Cambria Math"/>
                          </w:rPr>
                        </m:ctrlPr>
                      </m:sSupPr>
                      <m:e>
                        <m:r>
                          <w:rPr>
                            <w:rFonts w:ascii="Cambria Math" w:hAnsi="Cambria Math"/>
                          </w:rPr>
                          <m:t>g</m:t>
                        </m:r>
                      </m:e>
                      <m:sup>
                        <m:r>
                          <w:rPr>
                            <w:rFonts w:ascii="Cambria Math" w:hAnsi="Cambria Math"/>
                          </w:rPr>
                          <m:t>σν</m:t>
                        </m:r>
                      </m:sup>
                    </m:s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νσ</m:t>
                        </m:r>
                      </m:sub>
                      <m:sup>
                        <m:r>
                          <w:rPr>
                            <w:rFonts w:ascii="Cambria Math" w:hAnsi="Cambria Math"/>
                          </w:rPr>
                          <m:t>ρ</m:t>
                        </m:r>
                      </m:sup>
                    </m:sSubSup>
                    <m:r>
                      <m:rPr>
                        <m:sty m:val="p"/>
                      </m:rPr>
                      <w:rPr>
                        <w:rFonts w:ascii="Cambria Math" w:hAnsi="Cambria Math"/>
                      </w:rPr>
                      <m:t>-</m:t>
                    </m:r>
                    <m:sSup>
                      <m:sSupPr>
                        <m:ctrlPr>
                          <w:rPr>
                            <w:rFonts w:ascii="Cambria Math" w:hAnsi="Cambria Math"/>
                          </w:rPr>
                        </m:ctrlPr>
                      </m:sSupPr>
                      <m:e>
                        <m:r>
                          <w:rPr>
                            <w:rFonts w:ascii="Cambria Math" w:hAnsi="Cambria Math"/>
                          </w:rPr>
                          <m:t>g</m:t>
                        </m:r>
                      </m:e>
                      <m:sup>
                        <m:r>
                          <w:rPr>
                            <w:rFonts w:ascii="Cambria Math" w:hAnsi="Cambria Math"/>
                          </w:rPr>
                          <m:t>σρ</m:t>
                        </m:r>
                      </m:sup>
                    </m:sSup>
                    <m:r>
                      <w:rPr>
                        <w:rFonts w:ascii="Cambria Math" w:hAnsi="Cambria Math"/>
                      </w:rPr>
                      <m:t>δ</m:t>
                    </m:r>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μ</m:t>
                        </m:r>
                      </m:sup>
                    </m:sSubSup>
                  </m:e>
                </m:d>
              </m:e>
            </m:mr>
            <m:mr>
              <m:e/>
              <m:e>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σν</m:t>
                    </m:r>
                  </m:sub>
                </m:sSub>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σν</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ρ</m:t>
                    </m:r>
                  </m:sub>
                </m:sSub>
                <m:sSup>
                  <m:sSupPr>
                    <m:ctrlPr>
                      <w:rPr>
                        <w:rFonts w:ascii="Cambria Math" w:hAnsi="Cambria Math"/>
                      </w:rPr>
                    </m:ctrlPr>
                  </m:sSupPr>
                  <m:e>
                    <m:r>
                      <w:rPr>
                        <w:rFonts w:ascii="Cambria Math" w:hAnsi="Cambria Math"/>
                      </w:rPr>
                      <m:t>B</m:t>
                    </m:r>
                  </m:e>
                  <m:sup>
                    <m:r>
                      <w:rPr>
                        <w:rFonts w:ascii="Cambria Math" w:hAnsi="Cambria Math"/>
                      </w:rPr>
                      <m:t>ρ</m:t>
                    </m:r>
                  </m:sup>
                </m:sSup>
              </m:e>
            </m:mr>
          </m:m>
        </m:oMath>
      </m:oMathPara>
    </w:p>
    <w:p w14:paraId="77F4EF7D" w14:textId="77777777" w:rsidR="00C47E34" w:rsidRPr="00671606" w:rsidRDefault="00000000">
      <w:pPr>
        <w:pStyle w:val="FirstParagraph"/>
      </w:pPr>
      <w:r w:rsidRPr="004B7B27">
        <w:rPr>
          <w:i/>
          <w:iCs/>
          <w:lang w:val="fr-FR"/>
        </w:rPr>
        <w:t>注</w:t>
      </w:r>
      <w:r w:rsidRPr="00671606">
        <w:t>：</w:t>
      </w:r>
      <w:r w:rsidRPr="004B7B27">
        <w:rPr>
          <w:lang w:val="fr-FR"/>
        </w:rPr>
        <w:t>在上述计算中</w:t>
      </w:r>
      <w:r w:rsidRPr="00671606">
        <w:t>，</w:t>
      </w:r>
      <w:r w:rsidRPr="004B7B27">
        <w:rPr>
          <w:lang w:val="fr-FR"/>
        </w:rPr>
        <w:t>我们需要考虑两条规则</w:t>
      </w:r>
      <w:r w:rsidRPr="00671606">
        <w:t>：</w:t>
      </w:r>
    </w:p>
    <w:p w14:paraId="0A94900A" w14:textId="77777777" w:rsidR="00C47E34" w:rsidRPr="00671606" w:rsidRDefault="00000000">
      <w:pPr>
        <w:numPr>
          <w:ilvl w:val="0"/>
          <w:numId w:val="15"/>
        </w:numPr>
      </w:pPr>
      <w:r w:rsidRPr="004B7B27">
        <w:rPr>
          <w:lang w:val="fr-FR"/>
        </w:rPr>
        <w:t>协变导数的性质和莱布尼兹法则</w:t>
      </w:r>
      <w:r w:rsidRPr="00671606">
        <w:t>（</w:t>
      </w:r>
      <w:r w:rsidRPr="004B7B27">
        <w:rPr>
          <w:lang w:val="fr-FR"/>
        </w:rPr>
        <w:t>导数乘积的法则</w:t>
      </w:r>
      <w:r w:rsidRPr="00671606">
        <w:t>）</w:t>
      </w:r>
      <w:r w:rsidRPr="004B7B27">
        <w:rPr>
          <w:lang w:val="fr-FR"/>
        </w:rPr>
        <w:t>。莱布尼兹的协变导数法则与普通导数法则相似</w:t>
      </w:r>
      <w:r w:rsidRPr="00671606">
        <w:t>，</w:t>
      </w:r>
      <w:r w:rsidRPr="004B7B27">
        <w:rPr>
          <w:lang w:val="fr-FR"/>
        </w:rPr>
        <w:t>其写法如下</w:t>
      </w:r>
      <w:r w:rsidRPr="00671606">
        <w:t>：</w:t>
      </w:r>
    </w:p>
    <w:p w14:paraId="00668C67" w14:textId="77777777" w:rsidR="00C47E34" w:rsidRDefault="00000000">
      <w:pPr>
        <w:pStyle w:val="Corpsdetexte"/>
      </w:pPr>
      <m:oMathPara>
        <m:oMathParaPr>
          <m:jc m:val="center"/>
        </m:oMathParaPr>
        <m:oMath>
          <m:sSub>
            <m:sSubPr>
              <m:ctrlPr>
                <w:rPr>
                  <w:rFonts w:ascii="Cambria Math" w:hAnsi="Cambria Math"/>
                </w:rPr>
              </m:ctrlPr>
            </m:sSubPr>
            <m:e>
              <m:r>
                <m:rPr>
                  <m:sty m:val="p"/>
                </m:rPr>
                <w:rPr>
                  <w:rFonts w:ascii="Cambria Math" w:hAnsi="Cambria Math"/>
                </w:rPr>
                <m:t>∇</m:t>
              </m:r>
            </m:e>
            <m:sub>
              <m:r>
                <w:rPr>
                  <w:rFonts w:ascii="Cambria Math" w:hAnsi="Cambria Math"/>
                </w:rPr>
                <m:t>ρ</m:t>
              </m:r>
            </m:sub>
          </m:sSub>
          <m:d>
            <m:dPr>
              <m:ctrlPr>
                <w:rPr>
                  <w:rFonts w:ascii="Cambria Math" w:hAnsi="Cambria Math"/>
                </w:rPr>
              </m:ctrlPr>
            </m:dPr>
            <m:e>
              <m:r>
                <w:rPr>
                  <w:rFonts w:ascii="Cambria Math" w:hAnsi="Cambria Math"/>
                </w:rPr>
                <m:t>AB</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e>
                <m:sub>
                  <m:r>
                    <w:rPr>
                      <w:rFonts w:ascii="Cambria Math" w:hAnsi="Cambria Math"/>
                    </w:rPr>
                    <m:t>ρ</m:t>
                  </m:r>
                </m:sub>
              </m:sSub>
              <m:r>
                <w:rPr>
                  <w:rFonts w:ascii="Cambria Math" w:hAnsi="Cambria Math"/>
                </w:rPr>
                <m:t>A</m:t>
              </m:r>
            </m:e>
          </m:d>
          <m:r>
            <w:rPr>
              <w:rFonts w:ascii="Cambria Math" w:hAnsi="Cambria Math"/>
            </w:rPr>
            <m:t>B</m:t>
          </m:r>
          <m:r>
            <m:rPr>
              <m:sty m:val="p"/>
            </m:rPr>
            <w:rPr>
              <w:rFonts w:ascii="Cambria Math" w:hAnsi="Cambria Math"/>
            </w:rPr>
            <m:t>+</m:t>
          </m:r>
          <m:r>
            <w:rPr>
              <w:rFonts w:ascii="Cambria Math" w:hAnsi="Cambria Math"/>
            </w:rPr>
            <m:t>A</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e>
                <m:sub>
                  <m:r>
                    <w:rPr>
                      <w:rFonts w:ascii="Cambria Math" w:hAnsi="Cambria Math"/>
                    </w:rPr>
                    <m:t>ρ</m:t>
                  </m:r>
                </m:sub>
              </m:sSub>
              <m:r>
                <w:rPr>
                  <w:rFonts w:ascii="Cambria Math" w:hAnsi="Cambria Math"/>
                </w:rPr>
                <m:t>B</m:t>
              </m:r>
            </m:e>
          </m:d>
        </m:oMath>
      </m:oMathPara>
    </w:p>
    <w:p w14:paraId="783CA0F8" w14:textId="77777777" w:rsidR="00C47E34" w:rsidRPr="00671606" w:rsidRDefault="00000000">
      <w:pPr>
        <w:numPr>
          <w:ilvl w:val="0"/>
          <w:numId w:val="1"/>
        </w:numPr>
      </w:pPr>
      <w:r w:rsidRPr="004B7B27">
        <w:rPr>
          <w:lang w:val="fr-FR"/>
        </w:rPr>
        <w:t>其中</w:t>
      </w:r>
      <w:r w:rsidRPr="00671606">
        <w:t xml:space="preserve"> </w:t>
      </w:r>
      <m:oMath>
        <m:r>
          <w:rPr>
            <w:rFonts w:ascii="Cambria Math" w:hAnsi="Cambria Math"/>
          </w:rPr>
          <m:t>A</m:t>
        </m:r>
      </m:oMath>
      <w:r w:rsidRPr="004B7B27">
        <w:rPr>
          <w:lang w:val="fr-FR"/>
        </w:rPr>
        <w:t>和</w:t>
      </w:r>
      <w:r w:rsidRPr="00671606">
        <w:t xml:space="preserve"> </w:t>
      </w:r>
      <m:oMath>
        <m:r>
          <w:rPr>
            <w:rFonts w:ascii="Cambria Math" w:hAnsi="Cambria Math"/>
          </w:rPr>
          <m:t>B</m:t>
        </m:r>
      </m:oMath>
      <w:r w:rsidRPr="004B7B27">
        <w:rPr>
          <w:lang w:val="fr-FR"/>
        </w:rPr>
        <w:t>可以是标量场、矢量场或张量场。</w:t>
      </w:r>
    </w:p>
    <w:p w14:paraId="48F84BA5" w14:textId="77777777" w:rsidR="00C47E34" w:rsidRDefault="00000000">
      <w:pPr>
        <w:numPr>
          <w:ilvl w:val="0"/>
          <w:numId w:val="15"/>
        </w:numPr>
        <w:rPr>
          <w:lang w:val="fr-FR"/>
        </w:rPr>
      </w:pPr>
      <w:r w:rsidRPr="004B7B27">
        <w:rPr>
          <w:lang w:val="fr-FR"/>
        </w:rPr>
        <w:t>如前所述，根据爱因斯坦的求和约定，重复指数被称为</w:t>
      </w:r>
      <w:r w:rsidRPr="004B7B27">
        <w:rPr>
          <w:i/>
          <w:iCs/>
          <w:lang w:val="fr-FR"/>
        </w:rPr>
        <w:t>沉默</w:t>
      </w:r>
      <w:r w:rsidRPr="004B7B27">
        <w:rPr>
          <w:lang w:val="fr-FR"/>
        </w:rPr>
        <w:t>指数。事实上，如果一个变量的下标在一个项中出现两次，一次在上位，一次在下位，这就意味着对下标可能取的所有值求和。例如</w:t>
      </w:r>
      <w:r w:rsidRPr="00671606">
        <w:t xml:space="preserve"> </w:t>
      </w:r>
      <m:oMath>
        <m:sSup>
          <m:sSupPr>
            <m:ctrlPr>
              <w:rPr>
                <w:rFonts w:ascii="Cambria Math" w:hAnsi="Cambria Math"/>
              </w:rPr>
            </m:ctrlPr>
          </m:sSupPr>
          <m:e>
            <m:r>
              <w:rPr>
                <w:rFonts w:ascii="Cambria Math" w:hAnsi="Cambria Math"/>
              </w:rPr>
              <m:t>A</m:t>
            </m:r>
          </m:e>
          <m:sup>
            <m:r>
              <w:rPr>
                <w:rFonts w:ascii="Cambria Math" w:hAnsi="Cambria Math"/>
              </w:rPr>
              <m:t>μ</m:t>
            </m:r>
          </m:sup>
        </m:sSup>
        <m:sSub>
          <m:sSubPr>
            <m:ctrlPr>
              <w:rPr>
                <w:rFonts w:ascii="Cambria Math" w:hAnsi="Cambria Math"/>
              </w:rPr>
            </m:ctrlPr>
          </m:sSubPr>
          <m:e>
            <m:r>
              <w:rPr>
                <w:rFonts w:ascii="Cambria Math" w:hAnsi="Cambria Math"/>
              </w:rPr>
              <m:t>B</m:t>
            </m:r>
          </m:e>
          <m:sub>
            <m:r>
              <w:rPr>
                <w:rFonts w:ascii="Cambria Math" w:hAnsi="Cambria Math"/>
              </w:rPr>
              <m:t>μ</m:t>
            </m:r>
          </m:sub>
        </m:sSub>
      </m:oMath>
      <w:r w:rsidRPr="004B7B27">
        <w:rPr>
          <w:lang w:val="fr-FR"/>
        </w:rPr>
        <w:t>意味着</w:t>
      </w:r>
      <w:r w:rsidRPr="00671606">
        <w:t xml:space="preserve"> </w:t>
      </w:r>
      <m:oMath>
        <m:nary>
          <m:naryPr>
            <m:chr m:val="∑"/>
            <m:limLoc m:val="undOvr"/>
            <m:supHide m:val="1"/>
            <m:ctrlPr>
              <w:rPr>
                <w:rFonts w:ascii="Cambria Math" w:hAnsi="Cambria Math"/>
              </w:rPr>
            </m:ctrlPr>
          </m:naryPr>
          <m:sub>
            <m:r>
              <w:rPr>
                <w:rFonts w:ascii="Cambria Math" w:hAnsi="Cambria Math"/>
              </w:rPr>
              <m:t>μ</m:t>
            </m:r>
          </m:sub>
          <m:sup>
            <m:r>
              <w:rPr>
                <w:rFonts w:ascii="Cambria Math" w:hAnsi="Cambria Math"/>
              </w:rPr>
              <m:t>​</m:t>
            </m:r>
          </m:sup>
          <m:e>
            <m:sSup>
              <m:sSupPr>
                <m:ctrlPr>
                  <w:rPr>
                    <w:rFonts w:ascii="Cambria Math" w:hAnsi="Cambria Math"/>
                  </w:rPr>
                </m:ctrlPr>
              </m:sSupPr>
              <m:e>
                <m:r>
                  <w:rPr>
                    <w:rFonts w:ascii="Cambria Math" w:hAnsi="Cambria Math"/>
                  </w:rPr>
                  <m:t>A</m:t>
                </m:r>
              </m:e>
              <m:sup>
                <m:r>
                  <w:rPr>
                    <w:rFonts w:ascii="Cambria Math" w:hAnsi="Cambria Math"/>
                  </w:rPr>
                  <m:t>μ</m:t>
                </m:r>
              </m:sup>
            </m:sSup>
          </m:e>
        </m:nary>
        <m:sSub>
          <m:sSubPr>
            <m:ctrlPr>
              <w:rPr>
                <w:rFonts w:ascii="Cambria Math" w:hAnsi="Cambria Math"/>
              </w:rPr>
            </m:ctrlPr>
          </m:sSubPr>
          <m:e>
            <m:r>
              <w:rPr>
                <w:rFonts w:ascii="Cambria Math" w:hAnsi="Cambria Math"/>
              </w:rPr>
              <m:t>B</m:t>
            </m:r>
          </m:e>
          <m:sub>
            <m:r>
              <w:rPr>
                <w:rFonts w:ascii="Cambria Math" w:hAnsi="Cambria Math"/>
              </w:rPr>
              <m:t>μ</m:t>
            </m:r>
          </m:sub>
        </m:sSub>
      </m:oMath>
      <w:r w:rsidRPr="00671606">
        <w:t>.</w:t>
      </w:r>
      <w:r w:rsidRPr="004B7B27">
        <w:rPr>
          <w:lang w:val="fr-FR"/>
        </w:rPr>
        <w:t>考虑</w:t>
      </w:r>
      <w:r w:rsidRPr="00671606">
        <w:t xml:space="preserve"> Christoffel </w:t>
      </w:r>
      <w:r w:rsidRPr="004B7B27">
        <w:rPr>
          <w:lang w:val="fr-FR"/>
        </w:rPr>
        <w:t>符号</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μ</m:t>
            </m:r>
          </m:sup>
        </m:sSubSup>
      </m:oMath>
      <w:r w:rsidRPr="004B7B27">
        <w:rPr>
          <w:lang w:val="fr-FR"/>
        </w:rPr>
        <w:t>和</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ρσ</m:t>
            </m:r>
          </m:sub>
          <m:sup>
            <m:r>
              <w:rPr>
                <w:rFonts w:ascii="Cambria Math" w:hAnsi="Cambria Math"/>
              </w:rPr>
              <m:t>ρ</m:t>
            </m:r>
          </m:sup>
        </m:sSubSup>
      </m:oMath>
      <w:r w:rsidRPr="00671606">
        <w:t>.</w:t>
      </w:r>
      <w:r w:rsidRPr="004B7B27">
        <w:rPr>
          <w:lang w:val="fr-FR"/>
        </w:rPr>
        <w:t>在这些表达式中</w:t>
      </w:r>
      <w:r w:rsidRPr="00671606">
        <w:t>，</w:t>
      </w:r>
      <w:r w:rsidRPr="004B7B27">
        <w:rPr>
          <w:lang w:val="fr-FR"/>
        </w:rPr>
        <w:t>指数</w:t>
      </w:r>
      <w:r w:rsidRPr="00671606">
        <w:t xml:space="preserve"> </w:t>
      </w:r>
      <m:oMath>
        <m:r>
          <w:rPr>
            <w:rFonts w:ascii="Cambria Math" w:hAnsi="Cambria Math"/>
          </w:rPr>
          <m:t>μ</m:t>
        </m:r>
      </m:oMath>
      <w:r w:rsidRPr="004B7B27">
        <w:rPr>
          <w:lang w:val="fr-FR"/>
        </w:rPr>
        <w:t>和</w:t>
      </w:r>
      <w:r w:rsidRPr="00671606">
        <w:t xml:space="preserve"> </w:t>
      </w:r>
      <m:oMath>
        <m:r>
          <w:rPr>
            <w:rFonts w:ascii="Cambria Math" w:hAnsi="Cambria Math"/>
          </w:rPr>
          <m:t>ρ</m:t>
        </m:r>
      </m:oMath>
      <w:r w:rsidRPr="004B7B27">
        <w:rPr>
          <w:lang w:val="fr-FR"/>
        </w:rPr>
        <w:t>根据爱因斯坦的求和约定</w:t>
      </w:r>
      <w:r w:rsidRPr="00671606">
        <w:t>，</w:t>
      </w:r>
      <w:r w:rsidRPr="004B7B27">
        <w:rPr>
          <w:lang w:val="fr-FR"/>
        </w:rPr>
        <w:t>是静音指数的例子。这意味着表达式</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μσ</m:t>
            </m:r>
          </m:sub>
          <m:sup>
            <m:r>
              <w:rPr>
                <w:rFonts w:ascii="Cambria Math" w:hAnsi="Cambria Math"/>
              </w:rPr>
              <m:t>μ</m:t>
            </m:r>
          </m:sup>
        </m:sSubSup>
      </m:oMath>
      <w:r w:rsidRPr="004B7B27">
        <w:rPr>
          <w:lang w:val="fr-FR"/>
        </w:rPr>
        <w:t>的所有可能值求和。</w:t>
      </w:r>
      <w:r w:rsidRPr="00671606">
        <w:t xml:space="preserve"> </w:t>
      </w:r>
      <m:oMath>
        <m:r>
          <w:rPr>
            <w:rFonts w:ascii="Cambria Math" w:hAnsi="Cambria Math"/>
          </w:rPr>
          <m:t>μ</m:t>
        </m:r>
      </m:oMath>
      <w:r w:rsidRPr="004B7B27">
        <w:rPr>
          <w:lang w:val="fr-FR"/>
        </w:rPr>
        <w:t>与</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ρσ</m:t>
            </m:r>
          </m:sub>
          <m:sup>
            <m:r>
              <w:rPr>
                <w:rFonts w:ascii="Cambria Math" w:hAnsi="Cambria Math"/>
              </w:rPr>
              <m:t>ρ</m:t>
            </m:r>
          </m:sup>
        </m:sSubSup>
      </m:oMath>
      <w:r w:rsidRPr="004B7B27">
        <w:rPr>
          <w:lang w:val="fr-FR"/>
        </w:rPr>
        <w:t>的所有可能值求和的表达式相同。</w:t>
      </w:r>
      <w:r w:rsidRPr="00671606">
        <w:t xml:space="preserve"> </w:t>
      </w:r>
      <m:oMath>
        <m:r>
          <w:rPr>
            <w:rFonts w:ascii="Cambria Math" w:hAnsi="Cambria Math"/>
          </w:rPr>
          <m:t>ρ</m:t>
        </m:r>
      </m:oMath>
      <w:r w:rsidRPr="004B7B27">
        <w:rPr>
          <w:lang w:val="fr-FR"/>
        </w:rPr>
        <w:t xml:space="preserve">.因此，我们可以在最后一项中使用求和指数 </w:t>
      </w:r>
      <m:oMath>
        <m:d>
          <m:dPr>
            <m:ctrlPr>
              <w:rPr>
                <w:rFonts w:ascii="Cambria Math" w:hAnsi="Cambria Math"/>
              </w:rPr>
            </m:ctrlPr>
          </m:dPr>
          <m:e>
            <m:r>
              <w:rPr>
                <w:rFonts w:ascii="Cambria Math" w:hAnsi="Cambria Math"/>
              </w:rPr>
              <m:t>ρ</m:t>
            </m:r>
            <m:r>
              <m:rPr>
                <m:sty m:val="p"/>
              </m:rPr>
              <w:rPr>
                <w:rFonts w:ascii="Cambria Math" w:hAnsi="Cambria Math"/>
                <w:lang w:val="fr-FR"/>
              </w:rPr>
              <m:t>,</m:t>
            </m:r>
            <m:r>
              <w:rPr>
                <w:rFonts w:ascii="Cambria Math" w:hAnsi="Cambria Math"/>
              </w:rPr>
              <m:t>ν</m:t>
            </m:r>
          </m:e>
        </m:d>
        <m:r>
          <m:rPr>
            <m:sty m:val="p"/>
          </m:rPr>
          <w:rPr>
            <w:rFonts w:ascii="Cambria Math" w:hAnsi="Cambria Math"/>
            <w:lang w:val="fr-FR"/>
          </w:rPr>
          <m:t>→</m:t>
        </m:r>
        <m:d>
          <m:dPr>
            <m:ctrlPr>
              <w:rPr>
                <w:rFonts w:ascii="Cambria Math" w:hAnsi="Cambria Math"/>
              </w:rPr>
            </m:ctrlPr>
          </m:dPr>
          <m:e>
            <m:r>
              <w:rPr>
                <w:rFonts w:ascii="Cambria Math" w:hAnsi="Cambria Math"/>
              </w:rPr>
              <m:t>μ</m:t>
            </m:r>
            <m:r>
              <m:rPr>
                <m:sty m:val="p"/>
              </m:rPr>
              <w:rPr>
                <w:rFonts w:ascii="Cambria Math" w:hAnsi="Cambria Math"/>
                <w:lang w:val="fr-FR"/>
              </w:rPr>
              <m:t>,</m:t>
            </m:r>
            <m:r>
              <w:rPr>
                <w:rFonts w:ascii="Cambria Math" w:hAnsi="Cambria Math"/>
              </w:rPr>
              <m:t>ρ</m:t>
            </m:r>
          </m:e>
        </m:d>
      </m:oMath>
      <w:r w:rsidRPr="004B7B27">
        <w:rPr>
          <w:lang w:val="fr-FR"/>
        </w:rPr>
        <w:t>在最后一项中。</w:t>
      </w:r>
      <w:r w:rsidRPr="004B7B27">
        <w:rPr>
          <w:lang w:val="fr-FR"/>
        </w:rPr>
        <w:br/>
      </w:r>
    </w:p>
    <w:p w14:paraId="3C415524" w14:textId="77777777" w:rsidR="00C47E34" w:rsidRDefault="00000000">
      <w:pPr>
        <w:pStyle w:val="FirstParagraph"/>
        <w:rPr>
          <w:lang w:val="fr-FR"/>
        </w:rPr>
      </w:pPr>
      <w:r w:rsidRPr="004B7B27">
        <w:rPr>
          <w:lang w:val="fr-FR"/>
        </w:rPr>
        <w:t>通过两种不同的计算方法，我们得到 ：</w:t>
      </w:r>
    </w:p>
    <w:p w14:paraId="316C29CF" w14:textId="77777777" w:rsidR="00C47E34" w:rsidRDefault="00000000">
      <w:pPr>
        <w:pStyle w:val="Corpsdetexte"/>
      </w:pPr>
      <m:oMathPara>
        <m:oMathParaPr>
          <m:jc m:val="center"/>
        </m:oMathParaPr>
        <m:oMath>
          <m:sSub>
            <m:sSubPr>
              <m:ctrlPr>
                <w:rPr>
                  <w:rFonts w:ascii="Cambria Math" w:hAnsi="Cambria Math"/>
                </w:rPr>
              </m:ctrlPr>
            </m:sSubPr>
            <m:e>
              <m:r>
                <m:rPr>
                  <m:sty m:val="p"/>
                </m:rPr>
                <w:rPr>
                  <w:rFonts w:ascii="Cambria Math" w:hAnsi="Cambria Math"/>
                </w:rPr>
                <m:t>∇</m:t>
              </m:r>
            </m:e>
            <m:sub>
              <m:r>
                <w:rPr>
                  <w:rFonts w:ascii="Cambria Math" w:hAnsi="Cambria Math"/>
                </w:rPr>
                <m:t>μ</m:t>
              </m:r>
            </m:sub>
          </m:sSub>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e>
          </m:d>
          <m:sSup>
            <m:sSupPr>
              <m:ctrlPr>
                <w:rPr>
                  <w:rFonts w:ascii="Cambria Math" w:hAnsi="Cambria Math"/>
                </w:rPr>
              </m:ctrlPr>
            </m:sSupPr>
            <m:e>
              <m:r>
                <w:rPr>
                  <w:rFonts w:ascii="Cambria Math" w:hAnsi="Cambria Math"/>
                </w:rPr>
                <m:t>B</m:t>
              </m:r>
            </m:e>
            <m:sup>
              <m:r>
                <w:rPr>
                  <w:rFonts w:ascii="Cambria Math" w:hAnsi="Cambria Math"/>
                </w:rPr>
                <m:t>μ</m:t>
              </m:r>
            </m:sup>
          </m:sSup>
          <m:r>
            <m:rPr>
              <m:sty m:val="p"/>
            </m:rPr>
            <w:rPr>
              <w:rFonts w:ascii="Cambria Math" w:hAnsi="Cambria Math"/>
            </w:rPr>
            <m:t>+</m:t>
          </m:r>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m:rPr>
                  <m:sty m:val="p"/>
                </m:rPr>
                <w:rPr>
                  <w:rFonts w:ascii="Cambria Math" w:hAnsi="Cambria Math"/>
                </w:rPr>
                <m:t>∇</m:t>
              </m:r>
            </m:e>
            <m:sub>
              <m:r>
                <w:rPr>
                  <w:rFonts w:ascii="Cambria Math" w:hAnsi="Cambria Math"/>
                </w:rPr>
                <m:t>μ</m:t>
              </m:r>
            </m:sub>
          </m:sSub>
          <m:d>
            <m:dPr>
              <m:ctrlPr>
                <w:rPr>
                  <w:rFonts w:ascii="Cambria Math" w:hAnsi="Cambria Math"/>
                </w:rPr>
              </m:ctrlPr>
            </m:dPr>
            <m:e>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e>
          </m:d>
          <m:r>
            <m:rPr>
              <m:sty m:val="p"/>
            </m:rPr>
            <w:rPr>
              <w:rFonts w:ascii="Cambria Math" w:hAnsi="Cambria Math"/>
            </w:rPr>
            <m:t>=</m:t>
          </m:r>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r>
            <m:rPr>
              <m:sty m:val="p"/>
            </m:rPr>
            <w:rPr>
              <w:rFonts w:ascii="Cambria Math" w:hAnsi="Cambria Math"/>
            </w:rPr>
            <m:t>+</m:t>
          </m:r>
          <m:r>
            <w:rPr>
              <w:rFonts w:ascii="Cambria Math" w:hAnsi="Cambria Math"/>
            </w:rPr>
            <m:t>0</m:t>
          </m:r>
          <m:r>
            <m:rPr>
              <m:sty m:val="p"/>
            </m:rPr>
            <w:rPr>
              <w:rFonts w:ascii="Cambria Math" w:hAnsi="Cambria Math"/>
            </w:rPr>
            <m:t>=</m:t>
          </m:r>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oMath>
      </m:oMathPara>
    </w:p>
    <w:p w14:paraId="7C662A4B" w14:textId="77777777" w:rsidR="00C47E34" w:rsidRDefault="00000000">
      <w:pPr>
        <w:pStyle w:val="FirstParagraph"/>
      </w:pPr>
      <m:oMathPara>
        <m:oMathParaPr>
          <m:jc m:val="center"/>
        </m:oMathParaPr>
        <m:oMath>
          <m:sSub>
            <m:sSubPr>
              <m:ctrlPr>
                <w:rPr>
                  <w:rFonts w:ascii="Cambria Math" w:hAnsi="Cambria Math"/>
                </w:rPr>
              </m:ctrlPr>
            </m:sSubPr>
            <m:e>
              <m:r>
                <m:rPr>
                  <m:sty m:val="p"/>
                </m:rPr>
                <w:rPr>
                  <w:rFonts w:ascii="Cambria Math" w:hAnsi="Cambria Math"/>
                </w:rPr>
                <m:t>∇</m:t>
              </m:r>
            </m:e>
            <m:sub>
              <m:r>
                <w:rPr>
                  <w:rFonts w:ascii="Cambria Math" w:hAnsi="Cambria Math"/>
                </w:rPr>
                <m:t>μ</m:t>
              </m:r>
            </m:sub>
          </m:sSub>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e>
          </m:d>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μν</m:t>
              </m:r>
            </m:sub>
            <m:sup>
              <m:r>
                <w:rPr>
                  <w:rFonts w:ascii="Cambria Math" w:hAnsi="Cambria Math"/>
                </w:rPr>
                <m:t>μ</m:t>
              </m:r>
            </m:sup>
          </m:sSubSup>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ν</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e>
          </m:d>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e>
          </m:d>
        </m:oMath>
      </m:oMathPara>
    </w:p>
    <w:p w14:paraId="6104EA0C" w14:textId="77777777" w:rsidR="00E82990" w:rsidRDefault="00E82990">
      <w:pPr>
        <w:pStyle w:val="FirstParagraph"/>
        <w:rPr>
          <w:i/>
          <w:iCs/>
          <w:lang w:val="fr-FR"/>
        </w:rPr>
      </w:pPr>
    </w:p>
    <w:p w14:paraId="01720522" w14:textId="77777777" w:rsidR="00C47E34" w:rsidRDefault="00000000">
      <w:pPr>
        <w:pStyle w:val="FirstParagraph"/>
      </w:pPr>
      <w:r w:rsidRPr="004B7B27">
        <w:rPr>
          <w:i/>
          <w:iCs/>
          <w:lang w:val="fr-FR"/>
        </w:rPr>
        <w:t>注</w:t>
      </w:r>
      <w:r w:rsidRPr="004B7B27">
        <w:rPr>
          <w:lang w:val="fr-FR"/>
        </w:rPr>
        <w:t xml:space="preserve">：同样，度量张量行列式的导数，即 </w:t>
      </w:r>
      <m:oMath>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oMath>
      <w:r w:rsidRPr="004B7B27">
        <w:rPr>
          <w:lang w:val="fr-FR"/>
        </w:rPr>
        <w:t xml:space="preserve">表示的行列式的导数在协变时也为零，即 </w:t>
      </w:r>
      <m:oMath>
        <m:sSub>
          <m:sSubPr>
            <m:ctrlPr>
              <w:rPr>
                <w:rFonts w:ascii="Cambria Math" w:hAnsi="Cambria Math"/>
              </w:rPr>
            </m:ctrlPr>
          </m:sSubPr>
          <m:e>
            <m:r>
              <m:rPr>
                <m:sty m:val="p"/>
              </m:rPr>
              <w:rPr>
                <w:rFonts w:ascii="Cambria Math" w:hAnsi="Cambria Math"/>
                <w:lang w:val="fr-FR"/>
              </w:rPr>
              <m:t>∇</m:t>
            </m:r>
          </m:e>
          <m:sub>
            <m:r>
              <w:rPr>
                <w:rFonts w:ascii="Cambria Math" w:hAnsi="Cambria Math"/>
              </w:rPr>
              <m:t>μ</m:t>
            </m:r>
          </m:sub>
        </m:sSub>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m:rPr>
            <m:sty m:val="p"/>
          </m:rPr>
          <w:rPr>
            <w:rFonts w:ascii="Cambria Math" w:hAnsi="Cambria Math"/>
            <w:lang w:val="fr-FR"/>
          </w:rPr>
          <m:t>=</m:t>
        </m:r>
        <m:r>
          <w:rPr>
            <w:rFonts w:ascii="Cambria Math" w:hAnsi="Cambria Math"/>
            <w:lang w:val="fr-FR"/>
          </w:rPr>
          <m:t>0</m:t>
        </m:r>
      </m:oMath>
      <w:r w:rsidRPr="004B7B27">
        <w:rPr>
          <w:lang w:val="fr-FR"/>
        </w:rPr>
        <w:t>.最后这个性质简化了体积积分的表达，是发散定理在弯曲时空中应用的基础。</w:t>
      </w:r>
      <w:r w:rsidRPr="004B7B27">
        <w:rPr>
          <w:lang w:val="fr-FR"/>
        </w:rPr>
        <w:br/>
      </w:r>
      <w:r>
        <w:t>接下来，我们可以推导出</w:t>
      </w:r>
    </w:p>
    <w:p w14:paraId="516F5990" w14:textId="77777777" w:rsidR="00C47E34" w:rsidRDefault="00000000">
      <w:pPr>
        <w:pStyle w:val="Corpsdetexte"/>
      </w:pPr>
      <m:oMathPara>
        <m:oMathParaPr>
          <m:jc m:val="center"/>
        </m:oMathParaPr>
        <m:oMath>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μ</m:t>
              </m:r>
            </m:sub>
          </m:sSub>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e>
          </m:d>
        </m:oMath>
      </m:oMathPara>
    </w:p>
    <w:p w14:paraId="7AFCE25D" w14:textId="77777777" w:rsidR="00C47E34" w:rsidRDefault="00000000">
      <w:pPr>
        <w:pStyle w:val="FirstParagraph"/>
      </w:pPr>
      <w:r w:rsidRPr="004B7B27">
        <w:rPr>
          <w:lang w:val="fr-FR"/>
        </w:rPr>
        <w:t>现在我们来看看</w:t>
      </w:r>
      <w:r w:rsidRPr="00671606">
        <w:t xml:space="preserve"> </w:t>
      </w:r>
      <m:oMath>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oMath>
      <w:r w:rsidRPr="004B7B27">
        <w:rPr>
          <w:lang w:val="fr-FR"/>
        </w:rPr>
        <w:t>的作用。让</w:t>
      </w:r>
      <w:r w:rsidRPr="00671606">
        <w:t xml:space="preserve"> </w:t>
      </w:r>
      <m:oMath>
        <m:sSup>
          <m:sSupPr>
            <m:ctrlPr>
              <w:rPr>
                <w:rFonts w:ascii="Cambria Math" w:hAnsi="Cambria Math"/>
              </w:rPr>
            </m:ctrlPr>
          </m:sSupPr>
          <m:e>
            <m:r>
              <w:rPr>
                <w:rFonts w:ascii="Cambria Math" w:hAnsi="Cambria Math"/>
              </w:rPr>
              <m:t>n</m:t>
            </m:r>
          </m:e>
          <m:sup>
            <m:r>
              <w:rPr>
                <w:rFonts w:ascii="Cambria Math" w:hAnsi="Cambria Math"/>
              </w:rPr>
              <m:t>μ</m:t>
            </m:r>
          </m:sup>
        </m:sSup>
      </m:oMath>
      <w:r w:rsidRPr="004B7B27">
        <w:rPr>
          <w:lang w:val="fr-FR"/>
        </w:rPr>
        <w:t>的单位矢量</w:t>
      </w:r>
      <w:r w:rsidRPr="00671606">
        <w:t xml:space="preserve"> </w:t>
      </w:r>
      <m:oMath>
        <m:r>
          <m:rPr>
            <m:sty m:val="p"/>
          </m:rPr>
          <w:rPr>
            <w:rFonts w:ascii="Cambria Math" w:hAnsi="Cambria Math"/>
          </w:rPr>
          <m:t>∂</m:t>
        </m:r>
        <m:r>
          <m:rPr>
            <m:scr m:val="script"/>
            <m:sty m:val="p"/>
          </m:rPr>
          <w:rPr>
            <w:rFonts w:ascii="Cambria Math" w:hAnsi="Cambria Math"/>
          </w:rPr>
          <m:t>E</m:t>
        </m:r>
      </m:oMath>
      <w:r w:rsidRPr="00671606">
        <w:t xml:space="preserve">, </w:t>
      </w:r>
      <m:oMath>
        <m:r>
          <w:rPr>
            <w:rFonts w:ascii="Cambria Math" w:hAnsi="Cambria Math"/>
          </w:rPr>
          <m:t>ε</m:t>
        </m:r>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μ</m:t>
            </m:r>
          </m:sup>
        </m:sSup>
        <m:sSub>
          <m:sSubPr>
            <m:ctrlPr>
              <w:rPr>
                <w:rFonts w:ascii="Cambria Math" w:hAnsi="Cambria Math"/>
              </w:rPr>
            </m:ctrlPr>
          </m:sSubPr>
          <m:e>
            <m:r>
              <w:rPr>
                <w:rFonts w:ascii="Cambria Math" w:hAnsi="Cambria Math"/>
              </w:rPr>
              <m:t>n</m:t>
            </m:r>
          </m:e>
          <m:sub>
            <m:r>
              <w:rPr>
                <w:rFonts w:ascii="Cambria Math" w:hAnsi="Cambria Math"/>
              </w:rPr>
              <m:t>μ</m:t>
            </m:r>
          </m:sub>
        </m:sSub>
      </m:oMath>
      <w:r w:rsidRPr="004B7B27">
        <w:rPr>
          <w:lang w:val="fr-FR"/>
        </w:rPr>
        <w:t>和</w:t>
      </w:r>
      <w:r w:rsidRPr="00671606">
        <w:t xml:space="preserve"> </w:t>
      </w:r>
      <m:oMath>
        <m:sSup>
          <m:sSupPr>
            <m:ctrlPr>
              <w:rPr>
                <w:rFonts w:ascii="Cambria Math" w:hAnsi="Cambria Math"/>
              </w:rPr>
            </m:ctrlPr>
          </m:sSupPr>
          <m:e>
            <m:r>
              <w:rPr>
                <w:rFonts w:ascii="Cambria Math" w:hAnsi="Cambria Math"/>
              </w:rPr>
              <m:t>y</m:t>
            </m:r>
          </m:e>
          <m:sup>
            <m:r>
              <w:rPr>
                <w:rFonts w:ascii="Cambria Math" w:hAnsi="Cambria Math"/>
              </w:rPr>
              <m:t>a</m:t>
            </m:r>
          </m:sup>
        </m:sSup>
      </m:oMath>
      <w:r w:rsidRPr="004B7B27">
        <w:rPr>
          <w:lang w:val="fr-FR"/>
        </w:rPr>
        <w:t>代表与边界相适应的坐标</w:t>
      </w:r>
      <w:r w:rsidRPr="00671606">
        <w:t xml:space="preserve"> </w:t>
      </w:r>
      <m:oMath>
        <m:r>
          <m:rPr>
            <m:sty m:val="p"/>
          </m:rPr>
          <w:rPr>
            <w:rFonts w:ascii="Cambria Math" w:hAnsi="Cambria Math"/>
          </w:rPr>
          <m:t>∂</m:t>
        </m:r>
        <m:r>
          <m:rPr>
            <m:scr m:val="script"/>
            <m:sty m:val="p"/>
          </m:rPr>
          <w:rPr>
            <w:rFonts w:ascii="Cambria Math" w:hAnsi="Cambria Math"/>
          </w:rPr>
          <m:t>E</m:t>
        </m:r>
      </m:oMath>
      <w:r w:rsidRPr="004B7B27">
        <w:rPr>
          <w:lang w:val="fr-FR"/>
        </w:rPr>
        <w:t>和</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ab</m:t>
            </m:r>
          </m:sub>
        </m:sSub>
      </m:oMath>
      <w:r w:rsidRPr="004B7B27">
        <w:rPr>
          <w:lang w:val="fr-FR"/>
        </w:rPr>
        <w:t>所引起的度量。</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ab</m:t>
            </m:r>
          </m:sub>
        </m:sSub>
      </m:oMath>
      <w:r w:rsidRPr="004B7B27">
        <w:rPr>
          <w:lang w:val="fr-FR"/>
        </w:rPr>
        <w:t>在边界上。我们有</w:t>
      </w:r>
      <w:r w:rsidRPr="00671606">
        <w:t xml:space="preserve"> </w:t>
      </w:r>
      <m:oMath>
        <m:d>
          <m:dPr>
            <m:begChr m:val="|"/>
            <m:endChr m:val="|"/>
            <m:ctrlPr>
              <w:rPr>
                <w:rFonts w:ascii="Cambria Math" w:hAnsi="Cambria Math"/>
              </w:rPr>
            </m:ctrlPr>
          </m:dPr>
          <m:e>
            <m:r>
              <w:rPr>
                <w:rFonts w:ascii="Cambria Math" w:hAnsi="Cambria Math"/>
              </w:rPr>
              <m:t>ε</m:t>
            </m:r>
          </m:e>
        </m:d>
        <m:r>
          <m:rPr>
            <m:sty m:val="p"/>
          </m:rPr>
          <w:rPr>
            <w:rFonts w:ascii="Cambria Math" w:hAnsi="Cambria Math"/>
          </w:rPr>
          <m:t>=</m:t>
        </m:r>
        <m:r>
          <w:rPr>
            <w:rFonts w:ascii="Cambria Math" w:hAnsi="Cambria Math"/>
          </w:rPr>
          <m:t>1</m:t>
        </m:r>
      </m:oMath>
      <w:r w:rsidRPr="004B7B27">
        <w:rPr>
          <w:lang w:val="fr-FR"/>
        </w:rPr>
        <w:t>和</w:t>
      </w:r>
      <w:r w:rsidRPr="00671606">
        <w:t xml:space="preserve"> </w:t>
      </w:r>
      <m:oMath>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p>
          <m:sSupPr>
            <m:ctrlPr>
              <w:rPr>
                <w:rFonts w:ascii="Cambria Math" w:hAnsi="Cambria Math"/>
              </w:rPr>
            </m:ctrlPr>
          </m:sSupPr>
          <m:e>
            <m:r>
              <w:rPr>
                <w:rFonts w:ascii="Cambria Math" w:hAnsi="Cambria Math"/>
              </w:rPr>
              <m:t>d</m:t>
            </m:r>
          </m:e>
          <m:sup>
            <m:r>
              <w:rPr>
                <w:rFonts w:ascii="Cambria Math" w:hAnsi="Cambria Math"/>
              </w:rPr>
              <m:t>3</m:t>
            </m:r>
          </m:sup>
        </m:sSup>
        <m:r>
          <w:rPr>
            <w:rFonts w:ascii="Cambria Math" w:hAnsi="Cambria Math"/>
          </w:rPr>
          <m:t>y</m:t>
        </m:r>
      </m:oMath>
      <w:r w:rsidRPr="004B7B27">
        <w:rPr>
          <w:lang w:val="fr-FR"/>
        </w:rPr>
        <w:t>是维数为</w:t>
      </w:r>
      <w:r w:rsidRPr="00671606">
        <w:t xml:space="preserve"> </w:t>
      </w:r>
      <m:oMath>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oMath>
      <w:r w:rsidRPr="004B7B27">
        <w:rPr>
          <w:lang w:val="fr-FR"/>
        </w:rPr>
        <w:t>的体积形式</w:t>
      </w:r>
      <w:r w:rsidRPr="00671606">
        <w:t>，</w:t>
      </w:r>
      <w:r w:rsidRPr="004B7B27">
        <w:rPr>
          <w:lang w:val="fr-FR"/>
        </w:rPr>
        <w:t>其中</w:t>
      </w:r>
      <w:r w:rsidRPr="00671606">
        <w:t xml:space="preserve"> </w:t>
      </w:r>
      <m:oMath>
        <m:r>
          <w:rPr>
            <w:rFonts w:ascii="Cambria Math" w:hAnsi="Cambria Math"/>
          </w:rPr>
          <m:t>h</m:t>
        </m:r>
        <m:r>
          <m:rPr>
            <m:sty m:val="p"/>
          </m:rPr>
          <w:rPr>
            <w:rFonts w:ascii="Cambria Math" w:hAnsi="Cambria Math"/>
          </w:rPr>
          <m:t>=</m:t>
        </m:r>
        <m:r>
          <m:rPr>
            <m:nor/>
          </m:rPr>
          <m:t>det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ab</m:t>
                </m:r>
              </m:sub>
            </m:sSub>
          </m:e>
        </m:d>
      </m:oMath>
      <w:r w:rsidRPr="00671606">
        <w:t>.</w:t>
      </w:r>
      <w:r>
        <w:t>根据斯托克斯定理，我们</w:t>
      </w:r>
      <w:r w:rsidR="00E82990">
        <w:t>有 ：</w:t>
      </w:r>
    </w:p>
    <w:p w14:paraId="061277DE"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nary>
                  <m:naryPr>
                    <m:limLoc m:val="subSup"/>
                    <m:supHide m:val="1"/>
                    <m:ctrlPr>
                      <w:rPr>
                        <w:rFonts w:ascii="Cambria Math" w:hAnsi="Cambria Math"/>
                      </w:rPr>
                    </m:ctrlPr>
                  </m:naryPr>
                  <m:sub>
                    <m:r>
                      <m:rPr>
                        <m:scr m:val="script"/>
                        <m:sty m:val="p"/>
                      </m:rPr>
                      <w:rPr>
                        <w:rFonts w:ascii="Cambria Math" w:hAnsi="Cambria Math"/>
                      </w:rPr>
                      <m:t>E</m:t>
                    </m:r>
                  </m:sub>
                  <m:sup>
                    <m:r>
                      <w:rPr>
                        <w:rFonts w:ascii="Cambria Math" w:hAnsi="Cambria Math"/>
                      </w:rPr>
                      <m:t>​</m:t>
                    </m:r>
                  </m:sup>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e>
                </m:nary>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x</m:t>
                </m:r>
              </m:e>
              <m:e>
                <w:bookmarkStart w:id="124" w:name="eq29"/>
                <w:bookmarkEnd w:id="124"/>
                <m:r>
                  <m:rPr>
                    <m:sty m:val="p"/>
                  </m:rPr>
                  <w:rPr>
                    <w:rFonts w:ascii="Cambria Math" w:hAnsi="Cambria Math"/>
                  </w:rPr>
                  <m:t>=</m:t>
                </m:r>
                <m:nary>
                  <m:naryPr>
                    <m:limLoc m:val="subSup"/>
                    <m:supHide m:val="1"/>
                    <m:ctrlPr>
                      <w:rPr>
                        <w:rFonts w:ascii="Cambria Math" w:hAnsi="Cambria Math"/>
                      </w:rPr>
                    </m:ctrlPr>
                  </m:naryPr>
                  <m:sub>
                    <m:r>
                      <m:rPr>
                        <m:scr m:val="script"/>
                        <m:sty m:val="p"/>
                      </m:rPr>
                      <w:rPr>
                        <w:rFonts w:ascii="Cambria Math" w:hAnsi="Cambria Math"/>
                      </w:rPr>
                      <m:t>E</m:t>
                    </m:r>
                  </m:sub>
                  <m:sup>
                    <m:r>
                      <w:rPr>
                        <w:rFonts w:ascii="Cambria Math" w:hAnsi="Cambria Math"/>
                      </w:rPr>
                      <m:t>​</m:t>
                    </m:r>
                  </m:sup>
                  <m:e>
                    <m:sSub>
                      <m:sSubPr>
                        <m:ctrlPr>
                          <w:rPr>
                            <w:rFonts w:ascii="Cambria Math" w:hAnsi="Cambria Math"/>
                          </w:rPr>
                        </m:ctrlPr>
                      </m:sSubPr>
                      <m:e>
                        <m:r>
                          <m:rPr>
                            <m:sty m:val="p"/>
                          </m:rPr>
                          <w:rPr>
                            <w:rFonts w:ascii="Cambria Math" w:hAnsi="Cambria Math"/>
                          </w:rPr>
                          <m:t>∂</m:t>
                        </m:r>
                      </m:e>
                      <m:sub>
                        <m:r>
                          <w:rPr>
                            <w:rFonts w:ascii="Cambria Math" w:hAnsi="Cambria Math"/>
                          </w:rPr>
                          <m:t>μ</m:t>
                        </m:r>
                      </m:sub>
                    </m:sSub>
                  </m:e>
                </m:nary>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e>
                </m:d>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x</m:t>
                </m:r>
              </m:e>
            </m:mr>
            <m:mr>
              <m:e/>
              <m:e>
                <m:r>
                  <m:rPr>
                    <m:sty m:val="p"/>
                  </m:rPr>
                  <w:rPr>
                    <w:rFonts w:ascii="Cambria Math" w:hAnsi="Cambria Math"/>
                  </w:rPr>
                  <m:t>=</m:t>
                </m:r>
                <m:nary>
                  <m:naryPr>
                    <m:limLoc m:val="subSup"/>
                    <m:supHide m:val="1"/>
                    <m:ctrlPr>
                      <w:rPr>
                        <w:rFonts w:ascii="Cambria Math" w:hAnsi="Cambria Math"/>
                      </w:rPr>
                    </m:ctrlPr>
                  </m:naryPr>
                  <m:sub>
                    <m:r>
                      <w:rPr>
                        <w:rFonts w:ascii="Cambria Math" w:hAnsi="Cambria Math"/>
                      </w:rPr>
                      <m:t>δ</m:t>
                    </m:r>
                    <m:r>
                      <m:rPr>
                        <m:scr m:val="script"/>
                        <m:sty m:val="p"/>
                      </m:rPr>
                      <w:rPr>
                        <w:rFonts w:ascii="Cambria Math" w:hAnsi="Cambria Math"/>
                      </w:rPr>
                      <m:t>E</m:t>
                    </m:r>
                  </m:sub>
                  <m:sup>
                    <m:r>
                      <w:rPr>
                        <w:rFonts w:ascii="Cambria Math" w:hAnsi="Cambria Math"/>
                      </w:rPr>
                      <m:t>​</m:t>
                    </m:r>
                  </m:sup>
                  <m:e>
                    <m:r>
                      <w:rPr>
                        <w:rFonts w:ascii="Cambria Math" w:hAnsi="Cambria Math"/>
                      </w:rPr>
                      <m:t>ε</m:t>
                    </m:r>
                  </m:e>
                </m:nary>
                <w:bookmarkStart w:id="125" w:name="eq30"/>
                <w:bookmarkEnd w:id="125"/>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sSub>
                  <m:sSubPr>
                    <m:ctrlPr>
                      <w:rPr>
                        <w:rFonts w:ascii="Cambria Math" w:hAnsi="Cambria Math"/>
                      </w:rPr>
                    </m:ctrlPr>
                  </m:sSubPr>
                  <m:e>
                    <m:r>
                      <w:rPr>
                        <w:rFonts w:ascii="Cambria Math" w:hAnsi="Cambria Math"/>
                      </w:rPr>
                      <m:t>n</m:t>
                    </m:r>
                  </m:e>
                  <m:sub>
                    <m:r>
                      <w:rPr>
                        <w:rFonts w:ascii="Cambria Math" w:hAnsi="Cambria Math"/>
                      </w:rPr>
                      <m:t>μ</m:t>
                    </m:r>
                  </m:sub>
                </m:sSub>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p>
                  <m:sSupPr>
                    <m:ctrlPr>
                      <w:rPr>
                        <w:rFonts w:ascii="Cambria Math" w:hAnsi="Cambria Math"/>
                      </w:rPr>
                    </m:ctrlPr>
                  </m:sSupPr>
                  <m:e>
                    <m:r>
                      <w:rPr>
                        <w:rFonts w:ascii="Cambria Math" w:hAnsi="Cambria Math"/>
                      </w:rPr>
                      <m:t>d</m:t>
                    </m:r>
                  </m:e>
                  <m:sup>
                    <m:r>
                      <w:rPr>
                        <w:rFonts w:ascii="Cambria Math" w:hAnsi="Cambria Math"/>
                      </w:rPr>
                      <m:t>3</m:t>
                    </m:r>
                  </m:sup>
                </m:sSup>
                <m:r>
                  <w:rPr>
                    <w:rFonts w:ascii="Cambria Math" w:hAnsi="Cambria Math"/>
                  </w:rPr>
                  <m:t>y</m:t>
                </m:r>
              </m:e>
            </m:mr>
          </m:m>
        </m:oMath>
      </m:oMathPara>
    </w:p>
    <w:p w14:paraId="266632E9" w14:textId="77777777" w:rsidR="00C47E34" w:rsidRPr="00671606" w:rsidRDefault="00000000">
      <w:pPr>
        <w:pStyle w:val="FirstParagraph"/>
      </w:pPr>
      <w:r w:rsidRPr="004B7B27">
        <w:rPr>
          <w:lang w:val="fr-FR"/>
        </w:rPr>
        <w:t>我们将假设度量在边界处没有变化</w:t>
      </w:r>
      <w:r w:rsidRPr="00671606">
        <w:t>（</w:t>
      </w:r>
      <w:r w:rsidRPr="004B7B27">
        <w:rPr>
          <w:lang w:val="fr-FR"/>
        </w:rPr>
        <w:t>或者说没有边界</w:t>
      </w:r>
      <w:r w:rsidRPr="00671606">
        <w:t>）</w:t>
      </w:r>
      <w:r w:rsidRPr="004B7B27">
        <w:rPr>
          <w:lang w:val="fr-FR"/>
        </w:rPr>
        <w:t>。在这种情况下</w:t>
      </w:r>
      <w:r w:rsidRPr="00671606">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oMath>
      <w:r w:rsidRPr="004B7B27">
        <w:rPr>
          <w:lang w:val="fr-FR"/>
        </w:rPr>
        <w:t>项不会对作用力产生影响</w:t>
      </w:r>
      <w:r w:rsidRPr="00671606">
        <w:t>，</w:t>
      </w:r>
      <w:r w:rsidRPr="004B7B27">
        <w:rPr>
          <w:lang w:val="fr-FR"/>
        </w:rPr>
        <w:t>因此我们有</w:t>
      </w:r>
      <w:r w:rsidRPr="00671606">
        <w:t xml:space="preserve"> ：</w:t>
      </w:r>
    </w:p>
    <w:p w14:paraId="59B056B5"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δR</m:t>
              </m:r>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μν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e>
                <m:sub>
                  <m:r>
                    <w:rPr>
                      <w:rFonts w:ascii="Cambria Math" w:hAnsi="Cambria Math"/>
                    </w:rPr>
                    <m:t>ρ</m:t>
                  </m:r>
                </m:sub>
              </m:sSub>
              <m:sSup>
                <m:sSupPr>
                  <m:ctrlPr>
                    <w:rPr>
                      <w:rFonts w:ascii="Cambria Math" w:hAnsi="Cambria Math"/>
                    </w:rPr>
                  </m:ctrlPr>
                </m:sSupPr>
                <m:e>
                  <m:r>
                    <w:rPr>
                      <w:rFonts w:ascii="Cambria Math" w:hAnsi="Cambria Math"/>
                    </w:rPr>
                    <m:t>B</m:t>
                  </m:r>
                </m:e>
                <m:sup>
                  <m:r>
                    <w:rPr>
                      <w:rFonts w:ascii="Cambria Math" w:hAnsi="Cambria Math"/>
                    </w:rPr>
                    <m:t>ρ</m:t>
                  </m:r>
                </m:sup>
              </m:sSup>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w:bookmarkStart w:id="126" w:name="eq33"/>
          <w:bookmarkEnd w:id="126"/>
          <m:sSub>
            <m:sSubPr>
              <m:ctrlPr>
                <w:rPr>
                  <w:rFonts w:ascii="Cambria Math" w:hAnsi="Cambria Math"/>
                </w:rPr>
              </m:ctrlPr>
            </m:sSubPr>
            <m:e>
              <m:r>
                <w:rPr>
                  <w:rFonts w:ascii="Cambria Math" w:hAnsi="Cambria Math"/>
                </w:rPr>
                <m:t>R</m:t>
              </m:r>
            </m:e>
            <m:sub>
              <m:r>
                <w:rPr>
                  <w:rFonts w:ascii="Cambria Math" w:hAnsi="Cambria Math"/>
                </w:rPr>
                <m:t>μν</m:t>
              </m:r>
            </m:sub>
          </m:sSub>
        </m:oMath>
      </m:oMathPara>
    </w:p>
    <w:p w14:paraId="5496F1CA" w14:textId="77777777" w:rsidR="00C47E34" w:rsidRPr="00671606" w:rsidRDefault="00000000">
      <w:pPr>
        <w:pStyle w:val="FirstParagraph"/>
      </w:pPr>
      <w:r w:rsidRPr="004B7B27">
        <w:rPr>
          <w:lang w:val="fr-FR"/>
        </w:rPr>
        <w:t>然而</w:t>
      </w:r>
      <w:r w:rsidRPr="00671606">
        <w:t>，</w:t>
      </w:r>
      <w:r w:rsidRPr="004B7B27">
        <w:rPr>
          <w:lang w:val="fr-FR"/>
        </w:rPr>
        <w:t>根据与</w:t>
      </w:r>
      <w:r w:rsidRPr="00671606">
        <w:t xml:space="preserve"> </w:t>
      </w:r>
      <m:oMath>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w:r w:rsidRPr="004B7B27">
        <w:rPr>
          <w:lang w:val="fr-FR"/>
        </w:rPr>
        <w:t>我们有</w:t>
      </w:r>
      <w:r w:rsidRPr="00671606">
        <w:t xml:space="preserve"> ：</w:t>
      </w:r>
    </w:p>
    <w:p w14:paraId="0346A8B1" w14:textId="77777777" w:rsidR="00C47E34" w:rsidRDefault="00000000">
      <w:pPr>
        <w:pStyle w:val="Corpsdetexte"/>
      </w:pPr>
      <m:oMathPara>
        <m:oMathParaPr>
          <m:jc m:val="center"/>
        </m:oMathParaPr>
        <m:oMath>
          <m:r>
            <w:rPr>
              <w:rFonts w:ascii="Cambria Math" w:hAnsi="Cambria Math"/>
            </w:rPr>
            <m:t>δ</m:t>
          </m:r>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sSup>
            <m:sSupPr>
              <m:ctrlPr>
                <w:rPr>
                  <w:rFonts w:ascii="Cambria Math" w:hAnsi="Cambria Math"/>
                </w:rPr>
              </m:ctrlPr>
            </m:sSupPr>
            <m:e>
              <m:r>
                <w:rPr>
                  <w:rFonts w:ascii="Cambria Math" w:hAnsi="Cambria Math"/>
                </w:rPr>
                <m:t>g</m:t>
              </m:r>
            </m:e>
            <m:sup>
              <m:r>
                <w:rPr>
                  <w:rFonts w:ascii="Cambria Math" w:hAnsi="Cambria Math"/>
                </w:rPr>
                <m:t>μν</m:t>
              </m:r>
            </m:sup>
          </m:sSup>
          <m:r>
            <w:rPr>
              <w:rFonts w:ascii="Cambria Math" w:hAnsi="Cambria Math"/>
            </w:rPr>
            <m:t>δ</m:t>
          </m:r>
          <m:sSub>
            <m:sSubPr>
              <m:ctrlPr>
                <w:rPr>
                  <w:rFonts w:ascii="Cambria Math" w:hAnsi="Cambria Math"/>
                </w:rPr>
              </m:ctrlPr>
            </m:sSubPr>
            <m:e>
              <m:r>
                <w:rPr>
                  <w:rFonts w:ascii="Cambria Math" w:hAnsi="Cambria Math"/>
                </w:rPr>
                <m:t>g</m:t>
              </m:r>
            </m:e>
            <m:sub>
              <m:r>
                <w:rPr>
                  <w:rFonts w:ascii="Cambria Math" w:hAnsi="Cambria Math"/>
                </w:rPr>
                <m:t>μν</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sSub>
            <m:sSubPr>
              <m:ctrlPr>
                <w:rPr>
                  <w:rFonts w:ascii="Cambria Math" w:hAnsi="Cambria Math"/>
                </w:rPr>
              </m:ctrlPr>
            </m:sSubPr>
            <m:e>
              <m:r>
                <w:rPr>
                  <w:rFonts w:ascii="Cambria Math" w:hAnsi="Cambria Math"/>
                </w:rPr>
                <m:t>g</m:t>
              </m:r>
            </m:e>
            <m:sub>
              <m:r>
                <w:rPr>
                  <w:rFonts w:ascii="Cambria Math" w:hAnsi="Cambria Math"/>
                </w:rPr>
                <m:t>μν</m:t>
              </m:r>
            </m:sub>
          </m:sSub>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oMath>
      </m:oMathPara>
    </w:p>
    <w:p w14:paraId="77D3EBF3" w14:textId="77777777" w:rsidR="00C47E34" w:rsidRDefault="00000000">
      <w:pPr>
        <w:pStyle w:val="FirstParagraph"/>
      </w:pPr>
      <w:r>
        <w:t>因此，我们可以推断出</w:t>
      </w:r>
    </w:p>
    <w:p w14:paraId="180FCE47"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R δ</m:t>
              </m:r>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num>
            <m:den>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r>
                <w:rPr>
                  <w:rFonts w:ascii="Cambria Math" w:hAnsi="Cambria Math"/>
                </w:rPr>
                <m:t> 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g</m:t>
              </m:r>
            </m:e>
            <m:sub>
              <m:r>
                <w:rPr>
                  <w:rFonts w:ascii="Cambria Math" w:hAnsi="Cambria Math"/>
                </w:rPr>
                <m:t>μν</m:t>
              </m:r>
            </m:sub>
          </m:sSub>
          <m:r>
            <w:rPr>
              <w:rFonts w:ascii="Cambria Math" w:hAnsi="Cambria Math"/>
            </w:rPr>
            <m:t>R</m:t>
          </m:r>
        </m:oMath>
      </m:oMathPara>
    </w:p>
    <w:p w14:paraId="2BAB92DA" w14:textId="77777777" w:rsidR="00C47E34" w:rsidRPr="00671606" w:rsidRDefault="00000000">
      <w:pPr>
        <w:pStyle w:val="FirstParagraph"/>
      </w:pPr>
      <w:r w:rsidRPr="004B7B27">
        <w:rPr>
          <w:i/>
          <w:iCs/>
          <w:lang w:val="fr-FR"/>
        </w:rPr>
        <w:t>注</w:t>
      </w:r>
      <w:r w:rsidRPr="00671606">
        <w:t xml:space="preserve">： </w:t>
      </w:r>
      <w:r w:rsidRPr="004B7B27">
        <w:rPr>
          <w:lang w:val="fr-FR"/>
        </w:rPr>
        <w:t>对于上述计算</w:t>
      </w:r>
      <w:r w:rsidRPr="00671606">
        <w:t>，</w:t>
      </w:r>
      <w:r w:rsidRPr="004B7B27">
        <w:rPr>
          <w:lang w:val="fr-FR"/>
        </w:rPr>
        <w:t>我们需要解释两件事</w:t>
      </w:r>
      <w:r w:rsidRPr="00671606">
        <w:t>：</w:t>
      </w:r>
      <w:r w:rsidRPr="00671606">
        <w:br/>
      </w:r>
    </w:p>
    <w:p w14:paraId="702D6F43" w14:textId="77777777" w:rsidR="00C47E34" w:rsidRPr="00671606" w:rsidRDefault="00000000">
      <w:pPr>
        <w:numPr>
          <w:ilvl w:val="0"/>
          <w:numId w:val="16"/>
        </w:numPr>
      </w:pPr>
      <w:r w:rsidRPr="004B7B27">
        <w:rPr>
          <w:lang w:val="fr-FR"/>
        </w:rPr>
        <w:t>度量张量行列式的变化</w:t>
      </w:r>
      <w:r w:rsidRPr="00671606">
        <w:t>（</w:t>
      </w:r>
      <w:r w:rsidRPr="004B7B27">
        <w:rPr>
          <w:lang w:val="fr-FR"/>
        </w:rPr>
        <w:t>表示为</w:t>
      </w:r>
      <w:r w:rsidRPr="00671606">
        <w:t xml:space="preserve"> </w:t>
      </w:r>
      <m:oMath>
        <m:r>
          <w:rPr>
            <w:rFonts w:ascii="Cambria Math" w:hAnsi="Cambria Math"/>
          </w:rPr>
          <m:t>δg</m:t>
        </m:r>
      </m:oMath>
      <w:r w:rsidRPr="004B7B27">
        <w:rPr>
          <w:lang w:val="fr-FR"/>
        </w:rPr>
        <w:t>与度量张量本身的变化有关、</w:t>
      </w:r>
      <w:r w:rsidRPr="00671606">
        <w:t xml:space="preserve"> </w:t>
      </w:r>
      <m:oMath>
        <m:r>
          <w:rPr>
            <w:rFonts w:ascii="Cambria Math" w:hAnsi="Cambria Math"/>
          </w:rPr>
          <m:t>δ</m:t>
        </m:r>
        <m:sSub>
          <m:sSubPr>
            <m:ctrlPr>
              <w:rPr>
                <w:rFonts w:ascii="Cambria Math" w:hAnsi="Cambria Math"/>
              </w:rPr>
            </m:ctrlPr>
          </m:sSubPr>
          <m:e>
            <m:r>
              <w:rPr>
                <w:rFonts w:ascii="Cambria Math" w:hAnsi="Cambria Math"/>
              </w:rPr>
              <m:t>g</m:t>
            </m:r>
          </m:e>
          <m:sub>
            <m:r>
              <w:rPr>
                <w:rFonts w:ascii="Cambria Math" w:hAnsi="Cambria Math"/>
              </w:rPr>
              <m:t>μν</m:t>
            </m:r>
          </m:sub>
        </m:sSub>
      </m:oMath>
      <w:r w:rsidRPr="004B7B27">
        <w:rPr>
          <w:lang w:val="fr-FR"/>
        </w:rPr>
        <w:t>通过关系式</w:t>
      </w:r>
      <w:r w:rsidRPr="00671606">
        <w:t xml:space="preserve"> </w:t>
      </w:r>
      <m:oMath>
        <m:r>
          <w:rPr>
            <w:rFonts w:ascii="Cambria Math" w:hAnsi="Cambria Math"/>
          </w:rPr>
          <m:t>δg</m:t>
        </m:r>
        <m:r>
          <m:rPr>
            <m:sty m:val="p"/>
          </m:rPr>
          <w:rPr>
            <w:rFonts w:ascii="Cambria Math" w:hAnsi="Cambria Math"/>
          </w:rPr>
          <m:t>=</m:t>
        </m:r>
        <m:r>
          <w:rPr>
            <w:rFonts w:ascii="Cambria Math" w:hAnsi="Cambria Math"/>
          </w:rPr>
          <m:t>g</m:t>
        </m:r>
        <m:sSup>
          <m:sSupPr>
            <m:ctrlPr>
              <w:rPr>
                <w:rFonts w:ascii="Cambria Math" w:hAnsi="Cambria Math"/>
              </w:rPr>
            </m:ctrlPr>
          </m:sSupPr>
          <m:e>
            <m:r>
              <w:rPr>
                <w:rFonts w:ascii="Cambria Math" w:hAnsi="Cambria Math"/>
              </w:rPr>
              <m:t>g</m:t>
            </m:r>
          </m:e>
          <m:sup>
            <m:r>
              <w:rPr>
                <w:rFonts w:ascii="Cambria Math" w:hAnsi="Cambria Math"/>
              </w:rPr>
              <m:t>μν</m:t>
            </m:r>
          </m:sup>
        </m:sSup>
        <m:r>
          <w:rPr>
            <w:rFonts w:ascii="Cambria Math" w:hAnsi="Cambria Math"/>
          </w:rPr>
          <m:t>δ</m:t>
        </m:r>
        <m:sSub>
          <m:sSubPr>
            <m:ctrlPr>
              <w:rPr>
                <w:rFonts w:ascii="Cambria Math" w:hAnsi="Cambria Math"/>
              </w:rPr>
            </m:ctrlPr>
          </m:sSubPr>
          <m:e>
            <m:r>
              <w:rPr>
                <w:rFonts w:ascii="Cambria Math" w:hAnsi="Cambria Math"/>
              </w:rPr>
              <m:t>g</m:t>
            </m:r>
          </m:e>
          <m:sub>
            <m:r>
              <w:rPr>
                <w:rFonts w:ascii="Cambria Math" w:hAnsi="Cambria Math"/>
              </w:rPr>
              <m:t>μν</m:t>
            </m:r>
          </m:sub>
        </m:sSub>
      </m:oMath>
      <w:r w:rsidRPr="004B7B27">
        <w:rPr>
          <w:lang w:val="fr-FR"/>
        </w:rPr>
        <w:t>其中</w:t>
      </w:r>
      <w:r w:rsidRPr="00671606">
        <w:t xml:space="preserve"> </w:t>
      </w:r>
      <m:oMath>
        <m:r>
          <w:rPr>
            <w:rFonts w:ascii="Cambria Math" w:hAnsi="Cambria Math"/>
          </w:rPr>
          <m:t>g</m:t>
        </m:r>
      </m:oMath>
      <w:r w:rsidRPr="004B7B27">
        <w:rPr>
          <w:lang w:val="fr-FR"/>
        </w:rPr>
        <w:t>是公制张量的行列式</w:t>
      </w:r>
      <w:r w:rsidRPr="00671606">
        <w:t>，</w:t>
      </w:r>
      <w:r w:rsidRPr="004B7B27">
        <w:rPr>
          <w:lang w:val="fr-FR"/>
        </w:rPr>
        <w:t>而</w:t>
      </w:r>
      <w:r w:rsidRPr="00671606">
        <w:t xml:space="preserve"> </w:t>
      </w:r>
      <m:oMath>
        <m:sSup>
          <m:sSupPr>
            <m:ctrlPr>
              <w:rPr>
                <w:rFonts w:ascii="Cambria Math" w:hAnsi="Cambria Math"/>
              </w:rPr>
            </m:ctrlPr>
          </m:sSupPr>
          <m:e>
            <m:r>
              <w:rPr>
                <w:rFonts w:ascii="Cambria Math" w:hAnsi="Cambria Math"/>
              </w:rPr>
              <m:t>g</m:t>
            </m:r>
          </m:e>
          <m:sup>
            <m:r>
              <w:rPr>
                <w:rFonts w:ascii="Cambria Math" w:hAnsi="Cambria Math"/>
              </w:rPr>
              <m:t>μν</m:t>
            </m:r>
          </m:sup>
        </m:sSup>
      </m:oMath>
      <w:r w:rsidRPr="004B7B27">
        <w:rPr>
          <w:lang w:val="fr-FR"/>
        </w:rPr>
        <w:t>是其倒数。这种关系源于行列式的数学特性</w:t>
      </w:r>
      <w:r w:rsidRPr="00671606">
        <w:t>，</w:t>
      </w:r>
      <w:r w:rsidRPr="004B7B27">
        <w:rPr>
          <w:lang w:val="fr-FR"/>
        </w:rPr>
        <w:t>即行列式的导数可以表示为行列式乘以矩阵的逆积和矩阵的导数的迹。在微小变化的情况下</w:t>
      </w:r>
      <w:r w:rsidRPr="00671606">
        <w:t>，</w:t>
      </w:r>
      <w:r w:rsidRPr="004B7B27">
        <w:rPr>
          <w:lang w:val="fr-FR"/>
        </w:rPr>
        <w:t>度量张量负行列式平方根的变化、</w:t>
      </w:r>
      <w:r w:rsidRPr="00671606">
        <w:t xml:space="preserve"> </w:t>
      </w:r>
      <m:oMath>
        <m:r>
          <w:rPr>
            <w:rFonts w:ascii="Cambria Math" w:hAnsi="Cambria Math"/>
          </w:rPr>
          <m:t>δ</m:t>
        </m:r>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oMath>
      <w:r w:rsidRPr="004B7B27">
        <w:rPr>
          <w:lang w:val="fr-FR"/>
        </w:rPr>
        <w:t>为</w:t>
      </w:r>
      <w:r w:rsidRPr="00671606">
        <w:t xml:space="preserve"> </w:t>
      </w:r>
      <m:oMath>
        <m:r>
          <w:rPr>
            <w:rFonts w:ascii="Cambria Math" w:hAnsi="Cambria Math"/>
          </w:rPr>
          <m:t>δ</m:t>
        </m:r>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ad>
          <m:radPr>
            <m:degHide m:val="1"/>
            <m:ctrlPr>
              <w:rPr>
                <w:rFonts w:ascii="Cambria Math" w:hAnsi="Cambria Math"/>
              </w:rPr>
            </m:ctrlPr>
          </m:radPr>
          <m:deg/>
          <m:e>
            <m:r>
              <m:rPr>
                <m:sty m:val="p"/>
              </m:rPr>
              <w:rPr>
                <w:rFonts w:ascii="Cambria Math" w:hAnsi="Cambria Math"/>
              </w:rPr>
              <m:t>-</m:t>
            </m:r>
            <m:r>
              <w:rPr>
                <w:rFonts w:ascii="Cambria Math" w:hAnsi="Cambria Math"/>
              </w:rPr>
              <m:t>g</m:t>
            </m:r>
          </m:e>
        </m:rad>
        <m:sSup>
          <m:sSupPr>
            <m:ctrlPr>
              <w:rPr>
                <w:rFonts w:ascii="Cambria Math" w:hAnsi="Cambria Math"/>
              </w:rPr>
            </m:ctrlPr>
          </m:sSupPr>
          <m:e>
            <m:r>
              <w:rPr>
                <w:rFonts w:ascii="Cambria Math" w:hAnsi="Cambria Math"/>
              </w:rPr>
              <m:t>g</m:t>
            </m:r>
          </m:e>
          <m:sup>
            <m:r>
              <w:rPr>
                <w:rFonts w:ascii="Cambria Math" w:hAnsi="Cambria Math"/>
              </w:rPr>
              <m:t>μν</m:t>
            </m:r>
          </m:sup>
        </m:sSup>
        <m:r>
          <w:rPr>
            <w:rFonts w:ascii="Cambria Math" w:hAnsi="Cambria Math"/>
          </w:rPr>
          <m:t>δ</m:t>
        </m:r>
        <m:sSub>
          <m:sSubPr>
            <m:ctrlPr>
              <w:rPr>
                <w:rFonts w:ascii="Cambria Math" w:hAnsi="Cambria Math"/>
              </w:rPr>
            </m:ctrlPr>
          </m:sSubPr>
          <m:e>
            <m:r>
              <w:rPr>
                <w:rFonts w:ascii="Cambria Math" w:hAnsi="Cambria Math"/>
              </w:rPr>
              <m:t>g</m:t>
            </m:r>
          </m:e>
          <m:sub>
            <m:r>
              <w:rPr>
                <w:rFonts w:ascii="Cambria Math" w:hAnsi="Cambria Math"/>
              </w:rPr>
              <m:t>μν</m:t>
            </m:r>
          </m:sub>
        </m:sSub>
      </m:oMath>
      <w:r w:rsidRPr="00671606">
        <w:t>.</w:t>
      </w:r>
      <w:r w:rsidRPr="004B7B27">
        <w:rPr>
          <w:lang w:val="fr-FR"/>
        </w:rPr>
        <w:t>这个公式对于从爱因斯坦</w:t>
      </w:r>
      <w:r w:rsidRPr="00671606">
        <w:t>-</w:t>
      </w:r>
      <w:r w:rsidRPr="004B7B27">
        <w:rPr>
          <w:lang w:val="fr-FR"/>
        </w:rPr>
        <w:t>希尔伯特作用推导出爱因斯坦场方程至关重要</w:t>
      </w:r>
      <w:r w:rsidRPr="00671606">
        <w:t>，</w:t>
      </w:r>
      <w:r w:rsidRPr="004B7B27">
        <w:rPr>
          <w:lang w:val="fr-FR"/>
        </w:rPr>
        <w:t>因为它允许在四维时空范围内对作用进行积分。</w:t>
      </w:r>
      <w:r w:rsidRPr="00671606">
        <w:br/>
      </w:r>
    </w:p>
    <w:p w14:paraId="3FEECB20" w14:textId="77777777" w:rsidR="00C47E34" w:rsidRDefault="00000000">
      <w:pPr>
        <w:numPr>
          <w:ilvl w:val="0"/>
          <w:numId w:val="16"/>
        </w:numPr>
        <w:rPr>
          <w:lang w:val="fr-FR"/>
        </w:rPr>
      </w:pPr>
      <w:r w:rsidRPr="00BF4A88">
        <w:rPr>
          <w:lang w:val="fr-FR"/>
        </w:rPr>
        <w:t>在我们的研究中</w:t>
      </w:r>
      <w:r w:rsidRPr="00671606">
        <w:t>，</w:t>
      </w:r>
      <w:r w:rsidRPr="00BF4A88">
        <w:rPr>
          <w:lang w:val="fr-FR"/>
        </w:rPr>
        <w:t>我们使用斯托克斯定理来简化一个关键的计算。该定理在三维区域上的矢量场导数积分与沿该区域边界的同一矢量场积分之间建立了一种有趣的关系。</w:t>
      </w:r>
      <w:r w:rsidRPr="00671606">
        <w:br/>
      </w:r>
      <w:r w:rsidRPr="004B7B27">
        <w:rPr>
          <w:lang w:val="fr-FR"/>
        </w:rPr>
        <w:t>请看一个简单的例子</w:t>
      </w:r>
      <w:r w:rsidRPr="00671606">
        <w:t>：</w:t>
      </w:r>
      <w:r w:rsidRPr="004B7B27">
        <w:rPr>
          <w:lang w:val="fr-FR"/>
        </w:rPr>
        <w:t>想象空间中的一个封闭表面</w:t>
      </w:r>
      <w:r w:rsidRPr="00671606">
        <w:t>（</w:t>
      </w:r>
      <w:r w:rsidRPr="004B7B27">
        <w:rPr>
          <w:lang w:val="fr-FR"/>
        </w:rPr>
        <w:t>如球面</w:t>
      </w:r>
      <w:r w:rsidRPr="00671606">
        <w:t>）</w:t>
      </w:r>
      <w:r w:rsidRPr="004B7B27">
        <w:rPr>
          <w:lang w:val="fr-FR"/>
        </w:rPr>
        <w:t>。</w:t>
      </w:r>
      <w:r w:rsidRPr="00BF4A88">
        <w:rPr>
          <w:lang w:val="fr-FR"/>
        </w:rPr>
        <w:t>如果我们想计算这个曲面内部的某些内容</w:t>
      </w:r>
      <w:r w:rsidRPr="00671606">
        <w:t>（</w:t>
      </w:r>
      <w:r w:rsidRPr="00BF4A88">
        <w:rPr>
          <w:lang w:val="fr-FR"/>
        </w:rPr>
        <w:t>例如</w:t>
      </w:r>
      <w:r w:rsidRPr="00671606">
        <w:t>，</w:t>
      </w:r>
      <w:r w:rsidRPr="00BF4A88">
        <w:rPr>
          <w:lang w:val="fr-FR"/>
        </w:rPr>
        <w:t>一个场的数值之和</w:t>
      </w:r>
      <w:r w:rsidRPr="00671606">
        <w:t>），</w:t>
      </w:r>
      <w:r w:rsidRPr="00BF4A88">
        <w:rPr>
          <w:lang w:val="fr-FR"/>
        </w:rPr>
        <w:t>斯托克斯定理允许我们通过简单地研究曲面本身发生的事情来实现。</w:t>
      </w:r>
      <w:r w:rsidRPr="00671606">
        <w:br/>
      </w:r>
      <w:r w:rsidRPr="004B7B27">
        <w:rPr>
          <w:lang w:val="fr-FR"/>
        </w:rPr>
        <w:t>我们在计算中给出的公式</w:t>
      </w:r>
      <w:r w:rsidRPr="00671606">
        <w:t xml:space="preserve"> </w:t>
      </w:r>
      <w:hyperlink w:anchor="eq29">
        <w:r w:rsidR="00F75CD3" w:rsidRPr="00671606">
          <w:rPr>
            <w:rStyle w:val="Lienhypertexte"/>
          </w:rPr>
          <w:t>(29</w:t>
        </w:r>
      </w:hyperlink>
      <w:r w:rsidRPr="00671606">
        <w:t xml:space="preserve">) </w:t>
      </w:r>
      <w:r w:rsidRPr="004B7B27">
        <w:rPr>
          <w:lang w:val="fr-FR"/>
        </w:rPr>
        <w:t>就是遵循了这一思想。</w:t>
      </w:r>
      <w:r w:rsidRPr="00BF4A88">
        <w:rPr>
          <w:lang w:val="fr-FR"/>
        </w:rPr>
        <w:t>它告诉我们</w:t>
      </w:r>
      <w:r w:rsidRPr="00671606">
        <w:t>，</w:t>
      </w:r>
      <w:r w:rsidRPr="00BF4A88">
        <w:rPr>
          <w:lang w:val="fr-FR"/>
        </w:rPr>
        <w:t>场</w:t>
      </w:r>
      <w:r w:rsidRPr="00671606">
        <w:t xml:space="preserve"> ( ) </w:t>
      </w:r>
      <w:r w:rsidRPr="00BF4A88">
        <w:rPr>
          <w:lang w:val="fr-FR"/>
        </w:rPr>
        <w:t>的导数在四维区域</w:t>
      </w:r>
      <w:r w:rsidRPr="00671606">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μ</m:t>
            </m:r>
          </m:sub>
        </m:sSub>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oMath>
      <w:r w:rsidRPr="00671606">
        <w:t xml:space="preserve">) </w:t>
      </w:r>
      <w:r w:rsidRPr="00BF4A88">
        <w:rPr>
          <w:lang w:val="fr-FR"/>
        </w:rPr>
        <w:t>在四维区域</w:t>
      </w:r>
      <w:r w:rsidRPr="00671606">
        <w:t xml:space="preserve"> (</w:t>
      </w:r>
      <m:oMath>
        <m:r>
          <m:rPr>
            <m:scr m:val="script"/>
            <m:sty m:val="p"/>
          </m:rPr>
          <w:rPr>
            <w:rFonts w:ascii="Cambria Math" w:hAnsi="Cambria Math"/>
          </w:rPr>
          <m:t>E</m:t>
        </m:r>
      </m:oMath>
      <w:r w:rsidRPr="00671606">
        <w:t xml:space="preserve">) </w:t>
      </w:r>
      <w:r w:rsidRPr="00BF4A88">
        <w:rPr>
          <w:lang w:val="fr-FR"/>
        </w:rPr>
        <w:t>可以等价于另一个场</w:t>
      </w:r>
      <w:r w:rsidRPr="00671606">
        <w:t xml:space="preserve"> ( ) </w:t>
      </w:r>
      <w:r w:rsidRPr="00BF4A88">
        <w:rPr>
          <w:lang w:val="fr-FR"/>
        </w:rPr>
        <w:t>的发散积分。</w:t>
      </w:r>
      <m:oMath>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r>
          <w:rPr>
            <w:rFonts w:ascii="Cambria Math" w:hAnsi="Cambria Math"/>
          </w:rPr>
          <m:t>δ</m:t>
        </m:r>
        <m:sSup>
          <m:sSupPr>
            <m:ctrlPr>
              <w:rPr>
                <w:rFonts w:ascii="Cambria Math" w:hAnsi="Cambria Math"/>
              </w:rPr>
            </m:ctrlPr>
          </m:sSupPr>
          <m:e>
            <m:r>
              <w:rPr>
                <w:rFonts w:ascii="Cambria Math" w:hAnsi="Cambria Math"/>
              </w:rPr>
              <m:t>B</m:t>
            </m:r>
          </m:e>
          <m:sup>
            <m:r>
              <w:rPr>
                <w:rFonts w:ascii="Cambria Math" w:hAnsi="Cambria Math"/>
              </w:rPr>
              <m:t>μ</m:t>
            </m:r>
          </m:sup>
        </m:sSup>
      </m:oMath>
      <w:r w:rsidRPr="00671606">
        <w:t xml:space="preserve">) </w:t>
      </w:r>
      <w:r w:rsidRPr="00BF4A88">
        <w:rPr>
          <w:lang w:val="fr-FR"/>
        </w:rPr>
        <w:t>在同一区域内的发散积分</w:t>
      </w:r>
      <w:r w:rsidRPr="00671606">
        <w:t xml:space="preserve"> (</w:t>
      </w:r>
      <m:oMath>
        <m:r>
          <m:rPr>
            <m:scr m:val="script"/>
            <m:sty m:val="p"/>
          </m:rPr>
          <w:rPr>
            <w:rFonts w:ascii="Cambria Math" w:hAnsi="Cambria Math"/>
          </w:rPr>
          <m:t>E</m:t>
        </m:r>
      </m:oMath>
      <w:r w:rsidRPr="00671606">
        <w:t>).</w:t>
      </w:r>
      <w:r w:rsidRPr="00BF4A88">
        <w:rPr>
          <w:lang w:val="fr-FR"/>
        </w:rPr>
        <w:t>这种等价关系是通过度量和四维体积元素</w:t>
      </w:r>
      <w:r w:rsidRPr="00671606">
        <w:t xml:space="preserve"> ( ) </w:t>
      </w:r>
      <w:r w:rsidRPr="00BF4A88">
        <w:rPr>
          <w:lang w:val="fr-FR"/>
        </w:rPr>
        <w:t>实现的。</w:t>
      </w:r>
      <m:oMath>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x</m:t>
        </m:r>
      </m:oMath>
      <w:r w:rsidRPr="00671606">
        <w:t>).</w:t>
      </w:r>
      <w:r w:rsidRPr="00671606">
        <w:br/>
      </w:r>
      <w:r w:rsidRPr="004B7B27">
        <w:rPr>
          <w:lang w:val="fr-FR"/>
        </w:rPr>
        <w:t>接下来</w:t>
      </w:r>
      <w:r w:rsidRPr="00671606">
        <w:t>，</w:t>
      </w:r>
      <w:r w:rsidRPr="004B7B27">
        <w:rPr>
          <w:lang w:val="fr-FR"/>
        </w:rPr>
        <w:t>方程</w:t>
      </w:r>
      <w:r w:rsidRPr="00671606">
        <w:t xml:space="preserve"> </w:t>
      </w:r>
      <w:hyperlink w:anchor="eq30">
        <w:r w:rsidR="00F75CD3" w:rsidRPr="00671606">
          <w:rPr>
            <w:rStyle w:val="Lienhypertexte"/>
          </w:rPr>
          <w:t>(30</w:t>
        </w:r>
      </w:hyperlink>
      <w:r w:rsidRPr="00671606">
        <w:t xml:space="preserve">) </w:t>
      </w:r>
      <w:r w:rsidRPr="004B7B27">
        <w:rPr>
          <w:lang w:val="fr-FR"/>
        </w:rPr>
        <w:t>进一步简化了表达式</w:t>
      </w:r>
      <w:r w:rsidRPr="00671606">
        <w:t>，</w:t>
      </w:r>
      <w:r w:rsidRPr="004B7B27">
        <w:rPr>
          <w:lang w:val="fr-FR"/>
        </w:rPr>
        <w:t>将其取到区域边界</w:t>
      </w:r>
      <w:r w:rsidRPr="00671606">
        <w:t xml:space="preserve"> ( ) </w:t>
      </w:r>
      <w:r w:rsidRPr="004B7B27">
        <w:rPr>
          <w:lang w:val="fr-FR"/>
        </w:rPr>
        <w:t>。</w:t>
      </w:r>
      <m:oMath>
        <m:r>
          <w:rPr>
            <w:rFonts w:ascii="Cambria Math" w:hAnsi="Cambria Math"/>
          </w:rPr>
          <m:t>δ</m:t>
        </m:r>
        <m:r>
          <m:rPr>
            <m:scr m:val="script"/>
            <m:sty m:val="p"/>
          </m:rPr>
          <w:rPr>
            <w:rFonts w:ascii="Cambria Math" w:hAnsi="Cambria Math"/>
          </w:rPr>
          <m:t>E</m:t>
        </m:r>
      </m:oMath>
      <w:r w:rsidRPr="00671606">
        <w:t>).</w:t>
      </w:r>
      <w:r w:rsidRPr="004B7B27">
        <w:rPr>
          <w:lang w:val="fr-FR"/>
        </w:rPr>
        <w:t>它告诉我们</w:t>
      </w:r>
      <w:r w:rsidRPr="00671606">
        <w:t>，</w:t>
      </w:r>
      <w:r w:rsidRPr="004B7B27">
        <w:rPr>
          <w:lang w:val="fr-FR"/>
        </w:rPr>
        <w:t>这一等价关系可以用沿边界</w:t>
      </w:r>
      <w:r w:rsidRPr="00671606">
        <w:t xml:space="preserve"> ( ) </w:t>
      </w:r>
      <w:r w:rsidRPr="004B7B27">
        <w:rPr>
          <w:lang w:val="fr-FR"/>
        </w:rPr>
        <w:t>的积分来表示。</w:t>
      </w:r>
      <m:oMath>
        <m:r>
          <w:rPr>
            <w:rFonts w:ascii="Cambria Math" w:hAnsi="Cambria Math"/>
          </w:rPr>
          <m:t>δ</m:t>
        </m:r>
        <m:r>
          <m:rPr>
            <m:scr m:val="script"/>
            <m:sty m:val="p"/>
          </m:rPr>
          <w:rPr>
            <w:rFonts w:ascii="Cambria Math" w:hAnsi="Cambria Math"/>
          </w:rPr>
          <m:t>E</m:t>
        </m:r>
      </m:oMath>
      <w:r w:rsidRPr="00671606">
        <w:t xml:space="preserve">) </w:t>
      </w:r>
      <w:r w:rsidRPr="004B7B27">
        <w:rPr>
          <w:lang w:val="fr-FR"/>
        </w:rPr>
        <w:t>的法向量</w:t>
      </w:r>
      <w:r w:rsidRPr="00671606">
        <w:t xml:space="preserve"> (</w:t>
      </w:r>
      <m:oMath>
        <m:sSub>
          <m:sSubPr>
            <m:ctrlPr>
              <w:rPr>
                <w:rFonts w:ascii="Cambria Math" w:hAnsi="Cambria Math"/>
              </w:rPr>
            </m:ctrlPr>
          </m:sSubPr>
          <m:e>
            <m:r>
              <w:rPr>
                <w:rFonts w:ascii="Cambria Math" w:hAnsi="Cambria Math"/>
              </w:rPr>
              <m:t>n</m:t>
            </m:r>
          </m:e>
          <m:sub>
            <m:r>
              <w:rPr>
                <w:rFonts w:ascii="Cambria Math" w:hAnsi="Cambria Math"/>
              </w:rPr>
              <m:t>μ</m:t>
            </m:r>
          </m:sub>
        </m:sSub>
      </m:oMath>
      <w:r w:rsidRPr="00671606">
        <w:t xml:space="preserve">) </w:t>
      </w:r>
      <w:r w:rsidRPr="004B7B27">
        <w:rPr>
          <w:lang w:val="fr-FR"/>
        </w:rPr>
        <w:t>和它的度量</w:t>
      </w:r>
      <w:r w:rsidRPr="00671606">
        <w:t>(</w:t>
      </w:r>
      <m:oMath>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p>
          <m:sSupPr>
            <m:ctrlPr>
              <w:rPr>
                <w:rFonts w:ascii="Cambria Math" w:hAnsi="Cambria Math"/>
              </w:rPr>
            </m:ctrlPr>
          </m:sSupPr>
          <m:e>
            <m:r>
              <w:rPr>
                <w:rFonts w:ascii="Cambria Math" w:hAnsi="Cambria Math"/>
              </w:rPr>
              <m:t>d</m:t>
            </m:r>
          </m:e>
          <m:sup>
            <m:r>
              <w:rPr>
                <w:rFonts w:ascii="Cambria Math" w:hAnsi="Cambria Math"/>
              </w:rPr>
              <m:t>3</m:t>
            </m:r>
          </m:sup>
        </m:sSup>
        <m:r>
          <w:rPr>
            <w:rFonts w:ascii="Cambria Math" w:hAnsi="Cambria Math"/>
          </w:rPr>
          <m:t>y</m:t>
        </m:r>
      </m:oMath>
      <w:r w:rsidRPr="00671606">
        <w:t>).</w:t>
      </w:r>
      <w:r w:rsidRPr="004B7B27">
        <w:rPr>
          <w:lang w:val="fr-FR"/>
        </w:rPr>
        <w:t>换句话说</w:t>
      </w:r>
      <w:r w:rsidRPr="00671606">
        <w:t>，</w:t>
      </w:r>
      <w:r w:rsidRPr="004B7B27">
        <w:rPr>
          <w:lang w:val="fr-FR"/>
        </w:rPr>
        <w:t>这个等式可以让我们了解区域表面发生了什么</w:t>
      </w:r>
      <w:r w:rsidRPr="00671606">
        <w:t>，</w:t>
      </w:r>
      <w:r w:rsidRPr="004B7B27">
        <w:rPr>
          <w:lang w:val="fr-FR"/>
        </w:rPr>
        <w:t>而无需计算内部发生了什么。</w:t>
      </w:r>
      <w:r w:rsidRPr="00671606">
        <w:br/>
      </w:r>
      <w:r w:rsidRPr="004B7B27">
        <w:rPr>
          <w:lang w:val="fr-FR"/>
        </w:rPr>
        <w:t>简而言之，斯托克斯定理向我们展示了如何通过简单地研究区域边界上发生的情况来理解区域内部的现象，从而使我们的计算合理化。这种数学技巧对于解决这些复杂问题至关重要。</w:t>
      </w:r>
      <w:r w:rsidRPr="004B7B27">
        <w:rPr>
          <w:lang w:val="fr-FR"/>
        </w:rPr>
        <w:br/>
      </w:r>
    </w:p>
    <w:p w14:paraId="68BF8687" w14:textId="77777777" w:rsidR="00C47E34" w:rsidRDefault="00000000">
      <w:pPr>
        <w:pStyle w:val="FirstParagraph"/>
        <w:rPr>
          <w:lang w:val="fr-FR"/>
        </w:rPr>
      </w:pPr>
      <w:r w:rsidRPr="00BF4A88">
        <w:rPr>
          <w:lang w:val="fr-FR"/>
        </w:rPr>
        <w:t xml:space="preserve">由方程 </w:t>
      </w:r>
      <w:hyperlink w:anchor="eq31a">
        <w:r w:rsidR="00286B02">
          <w:rPr>
            <w:rStyle w:val="Lienhypertexte"/>
            <w:lang w:val="fr-FR"/>
          </w:rPr>
          <w:t>(31a)</w:t>
        </w:r>
      </w:hyperlink>
      <w:r w:rsidRPr="00BF4A88">
        <w:rPr>
          <w:lang w:val="fr-FR"/>
        </w:rPr>
        <w:t xml:space="preserve"> 和 </w:t>
      </w:r>
      <w:hyperlink w:anchor="eq31b">
        <w:r w:rsidR="00286B02">
          <w:rPr>
            <w:rStyle w:val="Lienhypertexte"/>
            <w:lang w:val="fr-FR"/>
          </w:rPr>
          <w:t>(31b)</w:t>
        </w:r>
      </w:hyperlink>
      <w:r w:rsidRPr="00BF4A88">
        <w:rPr>
          <w:lang w:val="fr-FR"/>
        </w:rPr>
        <w:t xml:space="preserve"> 可得 ：</w:t>
      </w:r>
    </w:p>
    <w:p w14:paraId="1698C5CF" w14:textId="77777777" w:rsidR="00C47E34" w:rsidRDefault="00000000">
      <w:pPr>
        <w:pStyle w:val="Corpsdetexte"/>
      </w:pPr>
      <m:oMathPara>
        <m:oMathParaPr>
          <m:jc m:val="center"/>
        </m:oMathParaPr>
        <m:oMath>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r>
                        <w:rPr>
                          <w:rFonts w:ascii="Cambria Math" w:hAnsi="Cambria Math"/>
                        </w:rPr>
                        <m:t>h</m:t>
                      </m:r>
                    </m:e>
                  </m:d>
                </m:num>
                <m:den>
                  <m:d>
                    <m:dPr>
                      <m:begChr m:val="|"/>
                      <m:endChr m:val="|"/>
                      <m:ctrlPr>
                        <w:rPr>
                          <w:rFonts w:ascii="Cambria Math" w:hAnsi="Cambria Math"/>
                        </w:rPr>
                      </m:ctrlPr>
                    </m:dPr>
                    <m:e>
                      <m:r>
                        <w:rPr>
                          <w:rFonts w:ascii="Cambria Math" w:hAnsi="Cambria Math"/>
                        </w:rPr>
                        <m:t>g</m:t>
                      </m:r>
                    </m:e>
                  </m:d>
                </m:den>
              </m:f>
            </m:e>
          </m:rad>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r>
                        <w:rPr>
                          <w:rFonts w:ascii="Cambria Math" w:hAnsi="Cambria Math"/>
                        </w:rPr>
                        <m:t>h</m:t>
                      </m:r>
                    </m:e>
                  </m:d>
                </m:num>
                <m:den>
                  <m:d>
                    <m:dPr>
                      <m:begChr m:val="|"/>
                      <m:endChr m:val="|"/>
                      <m:ctrlPr>
                        <w:rPr>
                          <w:rFonts w:ascii="Cambria Math" w:hAnsi="Cambria Math"/>
                        </w:rPr>
                      </m:ctrlPr>
                    </m:dPr>
                    <m:e>
                      <m:r>
                        <w:rPr>
                          <w:rFonts w:ascii="Cambria Math" w:hAnsi="Cambria Math"/>
                        </w:rPr>
                        <m:t>g</m:t>
                      </m:r>
                    </m:e>
                  </m:d>
                </m:den>
              </m:f>
            </m:e>
          </m:rad>
          <m:f>
            <m:fPr>
              <m:ctrlPr>
                <w:rPr>
                  <w:rFonts w:ascii="Cambria Math" w:hAnsi="Cambria Math"/>
                </w:rPr>
              </m:ctrlPr>
            </m:fPr>
            <m:num>
              <m:r>
                <m:rPr>
                  <m:sty m:val="p"/>
                </m:rPr>
                <w:rPr>
                  <w:rFonts w:ascii="Cambria Math" w:hAnsi="Cambria Math"/>
                </w:rPr>
                <m:t>-</m:t>
              </m:r>
              <m:r>
                <w:rPr>
                  <w:rFonts w:ascii="Cambria Math" w:hAnsi="Cambria Math"/>
                </w:rPr>
                <m:t>2</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e>
              </m: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2</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e>
              </m:d>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r>
            <w:rPr>
              <w:rFonts w:ascii="Cambria Math" w:hAnsi="Cambria Math"/>
            </w:rPr>
            <m:t>2</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num>
            <m:den>
              <m:r>
                <w:rPr>
                  <w:rFonts w:ascii="Cambria Math" w:hAnsi="Cambria Math"/>
                </w:rPr>
                <m:t>δ</m:t>
              </m:r>
              <m:sSup>
                <m:sSupPr>
                  <m:ctrlPr>
                    <w:rPr>
                      <w:rFonts w:ascii="Cambria Math" w:hAnsi="Cambria Math"/>
                    </w:rPr>
                  </m:ctrlPr>
                </m:sSupPr>
                <m:e>
                  <m:r>
                    <w:rPr>
                      <w:rFonts w:ascii="Cambria Math" w:hAnsi="Cambria Math"/>
                    </w:rPr>
                    <m:t>g</m:t>
                  </m:r>
                </m:e>
                <m:sup>
                  <m:r>
                    <w:rPr>
                      <w:rFonts w:ascii="Cambria Math" w:hAnsi="Cambria Math"/>
                    </w:rPr>
                    <m:t>μν</m:t>
                  </m:r>
                </m:sup>
              </m:sSup>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μν</m:t>
              </m:r>
            </m:sub>
          </m:sSub>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b>
          </m:sSub>
        </m:oMath>
      </m:oMathPara>
    </w:p>
    <w:p w14:paraId="08BAE555" w14:textId="77777777" w:rsidR="00C47E34" w:rsidRDefault="00000000">
      <w:pPr>
        <w:pStyle w:val="FirstParagraph"/>
      </w:pPr>
      <m:oMathPara>
        <m:oMathParaPr>
          <m:jc m:val="center"/>
        </m:oMathParaPr>
        <m:oMath>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r>
                        <w:rPr>
                          <w:rFonts w:ascii="Cambria Math" w:hAnsi="Cambria Math"/>
                        </w:rPr>
                        <m:t>g</m:t>
                      </m:r>
                    </m:e>
                  </m:d>
                </m:num>
                <m:den>
                  <m:d>
                    <m:dPr>
                      <m:begChr m:val="|"/>
                      <m:endChr m:val="|"/>
                      <m:ctrlPr>
                        <w:rPr>
                          <w:rFonts w:ascii="Cambria Math" w:hAnsi="Cambria Math"/>
                        </w:rPr>
                      </m:ctrlPr>
                    </m:dPr>
                    <m:e>
                      <m:r>
                        <w:rPr>
                          <w:rFonts w:ascii="Cambria Math" w:hAnsi="Cambria Math"/>
                        </w:rPr>
                        <m:t>h</m:t>
                      </m:r>
                    </m:e>
                  </m:d>
                </m:den>
              </m:f>
            </m:e>
          </m:rad>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r>
                        <w:rPr>
                          <w:rFonts w:ascii="Cambria Math" w:hAnsi="Cambria Math"/>
                        </w:rPr>
                        <m:t>g</m:t>
                      </m:r>
                    </m:e>
                  </m:d>
                </m:num>
                <m:den>
                  <m:d>
                    <m:dPr>
                      <m:begChr m:val="|"/>
                      <m:endChr m:val="|"/>
                      <m:ctrlPr>
                        <w:rPr>
                          <w:rFonts w:ascii="Cambria Math" w:hAnsi="Cambria Math"/>
                        </w:rPr>
                      </m:ctrlPr>
                    </m:dPr>
                    <m:e>
                      <m:r>
                        <w:rPr>
                          <w:rFonts w:ascii="Cambria Math" w:hAnsi="Cambria Math"/>
                        </w:rPr>
                        <m:t>h</m:t>
                      </m:r>
                    </m:e>
                  </m:d>
                </m:den>
              </m:f>
            </m:e>
          </m:rad>
          <m:f>
            <m:fPr>
              <m:ctrlPr>
                <w:rPr>
                  <w:rFonts w:ascii="Cambria Math" w:hAnsi="Cambria Math"/>
                </w:rPr>
              </m:ctrlPr>
            </m:fPr>
            <m:num>
              <m:r>
                <m:rPr>
                  <m:sty m:val="p"/>
                </m:rPr>
                <w:rPr>
                  <w:rFonts w:ascii="Cambria Math" w:hAnsi="Cambria Math"/>
                </w:rPr>
                <m:t>-</m:t>
              </m:r>
              <m:r>
                <w:rPr>
                  <w:rFonts w:ascii="Cambria Math" w:hAnsi="Cambria Math"/>
                </w:rPr>
                <m:t>2</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g</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e>
              </m:d>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2</m:t>
              </m:r>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den>
          </m:f>
          <m:f>
            <m:fPr>
              <m:ctrlPr>
                <w:rPr>
                  <w:rFonts w:ascii="Cambria Math" w:hAnsi="Cambria Math"/>
                </w:rPr>
              </m:ctrlPr>
            </m:fPr>
            <m:num>
              <m:r>
                <w:rPr>
                  <w:rFonts w:ascii="Cambria Math" w:hAnsi="Cambria Math"/>
                </w:rPr>
                <m:t>δ</m:t>
              </m:r>
              <m:d>
                <m:dPr>
                  <m:ctrlPr>
                    <w:rPr>
                      <w:rFonts w:ascii="Cambria Math" w:hAnsi="Cambria Math"/>
                    </w:rPr>
                  </m:ctrlPr>
                </m:dPr>
                <m:e>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h</m:t>
                          </m:r>
                        </m:e>
                      </m:d>
                    </m:e>
                  </m:rad>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e>
              </m:d>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r>
            <w:rPr>
              <w:rFonts w:ascii="Cambria Math" w:hAnsi="Cambria Math"/>
            </w:rPr>
            <m:t>2</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num>
            <m:den>
              <m:r>
                <w:rPr>
                  <w:rFonts w:ascii="Cambria Math" w:hAnsi="Cambria Math"/>
                </w:rPr>
                <m:t>δ</m:t>
              </m:r>
              <m:sSup>
                <m:sSupPr>
                  <m:ctrlPr>
                    <w:rPr>
                      <w:rFonts w:ascii="Cambria Math" w:hAnsi="Cambria Math"/>
                    </w:rPr>
                  </m:ctrlPr>
                </m:sSupPr>
                <m:e>
                  <m:r>
                    <w:rPr>
                      <w:rFonts w:ascii="Cambria Math" w:hAnsi="Cambria Math"/>
                    </w:rPr>
                    <m:t>h</m:t>
                  </m:r>
                </m:e>
                <m:sup>
                  <m:r>
                    <w:rPr>
                      <w:rFonts w:ascii="Cambria Math" w:hAnsi="Cambria Math"/>
                    </w:rPr>
                    <m:t>μν</m:t>
                  </m:r>
                </m:sup>
              </m:sSup>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μν</m:t>
              </m:r>
            </m:sub>
          </m:sSub>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b>
          </m:sSub>
        </m:oMath>
      </m:oMathPara>
    </w:p>
    <w:p w14:paraId="100AFB45" w14:textId="77777777" w:rsidR="00C47E34" w:rsidRPr="00671606" w:rsidRDefault="00000000">
      <w:pPr>
        <w:pStyle w:val="FirstParagraph"/>
      </w:pPr>
      <w:r w:rsidRPr="00BF4A88">
        <w:rPr>
          <w:lang w:val="fr-FR"/>
        </w:rPr>
        <w:t>由</w:t>
      </w:r>
      <w:r w:rsidRPr="00671606">
        <w:t xml:space="preserve"> </w:t>
      </w:r>
      <w:hyperlink w:anchor="eq32a">
        <w:r w:rsidR="00D91617" w:rsidRPr="00671606">
          <w:rPr>
            <w:rStyle w:val="Lienhypertexte"/>
          </w:rPr>
          <w:t>(32a)</w:t>
        </w:r>
      </w:hyperlink>
      <w:r w:rsidRPr="00671606">
        <w:t xml:space="preserve"> </w:t>
      </w:r>
      <w:r w:rsidRPr="00BF4A88">
        <w:rPr>
          <w:lang w:val="fr-FR"/>
        </w:rPr>
        <w:t>和</w:t>
      </w:r>
      <w:r w:rsidRPr="00671606">
        <w:t xml:space="preserve"> </w:t>
      </w:r>
      <w:hyperlink w:anchor="eq32b">
        <w:r w:rsidR="00D91617" w:rsidRPr="00671606">
          <w:rPr>
            <w:rStyle w:val="Lienhypertexte"/>
          </w:rPr>
          <w:t>(32b</w:t>
        </w:r>
      </w:hyperlink>
      <w:r w:rsidRPr="00671606">
        <w:t xml:space="preserve">) </w:t>
      </w:r>
      <w:r w:rsidRPr="00BF4A88">
        <w:rPr>
          <w:lang w:val="fr-FR"/>
        </w:rPr>
        <w:t>引入并考虑到</w:t>
      </w:r>
      <w:r w:rsidRPr="00671606">
        <w:t xml:space="preserve"> </w:t>
      </w:r>
      <w:hyperlink w:anchor="eq33">
        <w:r w:rsidR="00D91617" w:rsidRPr="00671606">
          <w:rPr>
            <w:rStyle w:val="Lienhypertexte"/>
          </w:rPr>
          <w:t>(33</w:t>
        </w:r>
      </w:hyperlink>
      <w:r w:rsidRPr="00671606">
        <w:t>)，</w:t>
      </w:r>
      <w:r w:rsidRPr="00BF4A88">
        <w:rPr>
          <w:lang w:val="fr-FR"/>
        </w:rPr>
        <w:t>我们可以推导出描述两个实体系统的耦合场方程</w:t>
      </w:r>
      <w:r w:rsidRPr="00671606">
        <w:t>：</w:t>
      </w:r>
    </w:p>
    <w:p w14:paraId="10563277"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R</m:t>
              </m:r>
            </m:e>
            <m:sub>
              <m:r>
                <w:rPr>
                  <w:rFonts w:ascii="Cambria Math" w:hAnsi="Cambria Math"/>
                </w:rPr>
                <m:t>μν</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g</m:t>
              </m:r>
            </m:e>
            <m:sub>
              <m:r>
                <w:rPr>
                  <w:rFonts w:ascii="Cambria Math" w:hAnsi="Cambria Math"/>
                </w:rPr>
                <m:t>μν</m:t>
              </m:r>
            </m:sub>
          </m:sSub>
          <m:r>
            <w:rPr>
              <w:rFonts w:ascii="Cambria Math" w:hAnsi="Cambria Math"/>
            </w:rPr>
            <m:t>G</m:t>
          </m:r>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g</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r>
                            <w:rPr>
                              <w:rFonts w:ascii="Cambria Math" w:hAnsi="Cambria Math"/>
                            </w:rPr>
                            <m:t>h</m:t>
                          </m:r>
                        </m:e>
                      </m:d>
                    </m:num>
                    <m:den>
                      <m:d>
                        <m:dPr>
                          <m:begChr m:val="|"/>
                          <m:endChr m:val="|"/>
                          <m:ctrlPr>
                            <w:rPr>
                              <w:rFonts w:ascii="Cambria Math" w:hAnsi="Cambria Math"/>
                            </w:rPr>
                          </m:ctrlPr>
                        </m:dPr>
                        <m:e>
                          <m:r>
                            <w:rPr>
                              <w:rFonts w:ascii="Cambria Math" w:hAnsi="Cambria Math"/>
                            </w:rPr>
                            <m:t>g</m:t>
                          </m:r>
                        </m:e>
                      </m:d>
                    </m:den>
                  </m:f>
                </m:e>
              </m:rad>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bSup>
            </m:e>
          </m:d>
        </m:oMath>
      </m:oMathPara>
    </w:p>
    <w:p w14:paraId="3AC6BBE2" w14:textId="77777777" w:rsidR="00C47E34" w:rsidRDefault="00000000">
      <w:pPr>
        <w:pStyle w:val="FirstParagraph"/>
      </w:pPr>
      <m:oMathPara>
        <m:oMathParaPr>
          <m:jc m:val="center"/>
        </m:oMathParaPr>
        <m:oMath>
          <m:sSubSup>
            <m:sSubSupPr>
              <m:ctrlPr>
                <w:rPr>
                  <w:rFonts w:ascii="Cambria Math" w:hAnsi="Cambria Math"/>
                </w:rPr>
              </m:ctrlPr>
            </m:sSubSupPr>
            <m:e>
              <m:r>
                <w:rPr>
                  <w:rFonts w:ascii="Cambria Math" w:hAnsi="Cambria Math"/>
                </w:rPr>
                <m:t>R</m:t>
              </m:r>
            </m:e>
            <m:sub>
              <m:r>
                <w:rPr>
                  <w:rFonts w:ascii="Cambria Math" w:hAnsi="Cambria Math"/>
                </w:rPr>
                <m:t>μν</m:t>
              </m:r>
            </m:sub>
            <m:sup>
              <m:d>
                <m:dPr>
                  <m:ctrlPr>
                    <w:rPr>
                      <w:rFonts w:ascii="Cambria Math" w:hAnsi="Cambria Math"/>
                    </w:rPr>
                  </m:ctrlPr>
                </m:dPr>
                <m:e>
                  <m:r>
                    <w:rPr>
                      <w:rFonts w:ascii="Cambria Math" w:hAnsi="Cambria Math"/>
                    </w:rPr>
                    <m:t>h</m:t>
                  </m:r>
                </m:e>
              </m:d>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h</m:t>
              </m:r>
            </m:e>
            <m:sub>
              <m:r>
                <w:rPr>
                  <w:rFonts w:ascii="Cambria Math" w:hAnsi="Cambria Math"/>
                </w:rPr>
                <m:t>μν</m:t>
              </m:r>
            </m:sub>
          </m:sSub>
          <m:r>
            <w:rPr>
              <w:rFonts w:ascii="Cambria Math" w:hAnsi="Cambria Math"/>
            </w:rPr>
            <m:t>H</m:t>
          </m:r>
          <m:r>
            <m:rPr>
              <m:sty m:val="p"/>
            </m:rPr>
            <w:rPr>
              <w:rFonts w:ascii="Cambria Math" w:hAnsi="Cambria Math"/>
            </w:rPr>
            <m:t>=</m:t>
          </m:r>
          <m:r>
            <w:rPr>
              <w:rFonts w:ascii="Cambria Math" w:hAnsi="Cambria Math"/>
            </w:rPr>
            <m:t>κ</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h</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r>
                            <w:rPr>
                              <w:rFonts w:ascii="Cambria Math" w:hAnsi="Cambria Math"/>
                            </w:rPr>
                            <m:t>g</m:t>
                          </m:r>
                        </m:e>
                      </m:d>
                    </m:num>
                    <m:den>
                      <m:d>
                        <m:dPr>
                          <m:begChr m:val="|"/>
                          <m:endChr m:val="|"/>
                          <m:ctrlPr>
                            <w:rPr>
                              <w:rFonts w:ascii="Cambria Math" w:hAnsi="Cambria Math"/>
                            </w:rPr>
                          </m:ctrlPr>
                        </m:dPr>
                        <m:e>
                          <m:r>
                            <w:rPr>
                              <w:rFonts w:ascii="Cambria Math" w:hAnsi="Cambria Math"/>
                            </w:rPr>
                            <m:t>h</m:t>
                          </m:r>
                        </m:e>
                      </m:d>
                    </m:den>
                  </m:f>
                </m:e>
              </m:rad>
              <m:sSubSup>
                <m:sSubSupPr>
                  <m:ctrlPr>
                    <w:rPr>
                      <w:rFonts w:ascii="Cambria Math" w:hAnsi="Cambria Math"/>
                    </w:rPr>
                  </m:ctrlPr>
                </m:sSubSupPr>
                <m:e>
                  <m:r>
                    <w:rPr>
                      <w:rFonts w:ascii="Cambria Math" w:hAnsi="Cambria Math"/>
                    </w:rPr>
                    <m:t>T</m:t>
                  </m:r>
                </m:e>
                <m:sub>
                  <m:r>
                    <w:rPr>
                      <w:rFonts w:ascii="Cambria Math" w:hAnsi="Cambria Math"/>
                    </w:rPr>
                    <m:t>μν</m:t>
                  </m:r>
                </m:sub>
                <m:sup>
                  <w:bookmarkStart w:id="127" w:name="eq24"/>
                  <w:bookmarkEnd w:id="127"/>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e>
          </m:d>
        </m:oMath>
      </m:oMathPara>
    </w:p>
    <w:p w14:paraId="26AECF15" w14:textId="77777777" w:rsidR="00C47E34" w:rsidRDefault="00000000">
      <w:pPr>
        <w:pStyle w:val="FirstParagraph"/>
        <w:rPr>
          <w:lang w:val="fr-FR"/>
        </w:rPr>
      </w:pPr>
      <w:r w:rsidRPr="004B7B27">
        <w:rPr>
          <w:lang w:val="fr-FR"/>
        </w:rPr>
        <w:t>其中</w:t>
      </w:r>
      <w:r w:rsidRPr="00671606">
        <w:t xml:space="preserve"> </w:t>
      </w:r>
      <m:oMath>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bSup>
      </m:oMath>
      <w:r w:rsidRPr="004B7B27">
        <w:rPr>
          <w:lang w:val="fr-FR"/>
        </w:rPr>
        <w:t>和</w:t>
      </w:r>
      <w:r w:rsidRPr="00671606">
        <w:t xml:space="preserve"> </w:t>
      </w:r>
      <m:oMath>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oMath>
      <w:r w:rsidRPr="004B7B27">
        <w:rPr>
          <w:lang w:val="fr-FR"/>
        </w:rPr>
        <w:t>是两个实体系统的相互作用张量</w:t>
      </w:r>
      <w:r w:rsidRPr="00671606">
        <w:t>，</w:t>
      </w:r>
      <w:r w:rsidRPr="004B7B27">
        <w:rPr>
          <w:lang w:val="fr-FR"/>
        </w:rPr>
        <w:t>对应于</w:t>
      </w:r>
      <w:r w:rsidRPr="00671606">
        <w:rPr>
          <w:i/>
          <w:iCs/>
        </w:rPr>
        <w:t xml:space="preserve"> "</w:t>
      </w:r>
      <w:r w:rsidRPr="004B7B27">
        <w:rPr>
          <w:i/>
          <w:iCs/>
          <w:lang w:val="fr-FR"/>
        </w:rPr>
        <w:t>诱导几何</w:t>
      </w:r>
      <w:r w:rsidRPr="00671606">
        <w:rPr>
          <w:i/>
          <w:iCs/>
        </w:rPr>
        <w:t>"，</w:t>
      </w:r>
      <w:r w:rsidRPr="004B7B27">
        <w:rPr>
          <w:lang w:val="fr-FR"/>
        </w:rPr>
        <w:t>即宇宙一层物质的每种分布对另一层几何的影响</w:t>
      </w:r>
      <w:r w:rsidRPr="00671606">
        <w:t>（</w:t>
      </w:r>
      <w:r w:rsidRPr="004B7B27">
        <w:rPr>
          <w:lang w:val="fr-FR"/>
        </w:rPr>
        <w:t>正负质量群之间的相互作用</w:t>
      </w:r>
      <w:r w:rsidRPr="00671606">
        <w:t>）</w:t>
      </w:r>
      <w:r w:rsidRPr="004B7B27">
        <w:rPr>
          <w:lang w:val="fr-FR"/>
        </w:rPr>
        <w:t>。这个系统必须遵守比安奇条件，用下面的关系式表示： ：</w:t>
      </w:r>
    </w:p>
    <w:p w14:paraId="292A3EE9" w14:textId="77777777" w:rsidR="00C47E34" w:rsidRDefault="00000000">
      <w:pPr>
        <w:pStyle w:val="Corpsdetexte"/>
      </w:pPr>
      <m:oMathPara>
        <m:oMathParaPr>
          <m:jc m:val="center"/>
        </m:oMathParaPr>
        <m:oMath>
          <m:sSubSup>
            <m:sSubSupPr>
              <m:ctrlPr>
                <w:rPr>
                  <w:rFonts w:ascii="Cambria Math" w:hAnsi="Cambria Math"/>
                </w:rPr>
              </m:ctrlPr>
            </m:sSubSupPr>
            <m:e>
              <m:r>
                <m:rPr>
                  <m:sty m:val="p"/>
                </m:rPr>
                <w:rPr>
                  <w:rFonts w:ascii="Cambria Math" w:hAnsi="Cambria Math"/>
                </w:rPr>
                <m:t>∇</m:t>
              </m:r>
            </m:e>
            <m:sub>
              <m:r>
                <w:rPr>
                  <w:rFonts w:ascii="Cambria Math" w:hAnsi="Cambria Math"/>
                </w:rPr>
                <m:t>μ</m:t>
              </m:r>
            </m:sub>
            <m:sup>
              <m:d>
                <m:dPr>
                  <m:ctrlPr>
                    <w:rPr>
                      <w:rFonts w:ascii="Cambria Math" w:hAnsi="Cambria Math"/>
                    </w:rPr>
                  </m:ctrlPr>
                </m:dPr>
                <m:e>
                  <m:r>
                    <w:rPr>
                      <w:rFonts w:ascii="Cambria Math" w:hAnsi="Cambria Math"/>
                    </w:rPr>
                    <m:t>g</m:t>
                  </m:r>
                </m:e>
              </m:d>
            </m:sup>
          </m:sSubSup>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m:t>
              </m:r>
            </m:e>
            <m:sub>
              <m:r>
                <w:rPr>
                  <w:rFonts w:ascii="Cambria Math" w:hAnsi="Cambria Math"/>
                </w:rPr>
                <m:t>μ</m:t>
              </m:r>
            </m:sub>
            <m:sup>
              <m:d>
                <m:dPr>
                  <m:ctrlPr>
                    <w:rPr>
                      <w:rFonts w:ascii="Cambria Math" w:hAnsi="Cambria Math"/>
                    </w:rPr>
                  </m:ctrlPr>
                </m:dPr>
                <m:e>
                  <m:r>
                    <w:rPr>
                      <w:rFonts w:ascii="Cambria Math" w:hAnsi="Cambria Math"/>
                    </w:rPr>
                    <m:t>h</m:t>
                  </m:r>
                </m:e>
              </m:d>
            </m:sup>
          </m:sSubSup>
          <m:sSubSup>
            <m:sSubSupPr>
              <m:ctrlPr>
                <w:rPr>
                  <w:rFonts w:ascii="Cambria Math" w:hAnsi="Cambria Math"/>
                </w:rPr>
              </m:ctrlPr>
            </m:sSubSupPr>
            <m:e>
              <m:r>
                <w:rPr>
                  <w:rFonts w:ascii="Cambria Math" w:hAnsi="Cambria Math"/>
                </w:rPr>
                <m:t>T</m:t>
              </m:r>
            </m:e>
            <m:sub>
              <w:bookmarkStart w:id="128" w:name="eq37"/>
              <w:bookmarkEnd w:id="128"/>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r>
            <m:rPr>
              <m:sty m:val="p"/>
            </m:rPr>
            <w:rPr>
              <w:rFonts w:ascii="Cambria Math" w:hAnsi="Cambria Math"/>
            </w:rPr>
            <m:t>=</m:t>
          </m:r>
          <m:r>
            <w:rPr>
              <w:rFonts w:ascii="Cambria Math" w:hAnsi="Cambria Math"/>
            </w:rPr>
            <m:t>0</m:t>
          </m:r>
        </m:oMath>
      </m:oMathPara>
    </w:p>
    <w:p w14:paraId="62AFD36C" w14:textId="77777777" w:rsidR="00C47E34" w:rsidRPr="00671606" w:rsidRDefault="00000000">
      <w:pPr>
        <w:pStyle w:val="FirstParagraph"/>
      </w:pPr>
      <w:r w:rsidRPr="004B7B27">
        <w:rPr>
          <w:lang w:val="fr-FR"/>
        </w:rPr>
        <w:t>假设实体内的流体</w:t>
      </w:r>
      <w:r w:rsidRPr="00671606">
        <w:t xml:space="preserve"> </w:t>
      </w:r>
      <m:oMath>
        <m:r>
          <w:rPr>
            <w:rFonts w:ascii="Cambria Math" w:hAnsi="Cambria Math"/>
          </w:rPr>
          <m:t>g</m:t>
        </m:r>
      </m:oMath>
      <w:r w:rsidRPr="004B7B27">
        <w:rPr>
          <w:lang w:val="fr-FR"/>
        </w:rPr>
        <w:t>和</w:t>
      </w:r>
      <w:r w:rsidRPr="00671606">
        <w:t xml:space="preserve"> </w:t>
      </w:r>
      <m:oMath>
        <m:r>
          <w:rPr>
            <w:rFonts w:ascii="Cambria Math" w:hAnsi="Cambria Math"/>
          </w:rPr>
          <m:t>h</m:t>
        </m:r>
      </m:oMath>
      <w:r w:rsidRPr="004B7B27">
        <w:rPr>
          <w:lang w:val="fr-FR"/>
        </w:rPr>
        <w:t>是完美的</w:t>
      </w:r>
      <w:r w:rsidRPr="00671606">
        <w:t>，</w:t>
      </w:r>
      <w:r w:rsidRPr="004B7B27">
        <w:rPr>
          <w:lang w:val="fr-FR"/>
        </w:rPr>
        <w:t>其能量密度对应于以下源张量</w:t>
      </w:r>
      <w:r w:rsidRPr="00671606">
        <w:t xml:space="preserve"> ：</w:t>
      </w:r>
    </w:p>
    <w:p w14:paraId="0E4EC9ED"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g</m:t>
                  </m:r>
                </m:e>
              </m:d>
            </m:sup>
          </m:sSubSup>
          <m:r>
            <m:rPr>
              <m:sty m:val="p"/>
            </m:rPr>
            <w:rPr>
              <w:rFonts w:ascii="Cambria Math" w:hAnsi="Cambria Math"/>
            </w:rPr>
            <m:t>=</m:t>
          </m:r>
          <m:d>
            <m:dPr>
              <m:ctrlPr>
                <w:rPr>
                  <w:rFonts w:ascii="Cambria Math" w:hAnsi="Cambria Math"/>
                </w:rPr>
              </m:ctrlPr>
            </m:dPr>
            <m:e>
              <m:m>
                <m:mPr>
                  <m:plcHide m:val="1"/>
                  <m:mcs>
                    <m:mc>
                      <m:mcPr>
                        <m:count m:val="4"/>
                        <m:mcJc m:val="center"/>
                      </m:mcPr>
                    </m:mc>
                  </m:mcs>
                  <m:ctrlPr>
                    <w:rPr>
                      <w:rFonts w:ascii="Cambria Math" w:hAnsi="Cambria Math"/>
                    </w:rPr>
                  </m:ctrlPr>
                </m:mPr>
                <m:m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g</m:t>
                            </m:r>
                          </m:e>
                        </m:d>
                      </m:sup>
                    </m:sSup>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g</m:t>
                            </m:r>
                          </m:e>
                        </m:d>
                      </m:sup>
                    </m:sSup>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g</m:t>
                            </m:r>
                          </m:e>
                        </m:d>
                      </m:sup>
                    </m:sSup>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g</m:t>
                            </m:r>
                          </m:e>
                        </m:d>
                      </m:sup>
                    </m:sSup>
                  </m:e>
                </m:mr>
              </m:m>
            </m:e>
          </m:d>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h</m:t>
                  </m:r>
                </m:e>
              </m:d>
            </m:sup>
          </m:sSubSup>
          <m:r>
            <m:rPr>
              <m:sty m:val="p"/>
            </m:rPr>
            <w:rPr>
              <w:rFonts w:ascii="Cambria Math" w:hAnsi="Cambria Math"/>
            </w:rPr>
            <m:t>=</m:t>
          </m:r>
          <m:d>
            <m:dPr>
              <m:ctrlPr>
                <w:rPr>
                  <w:rFonts w:ascii="Cambria Math" w:hAnsi="Cambria Math"/>
                </w:rPr>
              </m:ctrlPr>
            </m:dPr>
            <m:e>
              <m:m>
                <m:mPr>
                  <m:plcHide m:val="1"/>
                  <m:mcs>
                    <m:mc>
                      <m:mcPr>
                        <m:count m:val="4"/>
                        <m:mcJc m:val="center"/>
                      </m:mcPr>
                    </m:mc>
                  </m:mcs>
                  <m:ctrlPr>
                    <w:rPr>
                      <w:rFonts w:ascii="Cambria Math" w:hAnsi="Cambria Math"/>
                    </w:rPr>
                  </m:ctrlPr>
                </m:mPr>
                <m:m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h</m:t>
                            </m:r>
                          </m:e>
                        </m:d>
                      </m:sup>
                    </m:sSup>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h</m:t>
                            </m:r>
                          </m:e>
                        </m:d>
                      </m:sup>
                    </m:sSup>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h</m:t>
                            </m:r>
                          </m:e>
                        </m:d>
                      </m:sup>
                    </m:sSup>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h</m:t>
                            </m:r>
                          </m:e>
                        </m:d>
                      </m:sup>
                    </m:sSup>
                  </m:e>
                </m:mr>
              </m:m>
            </m:e>
          </m:d>
        </m:oMath>
      </m:oMathPara>
    </w:p>
    <w:p w14:paraId="3A5554AE" w14:textId="77777777" w:rsidR="00C47E34" w:rsidRPr="00671606" w:rsidRDefault="00000000">
      <w:pPr>
        <w:pStyle w:val="FirstParagraph"/>
      </w:pPr>
      <w:r w:rsidRPr="004B7B27">
        <w:rPr>
          <w:lang w:val="fr-FR"/>
        </w:rPr>
        <w:t>我们将</w:t>
      </w:r>
      <w:r w:rsidRPr="00671606">
        <w:t xml:space="preserve"> </w:t>
      </w:r>
      <m:oMath>
        <m:r>
          <m:rPr>
            <m:sty m:val="p"/>
          </m:rPr>
          <w:rPr>
            <w:rFonts w:ascii="Cambria Math" w:hAnsi="Cambria Math"/>
          </w:rPr>
          <m:t>{</m:t>
        </m:r>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g</m:t>
                </m:r>
              </m:e>
            </m:d>
          </m:sup>
        </m:sSup>
        <m:r>
          <m:rPr>
            <m:sty m:val="p"/>
          </m:rPr>
          <w:rPr>
            <w:rFonts w:ascii="Cambria Math" w:hAnsi="Cambria Math"/>
          </w:rPr>
          <m:t>&gt;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g</m:t>
                </m:r>
              </m:e>
            </m:d>
          </m:sup>
        </m:sSup>
        <m:r>
          <m:rPr>
            <m:sty m:val="p"/>
          </m:rPr>
          <w:rPr>
            <w:rFonts w:ascii="Cambria Math" w:hAnsi="Cambria Math"/>
          </w:rPr>
          <m:t>&gt;</m:t>
        </m:r>
        <m:r>
          <w:rPr>
            <w:rFonts w:ascii="Cambria Math" w:hAnsi="Cambria Math"/>
          </w:rPr>
          <m:t>0</m:t>
        </m:r>
        <m:r>
          <m:rPr>
            <m:sty m:val="p"/>
          </m:rPr>
          <w:rPr>
            <w:rFonts w:ascii="Cambria Math" w:hAnsi="Cambria Math"/>
          </w:rPr>
          <m:t>}</m:t>
        </m:r>
      </m:oMath>
      <w:r w:rsidRPr="004B7B27">
        <w:rPr>
          <w:lang w:val="fr-FR"/>
        </w:rPr>
        <w:t>和</w:t>
      </w:r>
      <w:r w:rsidRPr="00671606">
        <w:t xml:space="preserve"> </w:t>
      </w:r>
      <m:oMath>
        <m:r>
          <m:rPr>
            <m:sty m:val="p"/>
          </m:rPr>
          <w:rPr>
            <w:rFonts w:ascii="Cambria Math" w:hAnsi="Cambria Math"/>
          </w:rPr>
          <m:t>{</m:t>
        </m:r>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h</m:t>
                </m:r>
              </m:e>
            </m:d>
          </m:sup>
        </m:sSup>
        <m:r>
          <m:rPr>
            <m:sty m:val="p"/>
          </m:rPr>
          <w:rPr>
            <w:rFonts w:ascii="Cambria Math" w:hAnsi="Cambria Math"/>
          </w:rPr>
          <m:t>&lt;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h</m:t>
                </m:r>
              </m:e>
            </m:d>
          </m:sup>
        </m:sSup>
        <m:r>
          <m:rPr>
            <m:sty m:val="p"/>
          </m:rPr>
          <w:rPr>
            <w:rFonts w:ascii="Cambria Math" w:hAnsi="Cambria Math"/>
          </w:rPr>
          <m:t>&lt;</m:t>
        </m:r>
        <m:r>
          <w:rPr>
            <w:rFonts w:ascii="Cambria Math" w:hAnsi="Cambria Math"/>
          </w:rPr>
          <m:t>0</m:t>
        </m:r>
        <m:r>
          <m:rPr>
            <m:sty m:val="p"/>
          </m:rPr>
          <w:rPr>
            <w:rFonts w:ascii="Cambria Math" w:hAnsi="Cambria Math"/>
          </w:rPr>
          <m:t>}</m:t>
        </m:r>
      </m:oMath>
      <w:r w:rsidRPr="00671606">
        <w:t>.</w:t>
      </w:r>
      <w:r w:rsidRPr="004B7B27">
        <w:rPr>
          <w:lang w:val="fr-FR"/>
        </w:rPr>
        <w:t>我们将确保相互作用的规律是</w:t>
      </w:r>
      <w:r w:rsidRPr="00671606">
        <w:t>：</w:t>
      </w:r>
      <w:r w:rsidRPr="004B7B27">
        <w:rPr>
          <w:lang w:val="fr-FR"/>
        </w:rPr>
        <w:t>属于同一实体的两个粒子相互吸引</w:t>
      </w:r>
      <w:r w:rsidRPr="00671606">
        <w:t>，</w:t>
      </w:r>
      <w:r w:rsidRPr="004B7B27">
        <w:rPr>
          <w:lang w:val="fr-FR"/>
        </w:rPr>
        <w:t>而属于不同实体的两个粒子相互排斥。</w:t>
      </w:r>
      <w:r w:rsidRPr="00671606">
        <w:t xml:space="preserve"> </w:t>
      </w:r>
    </w:p>
    <w:p w14:paraId="6792693D" w14:textId="77777777" w:rsidR="00C47E34" w:rsidRDefault="00000000">
      <w:pPr>
        <w:pStyle w:val="FirstParagraph"/>
      </w:pPr>
      <w:r>
        <w:t>让我们来介绍一下它们的</w:t>
      </w:r>
      <w:r w:rsidR="00D91617">
        <w:t>相互作用</w:t>
      </w:r>
      <w:r>
        <w:t>张量</w:t>
      </w:r>
      <w:r w:rsidR="00D91617">
        <w:t>：</w:t>
      </w:r>
    </w:p>
    <w:p w14:paraId="76DC33A1"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bSup>
          <m:r>
            <m:rPr>
              <m:sty m:val="p"/>
            </m:rPr>
            <w:rPr>
              <w:rFonts w:ascii="Cambria Math" w:hAnsi="Cambria Math"/>
            </w:rPr>
            <m:t>=</m:t>
          </m:r>
          <m:d>
            <m:dPr>
              <m:ctrlPr>
                <w:rPr>
                  <w:rFonts w:ascii="Cambria Math" w:hAnsi="Cambria Math"/>
                </w:rPr>
              </m:ctrlPr>
            </m:dPr>
            <m:e>
              <m:m>
                <m:mPr>
                  <m:plcHide m:val="1"/>
                  <m:mcs>
                    <m:mc>
                      <m:mcPr>
                        <m:count m:val="4"/>
                        <m:mcJc m:val="center"/>
                      </m:mcPr>
                    </m:mc>
                  </m:mcs>
                  <m:ctrlPr>
                    <w:rPr>
                      <w:rFonts w:ascii="Cambria Math" w:hAnsi="Cambria Math"/>
                    </w:rPr>
                  </m:ctrlPr>
                </m:mPr>
                <m:m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p>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p>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p>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p>
                  </m:e>
                </m:mr>
              </m:m>
            </m:e>
          </m:d>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r>
            <m:rPr>
              <m:sty m:val="p"/>
            </m:rPr>
            <w:rPr>
              <w:rFonts w:ascii="Cambria Math" w:hAnsi="Cambria Math"/>
            </w:rPr>
            <m:t>=</m:t>
          </m:r>
          <m:d>
            <m:dPr>
              <m:ctrlPr>
                <w:rPr>
                  <w:rFonts w:ascii="Cambria Math" w:hAnsi="Cambria Math"/>
                </w:rPr>
              </m:ctrlPr>
            </m:dPr>
            <m:e>
              <m:m>
                <m:mPr>
                  <m:plcHide m:val="1"/>
                  <m:mcs>
                    <m:mc>
                      <m:mcPr>
                        <m:count m:val="4"/>
                        <m:mcJc m:val="center"/>
                      </m:mcPr>
                    </m:mc>
                  </m:mcs>
                  <m:ctrlPr>
                    <w:rPr>
                      <w:rFonts w:ascii="Cambria Math" w:hAnsi="Cambria Math"/>
                    </w:rPr>
                  </m:ctrlPr>
                </m:mPr>
                <m:m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p>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p>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p>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p>
                  </m:e>
                </m:mr>
              </m:m>
            </m:e>
          </m:d>
        </m:oMath>
      </m:oMathPara>
    </w:p>
    <w:p w14:paraId="5BF82A92" w14:textId="77777777" w:rsidR="00C47E34" w:rsidRDefault="00000000">
      <w:pPr>
        <w:pStyle w:val="FirstParagraph"/>
      </w:pPr>
      <w:r w:rsidRPr="004B7B27">
        <w:rPr>
          <w:lang w:val="fr-FR"/>
        </w:rPr>
        <w:t xml:space="preserve">为了在牛顿近似条件下获得所需的相互作用定律，我们必须选择 </w:t>
      </w:r>
      <m:oMath>
        <m:r>
          <w:rPr>
            <w:rFonts w:ascii="Cambria Math" w:hAnsi="Cambria Math"/>
          </w:rPr>
          <m:t>κ</m:t>
        </m:r>
        <m:r>
          <m:rPr>
            <m:sty m:val="p"/>
          </m:rPr>
          <w:rPr>
            <w:rFonts w:ascii="Cambria Math" w:hAnsi="Cambria Math"/>
            <w:lang w:val="fr-FR"/>
          </w:rPr>
          <m:t>=-</m:t>
        </m:r>
        <m:r>
          <w:rPr>
            <w:rFonts w:ascii="Cambria Math" w:hAnsi="Cambria Math"/>
            <w:lang w:val="fr-FR"/>
          </w:rPr>
          <m:t>1</m:t>
        </m:r>
      </m:oMath>
      <w:r w:rsidRPr="004B7B27">
        <w:rPr>
          <w:lang w:val="fr-FR"/>
        </w:rPr>
        <w:t>.</w:t>
      </w:r>
      <w:r>
        <w:t>方程组</w:t>
      </w:r>
      <w:r w:rsidR="00D91617">
        <w:t>就</w:t>
      </w:r>
      <w:r>
        <w:t>变成了</w:t>
      </w:r>
    </w:p>
    <w:p w14:paraId="5A86057E"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R</m:t>
              </m:r>
            </m:e>
            <m:sub>
              <m:r>
                <w:rPr>
                  <w:rFonts w:ascii="Cambria Math" w:hAnsi="Cambria Math"/>
                </w:rPr>
                <m:t>μν</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g</m:t>
              </m:r>
            </m:e>
            <m:sub>
              <m:r>
                <w:rPr>
                  <w:rFonts w:ascii="Cambria Math" w:hAnsi="Cambria Math"/>
                </w:rPr>
                <m:t>μν</m:t>
              </m:r>
            </m:sub>
          </m:sSub>
          <m:r>
            <w:rPr>
              <w:rFonts w:ascii="Cambria Math" w:hAnsi="Cambria Math"/>
            </w:rPr>
            <m:t>G</m:t>
          </m:r>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g</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r>
                            <w:rPr>
                              <w:rFonts w:ascii="Cambria Math" w:hAnsi="Cambria Math"/>
                            </w:rPr>
                            <m:t>h</m:t>
                          </m:r>
                        </m:e>
                      </m:d>
                    </m:num>
                    <m:den>
                      <m:d>
                        <m:dPr>
                          <m:begChr m:val="|"/>
                          <m:endChr m:val="|"/>
                          <m:ctrlPr>
                            <w:rPr>
                              <w:rFonts w:ascii="Cambria Math" w:hAnsi="Cambria Math"/>
                            </w:rPr>
                          </m:ctrlPr>
                        </m:dPr>
                        <m:e>
                          <m:r>
                            <w:rPr>
                              <w:rFonts w:ascii="Cambria Math" w:hAnsi="Cambria Math"/>
                            </w:rPr>
                            <m:t>g</m:t>
                          </m:r>
                        </m:e>
                      </m:d>
                    </m:den>
                  </m:f>
                </m:e>
              </m:rad>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bSup>
            </m:e>
          </m:d>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w:bookmarkStart w:id="129" w:name="eq34a"/>
          <w:bookmarkEnd w:id="129"/>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g</m:t>
                      </m:r>
                    </m:e>
                  </m:d>
                </m:sup>
              </m:sSubSup>
              <m:r>
                <m:rPr>
                  <m:sty m:val="p"/>
                </m:rPr>
                <w:rPr>
                  <w:rFonts w:ascii="Cambria Math" w:hAnsi="Cambria Math"/>
                </w:rPr>
                <m:t>+</m:t>
              </m:r>
              <m:r>
                <w:rPr>
                  <w:rFonts w:ascii="Cambria Math" w:hAnsi="Cambria Math"/>
                </w:rPr>
                <m:t>Φ</m:t>
              </m:r>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bSup>
            </m:e>
          </m:d>
        </m:oMath>
      </m:oMathPara>
    </w:p>
    <w:p w14:paraId="37505A23" w14:textId="77777777" w:rsidR="00C47E34" w:rsidRDefault="00000000">
      <w:pPr>
        <w:pStyle w:val="FirstParagraph"/>
      </w:pPr>
      <m:oMathPara>
        <m:oMathParaPr>
          <m:jc m:val="center"/>
        </m:oMathParaPr>
        <m:oMath>
          <m:sSubSup>
            <m:sSubSupPr>
              <m:ctrlPr>
                <w:rPr>
                  <w:rFonts w:ascii="Cambria Math" w:hAnsi="Cambria Math"/>
                </w:rPr>
              </m:ctrlPr>
            </m:sSubSupPr>
            <m:e>
              <m:r>
                <w:rPr>
                  <w:rFonts w:ascii="Cambria Math" w:hAnsi="Cambria Math"/>
                </w:rPr>
                <m:t>R</m:t>
              </m:r>
            </m:e>
            <m:sub>
              <m:r>
                <w:rPr>
                  <w:rFonts w:ascii="Cambria Math" w:hAnsi="Cambria Math"/>
                </w:rPr>
                <m:t>μν</m:t>
              </m:r>
            </m:sub>
            <m:sup>
              <m:d>
                <m:dPr>
                  <m:ctrlPr>
                    <w:rPr>
                      <w:rFonts w:ascii="Cambria Math" w:hAnsi="Cambria Math"/>
                    </w:rPr>
                  </m:ctrlPr>
                </m:dPr>
                <m:e>
                  <m:r>
                    <w:rPr>
                      <w:rFonts w:ascii="Cambria Math" w:hAnsi="Cambria Math"/>
                    </w:rPr>
                    <m:t>h</m:t>
                  </m:r>
                </m:e>
              </m:d>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h</m:t>
              </m:r>
            </m:e>
            <m:sub>
              <m:r>
                <w:rPr>
                  <w:rFonts w:ascii="Cambria Math" w:hAnsi="Cambria Math"/>
                </w:rPr>
                <m:t>μν</m:t>
              </m:r>
            </m:sub>
          </m:sSub>
          <m:r>
            <w:rPr>
              <w:rFonts w:ascii="Cambria Math" w:hAnsi="Cambria Math"/>
            </w:rPr>
            <m:t>H</m:t>
          </m:r>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h</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r>
                            <w:rPr>
                              <w:rFonts w:ascii="Cambria Math" w:hAnsi="Cambria Math"/>
                            </w:rPr>
                            <m:t>g</m:t>
                          </m:r>
                        </m:e>
                      </m:d>
                    </m:num>
                    <m:den>
                      <m:d>
                        <m:dPr>
                          <m:begChr m:val="|"/>
                          <m:endChr m:val="|"/>
                          <m:ctrlPr>
                            <w:rPr>
                              <w:rFonts w:ascii="Cambria Math" w:hAnsi="Cambria Math"/>
                            </w:rPr>
                          </m:ctrlPr>
                        </m:dPr>
                        <m:e>
                          <m:r>
                            <w:rPr>
                              <w:rFonts w:ascii="Cambria Math" w:hAnsi="Cambria Math"/>
                            </w:rPr>
                            <m:t>h</m:t>
                          </m:r>
                        </m:e>
                      </m:d>
                    </m:den>
                  </m:f>
                </m:e>
              </m:rad>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e>
          </m:d>
          <m:r>
            <m:rPr>
              <m:sty m:val="p"/>
            </m:rPr>
            <w:rPr>
              <w:rFonts w:ascii="Cambria Math" w:hAnsi="Cambria Math"/>
            </w:rPr>
            <m:t>=</m:t>
          </m:r>
          <w:bookmarkStart w:id="130" w:name="eq34b"/>
          <w:bookmarkEnd w:id="130"/>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h</m:t>
                      </m:r>
                    </m:e>
                  </m:d>
                </m:sup>
              </m:sSubSup>
              <m:r>
                <m:rPr>
                  <m:sty m:val="p"/>
                </m:rPr>
                <w:rPr>
                  <w:rFonts w:ascii="Cambria Math" w:hAnsi="Cambria Math"/>
                </w:rPr>
                <m:t>+</m:t>
              </m:r>
              <m:r>
                <w:rPr>
                  <w:rFonts w:ascii="Cambria Math" w:hAnsi="Cambria Math"/>
                </w:rPr>
                <m:t>ϕ</m:t>
              </m:r>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e>
          </m:d>
        </m:oMath>
      </m:oMathPara>
    </w:p>
    <w:p w14:paraId="09613BEF" w14:textId="77777777" w:rsidR="00C47E34" w:rsidRPr="00671606" w:rsidRDefault="00000000">
      <w:pPr>
        <w:pStyle w:val="Titre4"/>
      </w:pPr>
      <w:bookmarkStart w:id="131" w:name="X573e3e4332a846b0bac202db3c5707eabf83e89"/>
      <w:r w:rsidRPr="00671606">
        <w:rPr>
          <w:rStyle w:val="SectionNumber"/>
        </w:rPr>
        <w:t xml:space="preserve">3.3.4.1 </w:t>
      </w:r>
      <w:r w:rsidRPr="004B7B27">
        <w:rPr>
          <w:rStyle w:val="SectionNumber"/>
          <w:lang w:val="fr-FR"/>
        </w:rPr>
        <w:t>检查</w:t>
      </w:r>
      <w:r w:rsidRPr="00671606">
        <w:tab/>
      </w:r>
      <w:r w:rsidRPr="004B7B27">
        <w:rPr>
          <w:lang w:val="fr-FR"/>
        </w:rPr>
        <w:t>非稳态、均质和各向同性系统</w:t>
      </w:r>
    </w:p>
    <w:p w14:paraId="72450594" w14:textId="77777777" w:rsidR="00C47E34" w:rsidRPr="00671606" w:rsidRDefault="00000000">
      <w:pPr>
        <w:pStyle w:val="FirstParagraph"/>
      </w:pPr>
      <w:r w:rsidRPr="00BF4A88">
        <w:rPr>
          <w:lang w:val="fr-FR"/>
        </w:rPr>
        <w:t>如果我们假设由耦合场方程</w:t>
      </w:r>
      <w:r w:rsidRPr="00671606">
        <w:t xml:space="preserve"> </w:t>
      </w:r>
      <w:hyperlink w:anchor="eq34a">
        <w:r w:rsidR="00F26029" w:rsidRPr="00671606">
          <w:rPr>
            <w:rStyle w:val="Lienhypertexte"/>
          </w:rPr>
          <w:t>(34a)</w:t>
        </w:r>
      </w:hyperlink>
      <w:r w:rsidRPr="00671606">
        <w:t xml:space="preserve"> </w:t>
      </w:r>
      <w:r w:rsidRPr="00BF4A88">
        <w:rPr>
          <w:lang w:val="fr-FR"/>
        </w:rPr>
        <w:t>和</w:t>
      </w:r>
      <w:r w:rsidRPr="00671606">
        <w:t xml:space="preserve"> </w:t>
      </w:r>
      <w:hyperlink w:anchor="eq34b">
        <w:r w:rsidR="00F26029" w:rsidRPr="00671606">
          <w:rPr>
            <w:rStyle w:val="Lienhypertexte"/>
          </w:rPr>
          <w:t>(34b</w:t>
        </w:r>
      </w:hyperlink>
      <w:r w:rsidRPr="00671606">
        <w:t xml:space="preserve">) </w:t>
      </w:r>
      <w:r w:rsidRPr="00BF4A88">
        <w:rPr>
          <w:lang w:val="fr-FR"/>
        </w:rPr>
        <w:t>构建的双峰宇宙是均质和各向同性的</w:t>
      </w:r>
      <w:r w:rsidRPr="00671606">
        <w:t>，</w:t>
      </w:r>
      <w:r w:rsidRPr="00BF4A88">
        <w:rPr>
          <w:lang w:val="fr-FR"/>
        </w:rPr>
        <w:t>那么根据</w:t>
      </w:r>
      <w:r w:rsidRPr="00671606">
        <w:t>（</w:t>
      </w:r>
      <w:r w:rsidRPr="00BF4A88">
        <w:rPr>
          <w:lang w:val="fr-FR"/>
        </w:rPr>
        <w:t>阿德勒、巴钦和希弗</w:t>
      </w:r>
      <w:r w:rsidRPr="00671606">
        <w:t xml:space="preserve"> 1975 </w:t>
      </w:r>
      <w:r w:rsidRPr="00BF4A88">
        <w:rPr>
          <w:lang w:val="fr-FR"/>
        </w:rPr>
        <w:t>年</w:t>
      </w:r>
      <w:r w:rsidRPr="00671606">
        <w:t>），</w:t>
      </w:r>
      <w:r w:rsidRPr="00BF4A88">
        <w:rPr>
          <w:lang w:val="fr-FR"/>
        </w:rPr>
        <w:t>罗伯逊</w:t>
      </w:r>
      <w:r w:rsidRPr="00671606">
        <w:t>-</w:t>
      </w:r>
      <w:r w:rsidRPr="00BF4A88">
        <w:rPr>
          <w:lang w:val="fr-FR"/>
        </w:rPr>
        <w:t>沃克公设就变成了</w:t>
      </w:r>
      <w:r w:rsidRPr="00671606">
        <w:t xml:space="preserve"> ：</w:t>
      </w:r>
    </w:p>
    <w:p w14:paraId="5CF40316" w14:textId="77777777" w:rsidR="00C47E34" w:rsidRDefault="00000000">
      <w:pPr>
        <w:pStyle w:val="Corpsdetexte"/>
        <w:rPr>
          <w:lang w:val="fr-FR"/>
        </w:rPr>
      </w:pPr>
      <m:oMathPara>
        <m:oMathParaPr>
          <m:jc m:val="center"/>
        </m:oMathParaPr>
        <m:oMath>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s</m:t>
                      </m:r>
                    </m:e>
                    <m:sup>
                      <m:d>
                        <m:dPr>
                          <m:ctrlPr>
                            <w:rPr>
                              <w:rFonts w:ascii="Cambria Math" w:hAnsi="Cambria Math"/>
                            </w:rPr>
                          </m:ctrlPr>
                        </m:dPr>
                        <m:e>
                          <m:r>
                            <w:rPr>
                              <w:rFonts w:ascii="Cambria Math" w:hAnsi="Cambria Math"/>
                            </w:rPr>
                            <m:t>f</m:t>
                          </m:r>
                        </m:e>
                      </m:d>
                    </m:sup>
                  </m:sSup>
                </m:e>
              </m:d>
            </m:e>
            <m:sup>
              <m:r>
                <w:rPr>
                  <w:rFonts w:ascii="Cambria Math" w:hAnsi="Cambria Math"/>
                  <w:lang w:val="fr-FR"/>
                </w:rPr>
                <m:t>2</m:t>
              </m:r>
            </m:sup>
          </m:sSup>
          <m:r>
            <m:rPr>
              <m:sty m:val="p"/>
            </m:rPr>
            <w:rPr>
              <w:rFonts w:ascii="Cambria Math" w:hAnsi="Cambria Math"/>
              <w:lang w:val="fr-FR"/>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f</m:t>
                          </m:r>
                        </m:e>
                      </m:d>
                    </m:sup>
                  </m:sSup>
                </m:e>
              </m:d>
            </m:e>
            <m:sup>
              <m:r>
                <w:rPr>
                  <w:rFonts w:ascii="Cambria Math" w:hAnsi="Cambria Math"/>
                  <w:lang w:val="fr-FR"/>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lang w:val="fr-FR"/>
                </w:rPr>
                <m:t>2</m:t>
              </m:r>
            </m:sup>
          </m:sSup>
          <m:r>
            <m:rPr>
              <m:sty m:val="p"/>
            </m:rPr>
            <w:rPr>
              <w:rFonts w:ascii="Cambria Math" w:hAnsi="Cambria Math"/>
              <w:lang w:val="fr-FR"/>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f</m:t>
                          </m:r>
                        </m:e>
                      </m:d>
                    </m:sup>
                  </m:sSup>
                </m:e>
              </m:d>
            </m:e>
            <m:sup>
              <m:r>
                <w:rPr>
                  <w:rFonts w:ascii="Cambria Math" w:hAnsi="Cambria Math"/>
                  <w:lang w:val="fr-FR"/>
                </w:rPr>
                <m:t>2</m:t>
              </m:r>
            </m:sup>
          </m:sSup>
          <m:d>
            <m:dPr>
              <m:begChr m:val="["/>
              <m:endChr m:val="]"/>
              <m:ctrlPr>
                <w:rPr>
                  <w:rFonts w:ascii="Cambria Math" w:hAnsi="Cambria Math"/>
                </w:rPr>
              </m:ctrlPr>
            </m:dPr>
            <m:e>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lang w:val="fr-FR"/>
                        </w:rPr>
                        <m:t>2</m:t>
                      </m:r>
                    </m:sup>
                  </m:sSup>
                  <m:r>
                    <m:rPr>
                      <m:sty m:val="p"/>
                    </m:rPr>
                    <w:rPr>
                      <w:rFonts w:ascii="Cambria Math" w:hAnsi="Cambria Math"/>
                      <w:lang w:val="fr-FR"/>
                    </w:rPr>
                    <m:t>+</m:t>
                  </m:r>
                  <m:sSup>
                    <m:sSupPr>
                      <m:ctrlPr>
                        <w:rPr>
                          <w:rFonts w:ascii="Cambria Math" w:hAnsi="Cambria Math"/>
                        </w:rPr>
                      </m:ctrlPr>
                    </m:sSupPr>
                    <m:e>
                      <m:r>
                        <w:rPr>
                          <w:rFonts w:ascii="Cambria Math" w:hAnsi="Cambria Math"/>
                        </w:rPr>
                        <m:t>r</m:t>
                      </m:r>
                    </m:e>
                    <m:sup>
                      <m:r>
                        <w:rPr>
                          <w:rFonts w:ascii="Cambria Math" w:hAnsi="Cambria Math"/>
                          <w:lang w:val="fr-FR"/>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lang w:val="fr-FR"/>
                            </w:rPr>
                            <m:t>2</m:t>
                          </m:r>
                        </m:sup>
                      </m:sSup>
                      <m:r>
                        <m:rPr>
                          <m:sty m:val="p"/>
                        </m:rPr>
                        <w:rPr>
                          <w:rFonts w:ascii="Cambria Math" w:hAnsi="Cambria Math"/>
                          <w:lang w:val="fr-FR"/>
                        </w:rPr>
                        <m:t>+</m:t>
                      </m:r>
                      <m:sSup>
                        <m:sSupPr>
                          <m:ctrlPr>
                            <w:rPr>
                              <w:rFonts w:ascii="Cambria Math" w:hAnsi="Cambria Math"/>
                            </w:rPr>
                          </m:ctrlPr>
                        </m:sSupPr>
                        <m:e>
                          <m:r>
                            <m:rPr>
                              <m:sty m:val="p"/>
                            </m:rPr>
                            <w:rPr>
                              <w:rFonts w:ascii="Cambria Math" w:hAnsi="Cambria Math"/>
                              <w:lang w:val="fr-FR"/>
                            </w:rPr>
                            <m:t>sin</m:t>
                          </m:r>
                        </m:e>
                        <m:sup>
                          <m:r>
                            <w:rPr>
                              <w:rFonts w:ascii="Cambria Math" w:hAnsi="Cambria Math"/>
                              <w:lang w:val="fr-FR"/>
                            </w:rPr>
                            <m:t>2</m:t>
                          </m:r>
                        </m:sup>
                      </m:sSup>
                      <m:r>
                        <w:rPr>
                          <w:rFonts w:ascii="Cambria Math" w:hAnsi="Cambria Math"/>
                        </w:rPr>
                        <m:t>θd</m:t>
                      </m:r>
                      <m:sSup>
                        <m:sSupPr>
                          <m:ctrlPr>
                            <w:rPr>
                              <w:rFonts w:ascii="Cambria Math" w:hAnsi="Cambria Math"/>
                            </w:rPr>
                          </m:ctrlPr>
                        </m:sSupPr>
                        <m:e>
                          <m:r>
                            <w:rPr>
                              <w:rFonts w:ascii="Cambria Math" w:hAnsi="Cambria Math"/>
                            </w:rPr>
                            <m:t>ϕ</m:t>
                          </m:r>
                        </m:e>
                        <m:sup>
                          <m:r>
                            <w:rPr>
                              <w:rFonts w:ascii="Cambria Math" w:hAnsi="Cambria Math"/>
                              <w:lang w:val="fr-FR"/>
                            </w:rPr>
                            <m:t>2</m:t>
                          </m:r>
                        </m:sup>
                      </m:sSup>
                    </m:e>
                  </m:d>
                </m:num>
                <m:den>
                  <m:sSup>
                    <m:sSupPr>
                      <m:ctrlPr>
                        <w:rPr>
                          <w:rFonts w:ascii="Cambria Math" w:hAnsi="Cambria Math"/>
                        </w:rPr>
                      </m:ctrlPr>
                    </m:sSupPr>
                    <m:e>
                      <m:d>
                        <m:dPr>
                          <m:ctrlPr>
                            <w:rPr>
                              <w:rFonts w:ascii="Cambria Math" w:hAnsi="Cambria Math"/>
                            </w:rPr>
                          </m:ctrlPr>
                        </m:dPr>
                        <m:e>
                          <m:r>
                            <w:rPr>
                              <w:rFonts w:ascii="Cambria Math" w:hAnsi="Cambria Math"/>
                              <w:lang w:val="fr-FR"/>
                            </w:rPr>
                            <m:t>1</m:t>
                          </m:r>
                          <m:r>
                            <m:rPr>
                              <m:sty m:val="p"/>
                            </m:rPr>
                            <w:rPr>
                              <w:rFonts w:ascii="Cambria Math" w:hAnsi="Cambria Math"/>
                              <w:lang w:val="fr-FR"/>
                            </w:rPr>
                            <m:t>+</m:t>
                          </m:r>
                          <m:sSup>
                            <m:sSupPr>
                              <m:ctrlPr>
                                <w:rPr>
                                  <w:rFonts w:ascii="Cambria Math" w:hAnsi="Cambria Math"/>
                                </w:rPr>
                              </m:ctrlPr>
                            </m:sSupPr>
                            <m:e>
                              <m:r>
                                <w:rPr>
                                  <w:rFonts w:ascii="Cambria Math" w:hAnsi="Cambria Math"/>
                                </w:rPr>
                                <m:t>k</m:t>
                              </m:r>
                            </m:e>
                            <m:sup>
                              <m:d>
                                <m:dPr>
                                  <m:ctrlPr>
                                    <w:rPr>
                                      <w:rFonts w:ascii="Cambria Math" w:hAnsi="Cambria Math"/>
                                    </w:rPr>
                                  </m:ctrlPr>
                                </m:dPr>
                                <m:e>
                                  <m:r>
                                    <w:rPr>
                                      <w:rFonts w:ascii="Cambria Math" w:hAnsi="Cambria Math"/>
                                    </w:rPr>
                                    <m:t>f</m:t>
                                  </m:r>
                                </m:e>
                              </m:d>
                            </m:sup>
                          </m:sSup>
                          <m:f>
                            <m:fPr>
                              <m:ctrlPr>
                                <w:rPr>
                                  <w:rFonts w:ascii="Cambria Math" w:hAnsi="Cambria Math"/>
                                </w:rPr>
                              </m:ctrlPr>
                            </m:fPr>
                            <m:num>
                              <m:sSup>
                                <m:sSupPr>
                                  <m:ctrlPr>
                                    <w:rPr>
                                      <w:rFonts w:ascii="Cambria Math" w:hAnsi="Cambria Math"/>
                                    </w:rPr>
                                  </m:ctrlPr>
                                </m:sSupPr>
                                <m:e>
                                  <m:r>
                                    <w:rPr>
                                      <w:rFonts w:ascii="Cambria Math" w:hAnsi="Cambria Math"/>
                                    </w:rPr>
                                    <m:t>r</m:t>
                                  </m:r>
                                </m:e>
                                <m:sup>
                                  <m:r>
                                    <w:rPr>
                                      <w:rFonts w:ascii="Cambria Math" w:hAnsi="Cambria Math"/>
                                      <w:lang w:val="fr-FR"/>
                                    </w:rPr>
                                    <m:t>2</m:t>
                                  </m:r>
                                </m:sup>
                              </m:sSup>
                            </m:num>
                            <m:den>
                              <m:r>
                                <w:rPr>
                                  <w:rFonts w:ascii="Cambria Math" w:hAnsi="Cambria Math"/>
                                  <w:lang w:val="fr-FR"/>
                                </w:rPr>
                                <m:t>4</m:t>
                              </m:r>
                            </m:den>
                          </m:f>
                        </m:e>
                      </m:d>
                    </m:e>
                    <m:sup>
                      <m:r>
                        <w:rPr>
                          <w:rFonts w:ascii="Cambria Math" w:hAnsi="Cambria Math"/>
                          <w:lang w:val="fr-FR"/>
                        </w:rPr>
                        <m:t>2</m:t>
                      </m:r>
                    </m:sup>
                  </m:sSup>
                </m:den>
              </m:f>
            </m:e>
          </m:d>
          <m:r>
            <w:rPr>
              <w:rFonts w:ascii="Cambria Math" w:hAnsi="Cambria Math"/>
              <w:lang w:val="fr-FR"/>
            </w:rPr>
            <m:t> </m:t>
          </m:r>
          <m:r>
            <m:rPr>
              <m:nor/>
            </m:rPr>
            <w:rPr>
              <w:lang w:val="fr-FR"/>
            </w:rPr>
            <m:t>où</m:t>
          </m:r>
          <m:r>
            <w:rPr>
              <w:rFonts w:ascii="Cambria Math" w:hAnsi="Cambria Math"/>
              <w:lang w:val="fr-FR"/>
            </w:rPr>
            <m:t> </m:t>
          </m:r>
          <m:r>
            <w:rPr>
              <w:rFonts w:ascii="Cambria Math" w:hAnsi="Cambria Math"/>
            </w:rPr>
            <m:t>f</m:t>
          </m:r>
          <m:r>
            <m:rPr>
              <m:sty m:val="p"/>
            </m:rPr>
            <w:rPr>
              <w:rFonts w:ascii="Cambria Math" w:hAnsi="Cambria Math"/>
              <w:lang w:val="fr-FR"/>
            </w:rPr>
            <m:t>∈{</m:t>
          </m:r>
          <m:r>
            <w:rPr>
              <w:rFonts w:ascii="Cambria Math" w:hAnsi="Cambria Math"/>
            </w:rPr>
            <m:t>g</m:t>
          </m:r>
          <m:r>
            <m:rPr>
              <m:sty m:val="p"/>
            </m:rPr>
            <w:rPr>
              <w:rFonts w:ascii="Cambria Math" w:hAnsi="Cambria Math"/>
              <w:lang w:val="fr-FR"/>
            </w:rPr>
            <m:t>,</m:t>
          </m:r>
          <m:r>
            <w:rPr>
              <w:rFonts w:ascii="Cambria Math" w:hAnsi="Cambria Math"/>
              <w:lang w:val="fr-FR"/>
            </w:rPr>
            <m:t>h</m:t>
          </m:r>
          <m:r>
            <m:rPr>
              <m:sty m:val="p"/>
            </m:rPr>
            <w:rPr>
              <w:rFonts w:ascii="Cambria Math" w:hAnsi="Cambria Math"/>
              <w:lang w:val="fr-FR"/>
            </w:rPr>
            <m:t>}</m:t>
          </m:r>
        </m:oMath>
      </m:oMathPara>
    </w:p>
    <w:p w14:paraId="2A764C2E" w14:textId="77777777" w:rsidR="00C47E34" w:rsidRDefault="00000000">
      <w:pPr>
        <w:pStyle w:val="FirstParagraph"/>
        <w:rPr>
          <w:lang w:val="fr-FR"/>
        </w:rPr>
      </w:pPr>
      <w:r w:rsidRPr="00BF4A88">
        <w:rPr>
          <w:lang w:val="fr-FR"/>
        </w:rPr>
        <w:t xml:space="preserve">注意 </w:t>
      </w:r>
      <m:oMath>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f</m:t>
                </m:r>
              </m:e>
            </m:d>
          </m:sup>
        </m:sSup>
      </m:oMath>
      <w:r w:rsidRPr="00BF4A88">
        <w:rPr>
          <w:lang w:val="fr-FR"/>
        </w:rPr>
        <w:t xml:space="preserve">是缩放因子、 </w:t>
      </w:r>
      <m:oMath>
        <m:sSup>
          <m:sSupPr>
            <m:ctrlPr>
              <w:rPr>
                <w:rFonts w:ascii="Cambria Math" w:hAnsi="Cambria Math"/>
              </w:rPr>
            </m:ctrlPr>
          </m:sSupPr>
          <m:e>
            <m:r>
              <w:rPr>
                <w:rFonts w:ascii="Cambria Math" w:hAnsi="Cambria Math"/>
              </w:rPr>
              <m:t>k</m:t>
            </m:r>
          </m:e>
          <m:sup>
            <m:d>
              <m:dPr>
                <m:ctrlPr>
                  <w:rPr>
                    <w:rFonts w:ascii="Cambria Math" w:hAnsi="Cambria Math"/>
                  </w:rPr>
                </m:ctrlPr>
              </m:dPr>
              <m:e>
                <m:r>
                  <w:rPr>
                    <w:rFonts w:ascii="Cambria Math" w:hAnsi="Cambria Math"/>
                  </w:rPr>
                  <m:t>f</m:t>
                </m:r>
              </m:e>
            </m:d>
          </m:sup>
        </m:sSup>
      </m:oMath>
      <w:r w:rsidRPr="00BF4A88">
        <w:rPr>
          <w:lang w:val="fr-FR"/>
        </w:rPr>
        <w:t xml:space="preserve">, </w:t>
      </w:r>
      <m:oMath>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f</m:t>
                </m:r>
              </m:e>
            </m:d>
          </m:sup>
        </m:sSup>
      </m:oMath>
      <w:r w:rsidRPr="00BF4A88">
        <w:rPr>
          <w:lang w:val="fr-FR"/>
        </w:rPr>
        <w:t xml:space="preserve">和 </w:t>
      </w:r>
      <m:oMath>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f</m:t>
                </m:r>
              </m:e>
            </m:d>
          </m:sup>
        </m:sSup>
      </m:oMath>
      <w:r w:rsidRPr="00BF4A88">
        <w:rPr>
          <w:lang w:val="fr-FR"/>
        </w:rPr>
        <w:t>分别是每个实体的曲率指数、光速和爱因斯坦常数。</w:t>
      </w:r>
      <w:r w:rsidRPr="00BF4A88">
        <w:rPr>
          <w:lang w:val="fr-FR"/>
        </w:rPr>
        <w:br/>
      </w:r>
      <w:r w:rsidRPr="004B7B27">
        <w:rPr>
          <w:lang w:val="fr-FR"/>
        </w:rPr>
        <w:t xml:space="preserve">如果我们将这些度量引入方程系统 </w:t>
      </w:r>
      <w:hyperlink w:anchor="eq34a">
        <w:r w:rsidR="006523AD">
          <w:rPr>
            <w:rStyle w:val="Lienhypertexte"/>
            <w:lang w:val="fr-FR"/>
          </w:rPr>
          <w:t>(34a)</w:t>
        </w:r>
      </w:hyperlink>
      <w:r w:rsidRPr="004B7B27">
        <w:rPr>
          <w:lang w:val="fr-FR"/>
        </w:rPr>
        <w:t xml:space="preserve"> 和 </w:t>
      </w:r>
      <w:hyperlink w:anchor="eq34b">
        <w:r w:rsidR="006523AD">
          <w:rPr>
            <w:rStyle w:val="Lienhypertexte"/>
            <w:lang w:val="fr-FR"/>
          </w:rPr>
          <w:t>(34b</w:t>
        </w:r>
      </w:hyperlink>
      <w:hyperlink w:anchor="eq34a">
        <w:r w:rsidR="006523AD">
          <w:rPr>
            <w:rStyle w:val="Lienhypertexte"/>
            <w:lang w:val="fr-FR"/>
          </w:rPr>
          <w:t>)</w:t>
        </w:r>
      </w:hyperlink>
      <w:r w:rsidRPr="004B7B27">
        <w:rPr>
          <w:lang w:val="fr-FR"/>
        </w:rPr>
        <w:t xml:space="preserve">，压力分别为 </w:t>
      </w:r>
      <m:oMath>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g</m:t>
                </m:r>
              </m:e>
            </m:d>
          </m:sup>
        </m:sSup>
        <m:r>
          <m:rPr>
            <m:sty m:val="p"/>
          </m:rPr>
          <w:rPr>
            <w:rFonts w:ascii="Cambria Math" w:hAnsi="Cambria Math"/>
            <w:lang w:val="fr-FR"/>
          </w:rPr>
          <m:t>≈</m:t>
        </m:r>
        <m:r>
          <w:rPr>
            <w:rFonts w:ascii="Cambria Math" w:hAnsi="Cambria Math"/>
            <w:lang w:val="fr-FR"/>
          </w:rPr>
          <m:t>0</m:t>
        </m:r>
      </m:oMath>
      <w:r w:rsidRPr="004B7B27">
        <w:rPr>
          <w:lang w:val="fr-FR"/>
        </w:rPr>
        <w:t xml:space="preserve">和 </w:t>
      </w:r>
      <m:oMath>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lang w:val="fr-FR"/>
                  </w:rPr>
                  <m:t>h</m:t>
                </m:r>
              </m:e>
            </m:d>
          </m:sup>
        </m:sSup>
        <m:r>
          <m:rPr>
            <m:sty m:val="p"/>
          </m:rPr>
          <w:rPr>
            <w:rFonts w:ascii="Cambria Math" w:hAnsi="Cambria Math"/>
            <w:lang w:val="fr-FR"/>
          </w:rPr>
          <m:t>≈</m:t>
        </m:r>
        <m:r>
          <w:rPr>
            <w:rFonts w:ascii="Cambria Math" w:hAnsi="Cambria Math"/>
            <w:lang w:val="fr-FR"/>
          </w:rPr>
          <m:t>0</m:t>
        </m:r>
      </m:oMath>
      <w:r w:rsidRPr="004B7B27">
        <w:rPr>
          <w:lang w:val="fr-FR"/>
        </w:rPr>
        <w:t>我们将得到以下经典方程组：</w:t>
      </w:r>
    </w:p>
    <w:p w14:paraId="347EC786"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3</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num>
                    <m:den>
                      <m:r>
                        <w:rPr>
                          <w:rFonts w:ascii="Cambria Math" w:hAnsi="Cambria Math"/>
                        </w:rPr>
                        <m:t>dt</m:t>
                      </m:r>
                    </m:den>
                  </m:f>
                </m:e>
              </m:d>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3</m:t>
              </m:r>
              <m:sSup>
                <m:sSupPr>
                  <m:ctrlPr>
                    <w:rPr>
                      <w:rFonts w:ascii="Cambria Math" w:hAnsi="Cambria Math"/>
                    </w:rPr>
                  </m:ctrlPr>
                </m:sSupPr>
                <m:e>
                  <m:r>
                    <w:rPr>
                      <w:rFonts w:ascii="Cambria Math" w:hAnsi="Cambria Math"/>
                    </w:rPr>
                    <m:t>k</m:t>
                  </m:r>
                </m:e>
                <m:sup>
                  <m:d>
                    <m:dPr>
                      <m:ctrlPr>
                        <w:rPr>
                          <w:rFonts w:ascii="Cambria Math" w:hAnsi="Cambria Math"/>
                        </w:rPr>
                      </m:ctrlPr>
                    </m:dPr>
                    <m:e>
                      <m:r>
                        <w:rPr>
                          <w:rFonts w:ascii="Cambria Math" w:hAnsi="Cambria Math"/>
                        </w:rPr>
                        <m:t>g</m:t>
                      </m:r>
                    </m:e>
                  </m:d>
                </m:sup>
              </m:sSup>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den>
          </m:f>
          <w:bookmarkStart w:id="132" w:name="eq35a"/>
          <w:bookmarkEnd w:id="132"/>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d>
            <m:dPr>
              <m:begChr m:val="["/>
              <m:endChr m:val="]"/>
              <m:ctrlPr>
                <w:rPr>
                  <w:rFonts w:ascii="Cambria Math" w:hAnsi="Cambria Math"/>
                </w:rPr>
              </m:ctrlPr>
            </m:dPr>
            <m:e>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m:rPr>
                  <m:sty m:val="p"/>
                </m:rPr>
                <w:rPr>
                  <w:rFonts w:ascii="Cambria Math" w:hAnsi="Cambria Math"/>
                </w:rPr>
                <m:t>+</m:t>
              </m:r>
              <m:r>
                <w:rPr>
                  <w:rFonts w:ascii="Cambria Math" w:hAnsi="Cambria Math"/>
                </w:rPr>
                <m:t>Φ</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e>
          </m:d>
        </m:oMath>
      </m:oMathPara>
    </w:p>
    <w:p w14:paraId="69419AEF" w14:textId="77777777" w:rsidR="00C47E34" w:rsidRDefault="00000000">
      <w:pPr>
        <w:pStyle w:val="FirstParagraph"/>
      </w:pPr>
      <m:oMathPara>
        <m:oMathParaPr>
          <m:jc m:val="center"/>
        </m:oMathParaPr>
        <m:oMath>
          <m:f>
            <m:fPr>
              <m:ctrlPr>
                <w:rPr>
                  <w:rFonts w:ascii="Cambria Math" w:hAnsi="Cambria Math"/>
                </w:rPr>
              </m:ctrlPr>
            </m:fPr>
            <m:num>
              <m:r>
                <w:rPr>
                  <w:rFonts w:ascii="Cambria Math" w:hAnsi="Cambria Math"/>
                </w:rPr>
                <m:t>2</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den>
          </m:f>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num>
                    <m:den>
                      <m:r>
                        <w:rPr>
                          <w:rFonts w:ascii="Cambria Math" w:hAnsi="Cambria Math"/>
                        </w:rPr>
                        <m:t>d</m:t>
                      </m:r>
                      <w:bookmarkStart w:id="133" w:name="eq35b"/>
                      <w:bookmarkEnd w:id="133"/>
                      <m:r>
                        <w:rPr>
                          <w:rFonts w:ascii="Cambria Math" w:hAnsi="Cambria Math"/>
                        </w:rPr>
                        <m:t>t</m:t>
                      </m:r>
                    </m:den>
                  </m:f>
                </m:e>
              </m:d>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k</m:t>
                  </m:r>
                </m:e>
                <m:sup>
                  <m:d>
                    <m:dPr>
                      <m:ctrlPr>
                        <w:rPr>
                          <w:rFonts w:ascii="Cambria Math" w:hAnsi="Cambria Math"/>
                        </w:rPr>
                      </m:ctrlPr>
                    </m:dPr>
                    <m:e>
                      <m:r>
                        <w:rPr>
                          <w:rFonts w:ascii="Cambria Math" w:hAnsi="Cambria Math"/>
                        </w:rPr>
                        <m:t>g</m:t>
                      </m:r>
                    </m:e>
                  </m:d>
                </m:sup>
              </m:sSup>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den>
          </m:f>
          <m:r>
            <m:rPr>
              <m:sty m:val="p"/>
            </m:rPr>
            <w:rPr>
              <w:rFonts w:ascii="Cambria Math" w:hAnsi="Cambria Math"/>
            </w:rPr>
            <m:t>=</m:t>
          </m:r>
          <m:r>
            <w:rPr>
              <w:rFonts w:ascii="Cambria Math" w:hAnsi="Cambria Math"/>
            </w:rPr>
            <m:t>0</m:t>
          </m:r>
        </m:oMath>
      </m:oMathPara>
    </w:p>
    <w:p w14:paraId="7F5E4251" w14:textId="77777777" w:rsidR="00C47E34" w:rsidRDefault="00000000">
      <w:pPr>
        <w:pStyle w:val="FirstParagraph"/>
      </w:pPr>
      <m:oMathPara>
        <m:oMathParaPr>
          <m:jc m:val="center"/>
        </m:oMathParaPr>
        <m:oMath>
          <m:f>
            <m:fPr>
              <m:ctrlPr>
                <w:rPr>
                  <w:rFonts w:ascii="Cambria Math" w:hAnsi="Cambria Math"/>
                </w:rPr>
              </m:ctrlPr>
            </m:fPr>
            <m:num>
              <m:r>
                <w:rPr>
                  <w:rFonts w:ascii="Cambria Math" w:hAnsi="Cambria Math"/>
                </w:rPr>
                <m:t>3</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num>
                    <m:den>
                      <m:r>
                        <w:rPr>
                          <w:rFonts w:ascii="Cambria Math" w:hAnsi="Cambria Math"/>
                        </w:rPr>
                        <m:t>dt</m:t>
                      </m:r>
                    </m:den>
                  </m:f>
                </m:e>
              </m:d>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3</m:t>
              </m:r>
              <m:sSup>
                <m:sSupPr>
                  <m:ctrlPr>
                    <w:rPr>
                      <w:rFonts w:ascii="Cambria Math" w:hAnsi="Cambria Math"/>
                    </w:rPr>
                  </m:ctrlPr>
                </m:sSupPr>
                <m:e>
                  <m:r>
                    <w:rPr>
                      <w:rFonts w:ascii="Cambria Math" w:hAnsi="Cambria Math"/>
                    </w:rPr>
                    <m:t>k</m:t>
                  </m:r>
                </m:e>
                <m:sup>
                  <m:d>
                    <m:dPr>
                      <m:ctrlPr>
                        <w:rPr>
                          <w:rFonts w:ascii="Cambria Math" w:hAnsi="Cambria Math"/>
                        </w:rPr>
                      </m:ctrlPr>
                    </m:dPr>
                    <m:e>
                      <m:r>
                        <w:rPr>
                          <w:rFonts w:ascii="Cambria Math" w:hAnsi="Cambria Math"/>
                        </w:rPr>
                        <m:t>h</m:t>
                      </m:r>
                    </m:e>
                  </m:d>
                </m:sup>
              </m:sSup>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den>
          </m:f>
          <m:r>
            <m:rPr>
              <m:sty m:val="p"/>
            </m:rPr>
            <w:rPr>
              <w:rFonts w:ascii="Cambria Math" w:hAnsi="Cambria Math"/>
            </w:rPr>
            <m:t>=</m:t>
          </m:r>
          <m:sSup>
            <m:sSupPr>
              <m:ctrlPr>
                <w:rPr>
                  <w:rFonts w:ascii="Cambria Math" w:hAnsi="Cambria Math"/>
                </w:rPr>
              </m:ctrlPr>
            </m:sSupPr>
            <m:e>
              <m:r>
                <w:rPr>
                  <w:rFonts w:ascii="Cambria Math" w:hAnsi="Cambria Math"/>
                </w:rPr>
                <m:t>Γ</m:t>
              </m:r>
            </m:e>
            <m:sup>
              <w:bookmarkStart w:id="134" w:name="eq35c"/>
              <w:bookmarkEnd w:id="134"/>
              <m:d>
                <m:dPr>
                  <m:ctrlPr>
                    <w:rPr>
                      <w:rFonts w:ascii="Cambria Math" w:hAnsi="Cambria Math"/>
                    </w:rPr>
                  </m:ctrlPr>
                </m:dPr>
                <m:e>
                  <m:r>
                    <w:rPr>
                      <w:rFonts w:ascii="Cambria Math" w:hAnsi="Cambria Math"/>
                    </w:rPr>
                    <m:t>h</m:t>
                  </m:r>
                </m:e>
              </m:d>
            </m:sup>
          </m:sSup>
          <m:d>
            <m:dPr>
              <m:begChr m:val="["/>
              <m:endChr m:val="]"/>
              <m:ctrlPr>
                <w:rPr>
                  <w:rFonts w:ascii="Cambria Math" w:hAnsi="Cambria Math"/>
                </w:rPr>
              </m:ctrlPr>
            </m:dPr>
            <m:e>
              <m:r>
                <w:rPr>
                  <w:rFonts w:ascii="Cambria Math" w:hAnsi="Cambria Math"/>
                </w:rPr>
                <m:t>ϕ</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e>
          </m:d>
        </m:oMath>
      </m:oMathPara>
    </w:p>
    <w:p w14:paraId="7AC7D71B" w14:textId="77777777" w:rsidR="00C47E34" w:rsidRDefault="00000000">
      <w:pPr>
        <w:pStyle w:val="FirstParagraph"/>
      </w:pPr>
      <m:oMathPara>
        <m:oMathParaPr>
          <m:jc m:val="center"/>
        </m:oMathParaPr>
        <m:oMath>
          <m:f>
            <m:fPr>
              <m:ctrlPr>
                <w:rPr>
                  <w:rFonts w:ascii="Cambria Math" w:hAnsi="Cambria Math"/>
                </w:rPr>
              </m:ctrlPr>
            </m:fPr>
            <m:num>
              <m:r>
                <w:rPr>
                  <w:rFonts w:ascii="Cambria Math" w:hAnsi="Cambria Math"/>
                </w:rPr>
                <m:t>2</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den>
          </m:f>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den>
          </m:f>
          <w:bookmarkStart w:id="135" w:name="eq35d"/>
          <w:bookmarkEnd w:id="135"/>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num>
                    <m:den>
                      <m:r>
                        <w:rPr>
                          <w:rFonts w:ascii="Cambria Math" w:hAnsi="Cambria Math"/>
                        </w:rPr>
                        <m:t>dt</m:t>
                      </m:r>
                    </m:den>
                  </m:f>
                </m:e>
              </m:d>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k</m:t>
                  </m:r>
                </m:e>
                <m:sup>
                  <m:d>
                    <m:dPr>
                      <m:ctrlPr>
                        <w:rPr>
                          <w:rFonts w:ascii="Cambria Math" w:hAnsi="Cambria Math"/>
                        </w:rPr>
                      </m:ctrlPr>
                    </m:dPr>
                    <m:e>
                      <m:r>
                        <w:rPr>
                          <w:rFonts w:ascii="Cambria Math" w:hAnsi="Cambria Math"/>
                        </w:rPr>
                        <m:t>h</m:t>
                      </m:r>
                    </m:e>
                  </m:d>
                </m:sup>
              </m:sSup>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den>
          </m:f>
          <m:r>
            <m:rPr>
              <m:sty m:val="p"/>
            </m:rPr>
            <w:rPr>
              <w:rFonts w:ascii="Cambria Math" w:hAnsi="Cambria Math"/>
            </w:rPr>
            <m:t>=</m:t>
          </m:r>
          <m:r>
            <w:rPr>
              <w:rFonts w:ascii="Cambria Math" w:hAnsi="Cambria Math"/>
            </w:rPr>
            <m:t>0</m:t>
          </m:r>
        </m:oMath>
      </m:oMathPara>
    </w:p>
    <w:p w14:paraId="59A7ECF2" w14:textId="77777777" w:rsidR="00C47E34" w:rsidRPr="00671606" w:rsidRDefault="00000000">
      <w:pPr>
        <w:pStyle w:val="FirstParagraph"/>
      </w:pPr>
      <w:r w:rsidRPr="00BF4A88">
        <w:rPr>
          <w:lang w:val="fr-FR"/>
        </w:rPr>
        <w:t>应用</w:t>
      </w:r>
      <w:r w:rsidRPr="00671606">
        <w:t>（</w:t>
      </w:r>
      <w:r w:rsidRPr="00BF4A88">
        <w:rPr>
          <w:lang w:val="fr-FR"/>
        </w:rPr>
        <w:t>阿德勒、巴钦和希弗</w:t>
      </w:r>
      <w:r w:rsidRPr="00671606">
        <w:t xml:space="preserve"> 1975 </w:t>
      </w:r>
      <w:r w:rsidRPr="00BF4A88">
        <w:rPr>
          <w:lang w:val="fr-FR"/>
        </w:rPr>
        <w:t>年</w:t>
      </w:r>
      <w:r w:rsidRPr="00671606">
        <w:t>）</w:t>
      </w:r>
      <w:r w:rsidRPr="00BF4A88">
        <w:rPr>
          <w:lang w:val="fr-FR"/>
        </w:rPr>
        <w:t>的经典数学方法</w:t>
      </w:r>
      <w:r w:rsidRPr="00671606">
        <w:t>，</w:t>
      </w:r>
      <w:r w:rsidRPr="00BF4A88">
        <w:rPr>
          <w:lang w:val="fr-FR"/>
        </w:rPr>
        <w:t>方程</w:t>
      </w:r>
      <w:r w:rsidRPr="00671606">
        <w:t xml:space="preserve"> </w:t>
      </w:r>
      <w:hyperlink w:anchor="eq35a">
        <w:r w:rsidR="006523AD" w:rsidRPr="00671606">
          <w:rPr>
            <w:rStyle w:val="Lienhypertexte"/>
          </w:rPr>
          <w:t>(35a)</w:t>
        </w:r>
      </w:hyperlink>
      <w:r w:rsidRPr="00BF4A88">
        <w:rPr>
          <w:lang w:val="fr-FR"/>
        </w:rPr>
        <w:t>、</w:t>
      </w:r>
      <w:r w:rsidRPr="00671606">
        <w:t>(</w:t>
      </w:r>
      <w:hyperlink w:anchor="eq35b">
        <w:r w:rsidR="006523AD" w:rsidRPr="00671606">
          <w:rPr>
            <w:rStyle w:val="Lienhypertexte"/>
          </w:rPr>
          <w:t>35b</w:t>
        </w:r>
      </w:hyperlink>
      <w:hyperlink w:anchor="eq35c">
        <w:r w:rsidR="006523AD" w:rsidRPr="00671606">
          <w:rPr>
            <w:rStyle w:val="Lienhypertexte"/>
          </w:rPr>
          <w:t>)</w:t>
        </w:r>
      </w:hyperlink>
      <w:r w:rsidRPr="00BF4A88">
        <w:rPr>
          <w:lang w:val="fr-FR"/>
        </w:rPr>
        <w:t>、</w:t>
      </w:r>
      <w:r w:rsidRPr="00671606">
        <w:t>(35</w:t>
      </w:r>
      <w:hyperlink w:anchor="eq35c">
        <w:r w:rsidR="006523AD" w:rsidRPr="00671606">
          <w:rPr>
            <w:rStyle w:val="Lienhypertexte"/>
          </w:rPr>
          <w:t>c</w:t>
        </w:r>
      </w:hyperlink>
      <w:r w:rsidRPr="00671606">
        <w:t xml:space="preserve">) </w:t>
      </w:r>
      <w:r w:rsidRPr="00BF4A88">
        <w:rPr>
          <w:lang w:val="fr-FR"/>
        </w:rPr>
        <w:t>和</w:t>
      </w:r>
      <w:r w:rsidRPr="00671606">
        <w:t xml:space="preserve"> </w:t>
      </w:r>
      <w:hyperlink w:anchor="eq35d">
        <w:r w:rsidR="006523AD" w:rsidRPr="00671606">
          <w:rPr>
            <w:rStyle w:val="Lienhypertexte"/>
          </w:rPr>
          <w:t>(35d)</w:t>
        </w:r>
      </w:hyperlink>
      <w:r w:rsidRPr="00671606">
        <w:t xml:space="preserve"> </w:t>
      </w:r>
      <w:r w:rsidRPr="00BF4A88">
        <w:rPr>
          <w:lang w:val="fr-FR"/>
        </w:rPr>
        <w:t>的相容条件为</w:t>
      </w:r>
      <w:r w:rsidRPr="00671606">
        <w:t xml:space="preserve"> ：</w:t>
      </w:r>
    </w:p>
    <w:p w14:paraId="1A39D4F6" w14:textId="77777777" w:rsidR="00C47E34" w:rsidRDefault="00000000">
      <w:pPr>
        <w:pStyle w:val="Corpsdetexte"/>
      </w:pPr>
      <m:oMathPara>
        <m:oMathParaPr>
          <m:jc m:val="center"/>
        </m:oMathParaPr>
        <m:oMath>
          <m:r>
            <w:rPr>
              <w:rFonts w:ascii="Cambria Math" w:hAnsi="Cambria Math"/>
            </w:rPr>
            <m:t>3</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den>
          </m:f>
          <m:r>
            <m:rPr>
              <m:sty m:val="p"/>
            </m:rP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m:rPr>
                      <m:sty m:val="p"/>
                    </m:rPr>
                    <w:rPr>
                      <w:rFonts w:ascii="Cambria Math" w:hAnsi="Cambria Math"/>
                    </w:rPr>
                    <m:t>+</m:t>
                  </m:r>
                  <m:r>
                    <w:rPr>
                      <w:rFonts w:ascii="Cambria Math" w:hAnsi="Cambria Math"/>
                    </w:rPr>
                    <m:t>Φ</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e>
              </m:d>
            </m:num>
            <m:den>
              <m:d>
                <m:dPr>
                  <m:begChr m:val="["/>
                  <m:endChr m:val="]"/>
                  <m:ctrlPr>
                    <w:rPr>
                      <w:rFonts w:ascii="Cambria Math" w:hAnsi="Cambria Math"/>
                    </w:rPr>
                  </m:ctrlPr>
                </m:dPr>
                <m:e>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m:rPr>
                      <m:sty m:val="p"/>
                    </m:rPr>
                    <w:rPr>
                      <w:rFonts w:ascii="Cambria Math" w:hAnsi="Cambria Math"/>
                    </w:rPr>
                    <m:t>+</m:t>
                  </m:r>
                  <m:r>
                    <w:rPr>
                      <w:rFonts w:ascii="Cambria Math" w:hAnsi="Cambria Math"/>
                    </w:rPr>
                    <m:t>Φ</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e>
              </m:d>
            </m:den>
          </m:f>
          <m:r>
            <m:rPr>
              <m:sty m:val="p"/>
            </m:rPr>
            <w:rPr>
              <w:rFonts w:ascii="Cambria Math" w:hAnsi="Cambria Math"/>
            </w:rPr>
            <m:t>=</m:t>
          </m:r>
          <m:r>
            <w:rPr>
              <w:rFonts w:ascii="Cambria Math" w:hAnsi="Cambria Math"/>
            </w:rPr>
            <m:t>0</m:t>
          </m:r>
        </m:oMath>
      </m:oMathPara>
    </w:p>
    <w:p w14:paraId="3FC5D8E6" w14:textId="77777777" w:rsidR="00C47E34" w:rsidRDefault="00000000">
      <w:pPr>
        <w:pStyle w:val="FirstParagraph"/>
      </w:pPr>
      <m:oMathPara>
        <m:oMathParaPr>
          <m:jc m:val="center"/>
        </m:oMathParaPr>
        <m:oMath>
          <m:r>
            <w:rPr>
              <w:rFonts w:ascii="Cambria Math" w:hAnsi="Cambria Math"/>
            </w:rPr>
            <m:t>3</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den>
          </m:f>
          <m:r>
            <m:rPr>
              <m:sty m:val="p"/>
            </m:rP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r>
                    <w:rPr>
                      <w:rFonts w:ascii="Cambria Math" w:hAnsi="Cambria Math"/>
                    </w:rPr>
                    <m:t>ϕ</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e>
              </m:d>
            </m:num>
            <m:den>
              <m:d>
                <m:dPr>
                  <m:begChr m:val="["/>
                  <m:endChr m:val="]"/>
                  <m:ctrlPr>
                    <w:rPr>
                      <w:rFonts w:ascii="Cambria Math" w:hAnsi="Cambria Math"/>
                    </w:rPr>
                  </m:ctrlPr>
                </m:dPr>
                <m:e>
                  <m:r>
                    <w:rPr>
                      <w:rFonts w:ascii="Cambria Math" w:hAnsi="Cambria Math"/>
                    </w:rPr>
                    <m:t>ϕ</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e>
              </m:d>
            </m:den>
          </m:f>
          <m:r>
            <m:rPr>
              <m:sty m:val="p"/>
            </m:rPr>
            <w:rPr>
              <w:rFonts w:ascii="Cambria Math" w:hAnsi="Cambria Math"/>
            </w:rPr>
            <m:t>=</m:t>
          </m:r>
          <m:r>
            <w:rPr>
              <w:rFonts w:ascii="Cambria Math" w:hAnsi="Cambria Math"/>
            </w:rPr>
            <m:t>0</m:t>
          </m:r>
        </m:oMath>
      </m:oMathPara>
    </w:p>
    <w:p w14:paraId="098FF169" w14:textId="77777777" w:rsidR="00C47E34" w:rsidRPr="00671606" w:rsidRDefault="00000000">
      <w:pPr>
        <w:pStyle w:val="FirstParagraph"/>
      </w:pPr>
      <w:r w:rsidRPr="004B7B27">
        <w:rPr>
          <w:lang w:val="fr-FR"/>
        </w:rPr>
        <w:t>因此</w:t>
      </w:r>
      <w:r w:rsidRPr="00671606">
        <w:t>，</w:t>
      </w:r>
      <w:r w:rsidRPr="004B7B27">
        <w:rPr>
          <w:lang w:val="fr-FR"/>
        </w:rPr>
        <w:t>尘埃宇宙的能量</w:t>
      </w:r>
      <w:r w:rsidRPr="00671606">
        <w:t>（</w:t>
      </w:r>
      <w:r w:rsidRPr="004B7B27">
        <w:rPr>
          <w:lang w:val="fr-FR"/>
        </w:rPr>
        <w:t>和质量</w:t>
      </w:r>
      <w:r w:rsidRPr="00671606">
        <w:t>）</w:t>
      </w:r>
      <w:r w:rsidRPr="004B7B27">
        <w:rPr>
          <w:lang w:val="fr-FR"/>
        </w:rPr>
        <w:t>是守恒的</w:t>
      </w:r>
      <w:r w:rsidRPr="00671606">
        <w:t>：</w:t>
      </w:r>
    </w:p>
    <w:p w14:paraId="722CF4FA" w14:textId="77777777" w:rsidR="00C47E34" w:rsidRDefault="00000000">
      <w:pPr>
        <w:pStyle w:val="Corpsdetexte"/>
      </w:pPr>
      <m:oMathPara>
        <m:oMathParaPr>
          <m:jc m:val="center"/>
        </m:oMathParaPr>
        <m:oMath>
          <m:r>
            <w:rPr>
              <w:rFonts w:ascii="Cambria Math" w:hAnsi="Cambria Math"/>
            </w:rPr>
            <m:t>E</m:t>
          </m:r>
          <m:r>
            <m:rPr>
              <m:sty m:val="p"/>
            </m:rPr>
            <w:rPr>
              <w:rFonts w:ascii="Cambria Math" w:hAnsi="Cambria Math"/>
            </w:rPr>
            <m:t>=</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e>
              </m:d>
            </m:e>
            <m:sup>
              <m:r>
                <w:rPr>
                  <w:rFonts w:ascii="Cambria Math" w:hAnsi="Cambria Math"/>
                </w:rPr>
                <m:t>3</m:t>
              </m:r>
            </m:sup>
          </m:sSup>
        </m:oMath>
      </m:oMathPara>
    </w:p>
    <w:p w14:paraId="522EF083" w14:textId="77777777" w:rsidR="00C47E34" w:rsidRDefault="00000000">
      <w:pPr>
        <w:pStyle w:val="FirstParagraph"/>
      </w:pPr>
      <w:r>
        <w:t>如果我们有 ：</w:t>
      </w:r>
    </w:p>
    <w:p w14:paraId="6DCDC43A" w14:textId="77777777" w:rsidR="00C47E34" w:rsidRDefault="00000000">
      <w:pPr>
        <w:pStyle w:val="Corpsdetexte"/>
      </w:pPr>
      <m:oMathPara>
        <m:oMathParaPr>
          <m:jc m:val="center"/>
        </m:oMathParaPr>
        <m:oMath>
          <m:r>
            <w:rPr>
              <w:rFonts w:ascii="Cambria Math" w:hAnsi="Cambria Math"/>
            </w:rPr>
            <m:t>Φ</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den>
                  </m:f>
                </m:e>
              </m:d>
            </m:e>
            <m:sup>
              <m:r>
                <w:rPr>
                  <w:rFonts w:ascii="Cambria Math" w:hAnsi="Cambria Math"/>
                </w:rPr>
                <m:t>3</m:t>
              </m:r>
            </m:sup>
          </m:sSup>
          <m:r>
            <m:rPr>
              <m:sty m:val="p"/>
            </m:rPr>
            <w:rPr>
              <w:rFonts w:ascii="Cambria Math" w:hAnsi="Cambria Math"/>
            </w:rPr>
            <m:t>,</m:t>
          </m:r>
          <m:r>
            <w:rPr>
              <w:rFonts w:ascii="Cambria Math" w:hAnsi="Cambria Math"/>
            </w:rPr>
            <m:t> ϕ</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den>
                  </m:f>
                </m:e>
              </m:d>
            </m:e>
            <m:sup>
              <m:r>
                <w:rPr>
                  <w:rFonts w:ascii="Cambria Math" w:hAnsi="Cambria Math"/>
                </w:rPr>
                <m:t>3</m:t>
              </m:r>
            </m:sup>
          </m:sSup>
          <m:r>
            <m:rPr>
              <m:sty m:val="p"/>
            </m:rPr>
            <w:rPr>
              <w:rFonts w:ascii="Cambria Math" w:hAnsi="Cambria Math"/>
            </w:rPr>
            <m:t>,</m:t>
          </m:r>
          <m:r>
            <w:rPr>
              <w:rFonts w:ascii="Cambria Math" w:hAnsi="Cambria Math"/>
            </w:rPr>
            <m:t> ϕ</m:t>
          </m:r>
          <m:r>
            <m:rPr>
              <m:sty m:val="p"/>
            </m:rPr>
            <w:rPr>
              <w:rFonts w:ascii="Cambria Math" w:hAnsi="Cambria Math"/>
            </w:rPr>
            <m:t>=</m:t>
          </m:r>
          <m:sSup>
            <m:sSupPr>
              <m:ctrlPr>
                <w:rPr>
                  <w:rFonts w:ascii="Cambria Math" w:hAnsi="Cambria Math"/>
                </w:rPr>
              </m:ctrlPr>
            </m:sSupPr>
            <m:e>
              <m:r>
                <w:rPr>
                  <w:rFonts w:ascii="Cambria Math" w:hAnsi="Cambria Math"/>
                </w:rPr>
                <m:t>Φ</m:t>
              </m:r>
            </m:e>
            <m:sup>
              <m:r>
                <m:rPr>
                  <m:sty m:val="p"/>
                </m:rPr>
                <w:rPr>
                  <w:rFonts w:ascii="Cambria Math" w:hAnsi="Cambria Math"/>
                </w:rPr>
                <m:t>-</m:t>
              </m:r>
              <m:r>
                <w:rPr>
                  <w:rFonts w:ascii="Cambria Math" w:hAnsi="Cambria Math"/>
                </w:rPr>
                <m:t>1</m:t>
              </m:r>
            </m:sup>
          </m:sSup>
        </m:oMath>
      </m:oMathPara>
    </w:p>
    <w:p w14:paraId="2D086FE1" w14:textId="77777777" w:rsidR="00C47E34" w:rsidRDefault="00000000">
      <w:pPr>
        <w:pStyle w:val="FirstParagraph"/>
        <w:rPr>
          <w:lang w:val="fr-FR"/>
        </w:rPr>
      </w:pPr>
      <w:r w:rsidRPr="004B7B27">
        <w:rPr>
          <w:lang w:val="fr-FR"/>
        </w:rPr>
        <w:t>耦合场方程变为 ：</w:t>
      </w:r>
    </w:p>
    <w:p w14:paraId="37B8DA8A"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R</m:t>
              </m:r>
            </m:e>
            <m:sub>
              <m:r>
                <w:rPr>
                  <w:rFonts w:ascii="Cambria Math" w:hAnsi="Cambria Math"/>
                </w:rPr>
                <m:t>μν</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g</m:t>
              </m:r>
            </m:e>
            <m:sub>
              <m:r>
                <w:rPr>
                  <w:rFonts w:ascii="Cambria Math" w:hAnsi="Cambria Math"/>
                </w:rPr>
                <m:t>μν</m:t>
              </m:r>
            </m:sub>
          </m:sSub>
          <m:r>
            <w:rPr>
              <w:rFonts w:ascii="Cambria Math" w:hAnsi="Cambria Math"/>
            </w:rPr>
            <m:t>G</m:t>
          </m:r>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g</m:t>
                      </m:r>
                    </m:e>
                  </m:d>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den>
                      </m:f>
                    </m:e>
                  </m:d>
                </m:e>
                <m:sup>
                  <m:r>
                    <w:rPr>
                      <w:rFonts w:ascii="Cambria Math" w:hAnsi="Cambria Math"/>
                    </w:rPr>
                    <m:t>3</m:t>
                  </m:r>
                </m:sup>
              </m:sSup>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g</m:t>
                      </m:r>
                    </m:e>
                  </m:d>
                </m:sup>
              </m:sSubSup>
            </m:e>
          </m:d>
        </m:oMath>
      </m:oMathPara>
    </w:p>
    <w:p w14:paraId="4C6D7601" w14:textId="77777777" w:rsidR="00C47E34" w:rsidRDefault="00000000">
      <w:pPr>
        <w:pStyle w:val="FirstParagraph"/>
      </w:pPr>
      <m:oMathPara>
        <m:oMathParaPr>
          <m:jc m:val="center"/>
        </m:oMathParaPr>
        <m:oMath>
          <m:sSubSup>
            <m:sSubSupPr>
              <m:ctrlPr>
                <w:rPr>
                  <w:rFonts w:ascii="Cambria Math" w:hAnsi="Cambria Math"/>
                </w:rPr>
              </m:ctrlPr>
            </m:sSubSupPr>
            <m:e>
              <m:r>
                <w:rPr>
                  <w:rFonts w:ascii="Cambria Math" w:hAnsi="Cambria Math"/>
                </w:rPr>
                <m:t>R</m:t>
              </m:r>
            </m:e>
            <m:sub>
              <m:r>
                <w:rPr>
                  <w:rFonts w:ascii="Cambria Math" w:hAnsi="Cambria Math"/>
                </w:rPr>
                <m:t>μν</m:t>
              </m:r>
            </m:sub>
            <m:sup>
              <m:d>
                <m:dPr>
                  <m:ctrlPr>
                    <w:rPr>
                      <w:rFonts w:ascii="Cambria Math" w:hAnsi="Cambria Math"/>
                    </w:rPr>
                  </m:ctrlPr>
                </m:dPr>
                <m:e>
                  <m:r>
                    <w:rPr>
                      <w:rFonts w:ascii="Cambria Math" w:hAnsi="Cambria Math"/>
                    </w:rPr>
                    <m:t>h</m:t>
                  </m:r>
                </m:e>
              </m:d>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h</m:t>
              </m:r>
            </m:e>
            <m:sub>
              <m:r>
                <w:rPr>
                  <w:rFonts w:ascii="Cambria Math" w:hAnsi="Cambria Math"/>
                </w:rPr>
                <m:t>μν</m:t>
              </m:r>
            </m:sub>
          </m:sSub>
          <m:r>
            <w:rPr>
              <w:rFonts w:ascii="Cambria Math" w:hAnsi="Cambria Math"/>
            </w:rPr>
            <m:t>H</m:t>
          </m:r>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h</m:t>
                      </m:r>
                    </m:e>
                  </m:d>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den>
                      </m:f>
                    </m:e>
                  </m:d>
                </m:e>
                <m:sup>
                  <m:r>
                    <w:rPr>
                      <w:rFonts w:ascii="Cambria Math" w:hAnsi="Cambria Math"/>
                    </w:rPr>
                    <m:t>3</m:t>
                  </m:r>
                </m:sup>
              </m:sSup>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e>
          </m:d>
        </m:oMath>
      </m:oMathPara>
    </w:p>
    <w:p w14:paraId="4E2C25B9" w14:textId="77777777" w:rsidR="00C47E34" w:rsidRDefault="00000000">
      <w:pPr>
        <w:pStyle w:val="FirstParagraph"/>
        <w:rPr>
          <w:lang w:val="fr-FR"/>
        </w:rPr>
      </w:pPr>
      <w:r w:rsidRPr="004B7B27">
        <w:rPr>
          <w:lang w:val="fr-FR"/>
        </w:rPr>
        <w:t>如果两个实体都以辐射为主。混合模式相互作用张量将为 ：</w:t>
      </w:r>
    </w:p>
    <w:p w14:paraId="0EB017D5" w14:textId="77777777" w:rsidR="00C47E34" w:rsidRDefault="00000000">
      <w:pPr>
        <w:pStyle w:val="Corpsdetexte"/>
      </w:pPr>
      <m:oMathPara>
        <m:oMathParaPr>
          <m:jc m:val="center"/>
        </m:oMathParaPr>
        <m:oMath>
          <m:sSup>
            <m:sSupPr>
              <m:ctrlPr>
                <w:rPr>
                  <w:rFonts w:ascii="Cambria Math" w:hAnsi="Cambria Math"/>
                </w:rPr>
              </m:ctrlPr>
            </m:sSupPr>
            <m:e>
              <m:sSubSup>
                <m:sSubSupPr>
                  <m:ctrlPr>
                    <w:rPr>
                      <w:rFonts w:ascii="Cambria Math" w:hAnsi="Cambria Math"/>
                    </w:rPr>
                  </m:ctrlPr>
                </m:sSubSupPr>
                <m:e>
                  <m:r>
                    <w:rPr>
                      <w:rFonts w:ascii="Cambria Math" w:hAnsi="Cambria Math"/>
                    </w:rPr>
                    <m:t>T</m:t>
                  </m:r>
                </m:e>
                <m:sub>
                  <m:r>
                    <w:rPr>
                      <w:rFonts w:ascii="Cambria Math" w:hAnsi="Cambria Math"/>
                    </w:rPr>
                    <m:t>μ</m:t>
                  </m:r>
                </m:sub>
                <m:sup>
                  <m:r>
                    <w:rPr>
                      <w:rFonts w:ascii="Cambria Math" w:hAnsi="Cambria Math"/>
                    </w:rPr>
                    <m:t>ν</m:t>
                  </m:r>
                </m:sup>
              </m:sSubSup>
            </m:e>
            <m:sup>
              <m:d>
                <m:dPr>
                  <m:ctrlPr>
                    <w:rPr>
                      <w:rFonts w:ascii="Cambria Math" w:hAnsi="Cambria Math"/>
                    </w:rPr>
                  </m:ctrlPr>
                </m:dPr>
                <m:e>
                  <m:r>
                    <w:rPr>
                      <w:rFonts w:ascii="Cambria Math" w:hAnsi="Cambria Math"/>
                    </w:rPr>
                    <m:t>f</m:t>
                  </m:r>
                </m:e>
              </m:d>
            </m:sup>
          </m:sSup>
          <m:r>
            <m:rPr>
              <m:sty m:val="p"/>
            </m:rPr>
            <w:rPr>
              <w:rFonts w:ascii="Cambria Math" w:hAnsi="Cambria Math"/>
            </w:rPr>
            <m:t>=</m:t>
          </m:r>
          <m:d>
            <m:dPr>
              <m:ctrlPr>
                <w:rPr>
                  <w:rFonts w:ascii="Cambria Math" w:hAnsi="Cambria Math"/>
                </w:rPr>
              </m:ctrlPr>
            </m:dPr>
            <m:e>
              <m:m>
                <m:mPr>
                  <m:plcHide m:val="1"/>
                  <m:mcs>
                    <m:mc>
                      <m:mcPr>
                        <m:count m:val="4"/>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f</m:t>
                            </m:r>
                          </m:e>
                        </m:d>
                      </m:sup>
                    </m:sSubSup>
                    <m:sSup>
                      <m:sSupPr>
                        <m:ctrlPr>
                          <w:rPr>
                            <w:rFonts w:ascii="Cambria Math" w:hAnsi="Cambria Math"/>
                          </w:rPr>
                        </m:ctrlPr>
                      </m:sSup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f</m:t>
                                </m:r>
                              </m:e>
                            </m:d>
                          </m:sup>
                        </m:sSup>
                      </m:e>
                      <m:sup>
                        <m:r>
                          <w:rPr>
                            <w:rFonts w:ascii="Cambria Math" w:hAnsi="Cambria Math"/>
                          </w:rPr>
                          <m:t>2</m:t>
                        </m:r>
                      </m:sup>
                    </m:sSup>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f>
                      <m:fPr>
                        <m:ctrlPr>
                          <w:rPr>
                            <w:rFonts w:ascii="Cambria Math" w:hAnsi="Cambria Math"/>
                          </w:rPr>
                        </m:ctrlPr>
                      </m:fPr>
                      <m:num>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f</m:t>
                                </m:r>
                              </m:e>
                            </m:d>
                          </m:sup>
                        </m:sSubSup>
                        <m:sSup>
                          <m:sSupPr>
                            <m:ctrlPr>
                              <w:rPr>
                                <w:rFonts w:ascii="Cambria Math" w:hAnsi="Cambria Math"/>
                              </w:rPr>
                            </m:ctrlPr>
                          </m:sSup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f</m:t>
                                    </m:r>
                                  </m:e>
                                </m:d>
                              </m:sup>
                            </m:sSup>
                          </m:e>
                          <m:sup>
                            <m:r>
                              <w:rPr>
                                <w:rFonts w:ascii="Cambria Math" w:hAnsi="Cambria Math"/>
                              </w:rPr>
                              <m:t>2</m:t>
                            </m:r>
                          </m:sup>
                        </m:sSup>
                      </m:num>
                      <m:den>
                        <m:r>
                          <w:rPr>
                            <w:rFonts w:ascii="Cambria Math" w:hAnsi="Cambria Math"/>
                          </w:rPr>
                          <m:t>3</m:t>
                        </m:r>
                      </m:den>
                    </m:f>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f>
                      <m:fPr>
                        <m:ctrlPr>
                          <w:rPr>
                            <w:rFonts w:ascii="Cambria Math" w:hAnsi="Cambria Math"/>
                          </w:rPr>
                        </m:ctrlPr>
                      </m:fPr>
                      <m:num>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f</m:t>
                                </m:r>
                              </m:e>
                            </m:d>
                          </m:sup>
                        </m:sSubSup>
                        <m:sSup>
                          <m:sSupPr>
                            <m:ctrlPr>
                              <w:rPr>
                                <w:rFonts w:ascii="Cambria Math" w:hAnsi="Cambria Math"/>
                              </w:rPr>
                            </m:ctrlPr>
                          </m:sSup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f</m:t>
                                    </m:r>
                                  </m:e>
                                </m:d>
                              </m:sup>
                            </m:sSup>
                          </m:e>
                          <m:sup>
                            <m:r>
                              <w:rPr>
                                <w:rFonts w:ascii="Cambria Math" w:hAnsi="Cambria Math"/>
                              </w:rPr>
                              <m:t>2</m:t>
                            </m:r>
                          </m:sup>
                        </m:sSup>
                      </m:num>
                      <m:den>
                        <m:r>
                          <w:rPr>
                            <w:rFonts w:ascii="Cambria Math" w:hAnsi="Cambria Math"/>
                          </w:rPr>
                          <m:t>3</m:t>
                        </m:r>
                      </m:den>
                    </m:f>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f>
                      <m:fPr>
                        <m:ctrlPr>
                          <w:rPr>
                            <w:rFonts w:ascii="Cambria Math" w:hAnsi="Cambria Math"/>
                          </w:rPr>
                        </m:ctrlPr>
                      </m:fPr>
                      <m:num>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f</m:t>
                                </m:r>
                              </m:e>
                            </m:d>
                          </m:sup>
                        </m:sSubSup>
                        <m:sSup>
                          <m:sSupPr>
                            <m:ctrlPr>
                              <w:rPr>
                                <w:rFonts w:ascii="Cambria Math" w:hAnsi="Cambria Math"/>
                              </w:rPr>
                            </m:ctrlPr>
                          </m:sSup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f</m:t>
                                    </m:r>
                                  </m:e>
                                </m:d>
                              </m:sup>
                            </m:sSup>
                          </m:e>
                          <m:sup>
                            <m:r>
                              <w:rPr>
                                <w:rFonts w:ascii="Cambria Math" w:hAnsi="Cambria Math"/>
                              </w:rPr>
                              <m:t>2</m:t>
                            </m:r>
                          </m:sup>
                        </m:sSup>
                      </m:num>
                      <m:den>
                        <m:r>
                          <w:rPr>
                            <w:rFonts w:ascii="Cambria Math" w:hAnsi="Cambria Math"/>
                          </w:rPr>
                          <m:t>3</m:t>
                        </m:r>
                      </m:den>
                    </m:f>
                  </m:e>
                </m:mr>
              </m:m>
            </m:e>
          </m:d>
          <m:r>
            <m:rPr>
              <m:sty m:val="p"/>
            </m:rPr>
            <w:rPr>
              <w:rFonts w:ascii="Cambria Math" w:hAnsi="Cambria Math"/>
            </w:rPr>
            <m:t>=</m:t>
          </m:r>
          <m:d>
            <m:dPr>
              <m:ctrlPr>
                <w:rPr>
                  <w:rFonts w:ascii="Cambria Math" w:hAnsi="Cambria Math"/>
                </w:rPr>
              </m:ctrlPr>
            </m:dPr>
            <m:e>
              <m:m>
                <m:mPr>
                  <m:plcHide m:val="1"/>
                  <m:mcs>
                    <m:mc>
                      <m:mcPr>
                        <m:count m:val="4"/>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f</m:t>
                            </m:r>
                          </m:e>
                        </m:d>
                      </m:sup>
                    </m:sSubSup>
                    <m:sSup>
                      <m:sSupPr>
                        <m:ctrlPr>
                          <w:rPr>
                            <w:rFonts w:ascii="Cambria Math" w:hAnsi="Cambria Math"/>
                          </w:rPr>
                        </m:ctrlPr>
                      </m:sSup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f</m:t>
                                </m:r>
                              </m:e>
                            </m:d>
                          </m:sup>
                        </m:sSup>
                      </m:e>
                      <m:sup>
                        <m:r>
                          <w:rPr>
                            <w:rFonts w:ascii="Cambria Math" w:hAnsi="Cambria Math"/>
                          </w:rPr>
                          <m:t>2</m:t>
                        </m:r>
                      </m:sup>
                    </m:sSup>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r</m:t>
                        </m:r>
                      </m:sub>
                      <m:sup>
                        <m:d>
                          <m:dPr>
                            <m:ctrlPr>
                              <w:rPr>
                                <w:rFonts w:ascii="Cambria Math" w:hAnsi="Cambria Math"/>
                              </w:rPr>
                            </m:ctrlPr>
                          </m:dPr>
                          <m:e>
                            <m:r>
                              <w:rPr>
                                <w:rFonts w:ascii="Cambria Math" w:hAnsi="Cambria Math"/>
                              </w:rPr>
                              <m:t>f</m:t>
                            </m:r>
                          </m:e>
                        </m:d>
                      </m:sup>
                    </m:sSubSup>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r</m:t>
                        </m:r>
                      </m:sub>
                      <m:sup>
                        <m:d>
                          <m:dPr>
                            <m:ctrlPr>
                              <w:rPr>
                                <w:rFonts w:ascii="Cambria Math" w:hAnsi="Cambria Math"/>
                              </w:rPr>
                            </m:ctrlPr>
                          </m:dPr>
                          <m:e>
                            <m:r>
                              <w:rPr>
                                <w:rFonts w:ascii="Cambria Math" w:hAnsi="Cambria Math"/>
                              </w:rPr>
                              <m:t>f</m:t>
                            </m:r>
                          </m:e>
                        </m:d>
                      </m:sup>
                    </m:sSubSup>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r</m:t>
                        </m:r>
                      </m:sub>
                      <m:sup>
                        <m:d>
                          <m:dPr>
                            <m:ctrlPr>
                              <w:rPr>
                                <w:rFonts w:ascii="Cambria Math" w:hAnsi="Cambria Math"/>
                              </w:rPr>
                            </m:ctrlPr>
                          </m:dPr>
                          <m:e>
                            <m:r>
                              <w:rPr>
                                <w:rFonts w:ascii="Cambria Math" w:hAnsi="Cambria Math"/>
                              </w:rPr>
                              <m:t>f</m:t>
                            </m:r>
                          </m:e>
                        </m:d>
                      </m:sup>
                    </m:sSubSup>
                  </m:e>
                </m:mr>
              </m:m>
            </m:e>
          </m:d>
        </m:oMath>
      </m:oMathPara>
    </w:p>
    <w:p w14:paraId="1057AB5D" w14:textId="77777777" w:rsidR="00C47E34" w:rsidRDefault="00000000">
      <w:pPr>
        <w:pStyle w:val="FirstParagraph"/>
        <w:rPr>
          <w:lang w:val="fr-FR"/>
        </w:rPr>
      </w:pPr>
      <w:r w:rsidRPr="004B7B27">
        <w:rPr>
          <w:lang w:val="fr-FR"/>
        </w:rPr>
        <w:t>与</w:t>
      </w:r>
    </w:p>
    <w:p w14:paraId="0E55D78B" w14:textId="77777777" w:rsidR="00C47E34" w:rsidRDefault="00000000">
      <w:pPr>
        <w:pStyle w:val="Corpsdetexte"/>
        <w:rPr>
          <w:lang w:val="fr-FR"/>
        </w:rPr>
      </w:pPr>
      <m:oMathPara>
        <m:oMathParaPr>
          <m:jc m:val="center"/>
        </m:oMathPara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nor/>
                      </m:rPr>
                      <w:rPr>
                        <w:lang w:val="fr-FR"/>
                      </w:rPr>
                      <m:t xml:space="preserve">si </m:t>
                    </m:r>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f</m:t>
                            </m:r>
                          </m:e>
                        </m:d>
                      </m:sup>
                    </m:sSubSup>
                    <m:r>
                      <m:rPr>
                        <m:sty m:val="p"/>
                      </m:rPr>
                      <w:rPr>
                        <w:rFonts w:ascii="Cambria Math" w:hAnsi="Cambria Math"/>
                        <w:lang w:val="fr-FR"/>
                      </w:rPr>
                      <m:t>&gt;</m:t>
                    </m:r>
                    <m:r>
                      <w:rPr>
                        <w:rFonts w:ascii="Cambria Math" w:hAnsi="Cambria Math"/>
                        <w:lang w:val="fr-FR"/>
                      </w:rPr>
                      <m:t>0</m:t>
                    </m:r>
                    <m:r>
                      <m:rPr>
                        <m:nor/>
                      </m:rPr>
                      <w:rPr>
                        <w:lang w:val="fr-FR"/>
                      </w:rPr>
                      <m:t xml:space="preserve"> alors </m:t>
                    </m:r>
                    <m:sSubSup>
                      <m:sSubSupPr>
                        <m:ctrlPr>
                          <w:rPr>
                            <w:rFonts w:ascii="Cambria Math" w:hAnsi="Cambria Math"/>
                          </w:rPr>
                        </m:ctrlPr>
                      </m:sSubSupPr>
                      <m:e>
                        <m:r>
                          <w:rPr>
                            <w:rFonts w:ascii="Cambria Math" w:hAnsi="Cambria Math"/>
                          </w:rPr>
                          <m:t>p</m:t>
                        </m:r>
                      </m:e>
                      <m:sub>
                        <m:r>
                          <w:rPr>
                            <w:rFonts w:ascii="Cambria Math" w:hAnsi="Cambria Math"/>
                          </w:rPr>
                          <m:t>r</m:t>
                        </m:r>
                      </m:sub>
                      <m:sup>
                        <m:d>
                          <m:dPr>
                            <m:ctrlPr>
                              <w:rPr>
                                <w:rFonts w:ascii="Cambria Math" w:hAnsi="Cambria Math"/>
                              </w:rPr>
                            </m:ctrlPr>
                          </m:dPr>
                          <m:e>
                            <m:r>
                              <w:rPr>
                                <w:rFonts w:ascii="Cambria Math" w:hAnsi="Cambria Math"/>
                              </w:rPr>
                              <m:t>f</m:t>
                            </m:r>
                          </m:e>
                        </m:d>
                      </m:sup>
                    </m:sSubSup>
                    <m:r>
                      <m:rPr>
                        <m:sty m:val="p"/>
                      </m:rPr>
                      <w:rPr>
                        <w:rFonts w:ascii="Cambria Math" w:hAnsi="Cambria Math"/>
                        <w:lang w:val="fr-FR"/>
                      </w:rPr>
                      <m:t>&gt;</m:t>
                    </m:r>
                    <m:r>
                      <w:rPr>
                        <w:rFonts w:ascii="Cambria Math" w:hAnsi="Cambria Math"/>
                        <w:lang w:val="fr-FR"/>
                      </w:rPr>
                      <m:t>0</m:t>
                    </m:r>
                    <m:r>
                      <m:rPr>
                        <m:nor/>
                      </m:rPr>
                      <w:rPr>
                        <w:lang w:val="fr-FR"/>
                      </w:rPr>
                      <m:t xml:space="preserve"> pour </m:t>
                    </m:r>
                    <m:r>
                      <w:rPr>
                        <w:rFonts w:ascii="Cambria Math" w:hAnsi="Cambria Math"/>
                      </w:rPr>
                      <m:t>f</m:t>
                    </m:r>
                    <m:r>
                      <m:rPr>
                        <m:sty m:val="p"/>
                      </m:rPr>
                      <w:rPr>
                        <w:rFonts w:ascii="Cambria Math" w:hAnsi="Cambria Math"/>
                        <w:lang w:val="fr-FR"/>
                      </w:rPr>
                      <m:t>=</m:t>
                    </m:r>
                    <m:r>
                      <w:rPr>
                        <w:rFonts w:ascii="Cambria Math" w:hAnsi="Cambria Math"/>
                      </w:rPr>
                      <m:t>g</m:t>
                    </m:r>
                  </m:e>
                </m:mr>
                <m:mr>
                  <m:e>
                    <m:r>
                      <m:rPr>
                        <m:nor/>
                      </m:rPr>
                      <w:rPr>
                        <w:lang w:val="fr-FR"/>
                      </w:rPr>
                      <m:t xml:space="preserve">si </m:t>
                    </m:r>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f</m:t>
                            </m:r>
                          </m:e>
                        </m:d>
                      </m:sup>
                    </m:sSubSup>
                    <m:r>
                      <m:rPr>
                        <m:sty m:val="p"/>
                      </m:rPr>
                      <w:rPr>
                        <w:rFonts w:ascii="Cambria Math" w:hAnsi="Cambria Math"/>
                        <w:lang w:val="fr-FR"/>
                      </w:rPr>
                      <m:t>&lt;</m:t>
                    </m:r>
                    <m:r>
                      <w:rPr>
                        <w:rFonts w:ascii="Cambria Math" w:hAnsi="Cambria Math"/>
                        <w:lang w:val="fr-FR"/>
                      </w:rPr>
                      <m:t>0</m:t>
                    </m:r>
                    <m:r>
                      <m:rPr>
                        <m:nor/>
                      </m:rPr>
                      <w:rPr>
                        <w:lang w:val="fr-FR"/>
                      </w:rPr>
                      <m:t xml:space="preserve"> alors </m:t>
                    </m:r>
                    <m:sSubSup>
                      <m:sSubSupPr>
                        <m:ctrlPr>
                          <w:rPr>
                            <w:rFonts w:ascii="Cambria Math" w:hAnsi="Cambria Math"/>
                          </w:rPr>
                        </m:ctrlPr>
                      </m:sSubSupPr>
                      <m:e>
                        <m:r>
                          <w:rPr>
                            <w:rFonts w:ascii="Cambria Math" w:hAnsi="Cambria Math"/>
                          </w:rPr>
                          <m:t>p</m:t>
                        </m:r>
                      </m:e>
                      <m:sub>
                        <m:r>
                          <w:rPr>
                            <w:rFonts w:ascii="Cambria Math" w:hAnsi="Cambria Math"/>
                          </w:rPr>
                          <m:t>r</m:t>
                        </m:r>
                      </m:sub>
                      <m:sup>
                        <m:d>
                          <m:dPr>
                            <m:ctrlPr>
                              <w:rPr>
                                <w:rFonts w:ascii="Cambria Math" w:hAnsi="Cambria Math"/>
                              </w:rPr>
                            </m:ctrlPr>
                          </m:dPr>
                          <m:e>
                            <m:r>
                              <w:rPr>
                                <w:rFonts w:ascii="Cambria Math" w:hAnsi="Cambria Math"/>
                              </w:rPr>
                              <m:t>f</m:t>
                            </m:r>
                          </m:e>
                        </m:d>
                      </m:sup>
                    </m:sSubSup>
                    <m:r>
                      <m:rPr>
                        <m:sty m:val="p"/>
                      </m:rPr>
                      <w:rPr>
                        <w:rFonts w:ascii="Cambria Math" w:hAnsi="Cambria Math"/>
                        <w:lang w:val="fr-FR"/>
                      </w:rPr>
                      <m:t>&lt;</m:t>
                    </m:r>
                    <m:r>
                      <w:rPr>
                        <w:rFonts w:ascii="Cambria Math" w:hAnsi="Cambria Math"/>
                        <w:lang w:val="fr-FR"/>
                      </w:rPr>
                      <m:t>0</m:t>
                    </m:r>
                    <m:r>
                      <m:rPr>
                        <m:nor/>
                      </m:rPr>
                      <w:rPr>
                        <w:lang w:val="fr-FR"/>
                      </w:rPr>
                      <m:t xml:space="preserve"> pour </m:t>
                    </m:r>
                    <m:r>
                      <w:rPr>
                        <w:rFonts w:ascii="Cambria Math" w:hAnsi="Cambria Math"/>
                      </w:rPr>
                      <m:t>f</m:t>
                    </m:r>
                    <m:r>
                      <m:rPr>
                        <m:sty m:val="p"/>
                      </m:rPr>
                      <w:rPr>
                        <w:rFonts w:ascii="Cambria Math" w:hAnsi="Cambria Math"/>
                        <w:lang w:val="fr-FR"/>
                      </w:rPr>
                      <m:t>=</m:t>
                    </m:r>
                    <m:r>
                      <w:rPr>
                        <w:rFonts w:ascii="Cambria Math" w:hAnsi="Cambria Math"/>
                        <w:lang w:val="fr-FR"/>
                      </w:rPr>
                      <m:t>h</m:t>
                    </m:r>
                  </m:e>
                </m:mr>
              </m:m>
            </m:e>
          </m:d>
        </m:oMath>
      </m:oMathPara>
    </w:p>
    <w:p w14:paraId="3141BDA7" w14:textId="77777777" w:rsidR="00C47E34" w:rsidRDefault="00000000">
      <w:pPr>
        <w:pStyle w:val="FirstParagraph"/>
      </w:pPr>
      <w:r>
        <w:rPr>
          <w:i/>
          <w:iCs/>
        </w:rPr>
        <w:t>NB</w:t>
      </w:r>
      <w:r>
        <w:t>：</w:t>
      </w:r>
    </w:p>
    <w:p w14:paraId="42156E4F" w14:textId="77777777" w:rsidR="00C47E34" w:rsidRPr="00671606" w:rsidRDefault="00000000">
      <w:pPr>
        <w:numPr>
          <w:ilvl w:val="0"/>
          <w:numId w:val="17"/>
        </w:numPr>
      </w:pPr>
      <w:r w:rsidRPr="004B7B27">
        <w:rPr>
          <w:lang w:val="fr-FR"/>
        </w:rPr>
        <w:t>在宇宙学背景下</w:t>
      </w:r>
      <w:r w:rsidRPr="00671606">
        <w:t>，</w:t>
      </w:r>
      <w:r w:rsidRPr="004B7B27">
        <w:rPr>
          <w:lang w:val="fr-FR"/>
        </w:rPr>
        <w:t>能量</w:t>
      </w:r>
      <w:r w:rsidRPr="00671606">
        <w:t>-</w:t>
      </w:r>
      <w:r w:rsidRPr="004B7B27">
        <w:rPr>
          <w:lang w:val="fr-FR"/>
        </w:rPr>
        <w:t>脉冲张量</w:t>
      </w:r>
      <w:r w:rsidRPr="00671606">
        <w:t xml:space="preserve"> </w:t>
      </w:r>
      <m:oMath>
        <m:sSup>
          <m:sSupPr>
            <m:ctrlPr>
              <w:rPr>
                <w:rFonts w:ascii="Cambria Math" w:hAnsi="Cambria Math"/>
              </w:rPr>
            </m:ctrlPr>
          </m:sSupPr>
          <m:e>
            <m:sSubSup>
              <m:sSubSupPr>
                <m:ctrlPr>
                  <w:rPr>
                    <w:rFonts w:ascii="Cambria Math" w:hAnsi="Cambria Math"/>
                  </w:rPr>
                </m:ctrlPr>
              </m:sSubSupPr>
              <m:e>
                <m:r>
                  <w:rPr>
                    <w:rFonts w:ascii="Cambria Math" w:hAnsi="Cambria Math"/>
                  </w:rPr>
                  <m:t>T</m:t>
                </m:r>
              </m:e>
              <m:sub>
                <m:r>
                  <w:rPr>
                    <w:rFonts w:ascii="Cambria Math" w:hAnsi="Cambria Math"/>
                  </w:rPr>
                  <m:t>μ</m:t>
                </m:r>
              </m:sub>
              <m:sup>
                <m:r>
                  <w:rPr>
                    <w:rFonts w:ascii="Cambria Math" w:hAnsi="Cambria Math"/>
                  </w:rPr>
                  <m:t>ν</m:t>
                </m:r>
              </m:sup>
            </m:sSubSup>
          </m:e>
          <m:sup>
            <m:d>
              <m:dPr>
                <m:ctrlPr>
                  <w:rPr>
                    <w:rFonts w:ascii="Cambria Math" w:hAnsi="Cambria Math"/>
                  </w:rPr>
                </m:ctrlPr>
              </m:dPr>
              <m:e>
                <m:r>
                  <w:rPr>
                    <w:rFonts w:ascii="Cambria Math" w:hAnsi="Cambria Math"/>
                  </w:rPr>
                  <m:t>f</m:t>
                </m:r>
              </m:e>
            </m:d>
          </m:sup>
        </m:sSup>
      </m:oMath>
      <w:r w:rsidRPr="004B7B27">
        <w:rPr>
          <w:lang w:val="fr-FR"/>
        </w:rPr>
        <w:t>用于描述宇宙中物质和能量的分布与相互作用。对于一个特定场</w:t>
      </w:r>
      <w:r w:rsidRPr="00671606">
        <w:t xml:space="preserve"> </w:t>
      </w:r>
      <m:oMath>
        <m:r>
          <w:rPr>
            <w:rFonts w:ascii="Cambria Math" w:hAnsi="Cambria Math"/>
          </w:rPr>
          <m:t>f</m:t>
        </m:r>
      </m:oMath>
      <w:r w:rsidRPr="004B7B27">
        <w:rPr>
          <w:lang w:val="fr-FR"/>
        </w:rPr>
        <w:t>的时间分量</w:t>
      </w:r>
      <w:r w:rsidRPr="00671606">
        <w:t xml:space="preserve"> </w:t>
      </w:r>
      <m:oMath>
        <m:sSup>
          <m:sSupPr>
            <m:ctrlPr>
              <w:rPr>
                <w:rFonts w:ascii="Cambria Math" w:hAnsi="Cambria Math"/>
              </w:rPr>
            </m:ctrlPr>
          </m:sSupPr>
          <m:e>
            <m:sSubSup>
              <m:sSubSupPr>
                <m:ctrlPr>
                  <w:rPr>
                    <w:rFonts w:ascii="Cambria Math" w:hAnsi="Cambria Math"/>
                  </w:rPr>
                </m:ctrlPr>
              </m:sSubSupPr>
              <m:e>
                <m:r>
                  <w:rPr>
                    <w:rFonts w:ascii="Cambria Math" w:hAnsi="Cambria Math"/>
                  </w:rPr>
                  <m:t>T</m:t>
                </m:r>
              </m:e>
              <m:sub>
                <m:r>
                  <w:rPr>
                    <w:rFonts w:ascii="Cambria Math" w:hAnsi="Cambria Math"/>
                  </w:rPr>
                  <m:t>0</m:t>
                </m:r>
              </m:sub>
              <m:sup>
                <m:r>
                  <w:rPr>
                    <w:rFonts w:ascii="Cambria Math" w:hAnsi="Cambria Math"/>
                  </w:rPr>
                  <m:t>0</m:t>
                </m:r>
              </m:sup>
            </m:sSubSup>
          </m:e>
          <m:sup>
            <m:d>
              <m:dPr>
                <m:ctrlPr>
                  <w:rPr>
                    <w:rFonts w:ascii="Cambria Math" w:hAnsi="Cambria Math"/>
                  </w:rPr>
                </m:ctrlPr>
              </m:dPr>
              <m:e>
                <m:r>
                  <w:rPr>
                    <w:rFonts w:ascii="Cambria Math" w:hAnsi="Cambria Math"/>
                  </w:rPr>
                  <m:t>f</m:t>
                </m:r>
              </m:e>
            </m:d>
          </m:sup>
        </m:sSup>
      </m:oMath>
      <w:r w:rsidRPr="004B7B27">
        <w:rPr>
          <w:lang w:val="fr-FR"/>
        </w:rPr>
        <w:t>代表能量密度</w:t>
      </w:r>
      <w:r w:rsidRPr="00671606">
        <w:t>，</w:t>
      </w:r>
      <w:r w:rsidRPr="004B7B27">
        <w:rPr>
          <w:lang w:val="fr-FR"/>
        </w:rPr>
        <w:t>是决定时空曲率的关键因素。空间分量</w:t>
      </w:r>
      <w:r w:rsidRPr="00671606">
        <w:t xml:space="preserve"> </w:t>
      </w:r>
      <m:oMath>
        <m:sSup>
          <m:sSupPr>
            <m:ctrlPr>
              <w:rPr>
                <w:rFonts w:ascii="Cambria Math" w:hAnsi="Cambria Math"/>
              </w:rPr>
            </m:ctrlPr>
          </m:sSupPr>
          <m:e>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i</m:t>
                </m:r>
              </m:sup>
            </m:sSubSup>
          </m:e>
          <m:sup>
            <m:d>
              <m:dPr>
                <m:ctrlPr>
                  <w:rPr>
                    <w:rFonts w:ascii="Cambria Math" w:hAnsi="Cambria Math"/>
                  </w:rPr>
                </m:ctrlPr>
              </m:dPr>
              <m:e>
                <m:r>
                  <w:rPr>
                    <w:rFonts w:ascii="Cambria Math" w:hAnsi="Cambria Math"/>
                  </w:rPr>
                  <m:t>f</m:t>
                </m:r>
              </m:e>
            </m:d>
          </m:sup>
        </m:sSup>
      </m:oMath>
      <w:r w:rsidRPr="004B7B27">
        <w:rPr>
          <w:lang w:val="fr-FR"/>
        </w:rPr>
        <w:t>则代表在空间方向上施加的压力</w:t>
      </w:r>
      <w:r w:rsidRPr="00671606">
        <w:t>，</w:t>
      </w:r>
      <w:r w:rsidRPr="004B7B27">
        <w:rPr>
          <w:lang w:val="fr-FR"/>
        </w:rPr>
        <w:t>这也会影响时空结构。在双计量模型中</w:t>
      </w:r>
      <w:r w:rsidRPr="00671606">
        <w:t>，</w:t>
      </w:r>
      <w:r w:rsidRPr="004B7B27">
        <w:rPr>
          <w:lang w:val="fr-FR"/>
        </w:rPr>
        <w:t>考虑了两个不同的场</w:t>
      </w:r>
      <w:r w:rsidRPr="00671606">
        <w:t>--</w:t>
      </w:r>
      <w:r w:rsidRPr="004B7B27">
        <w:rPr>
          <w:lang w:val="fr-FR"/>
        </w:rPr>
        <w:t>宇宙的每一层都有一个场</w:t>
      </w:r>
      <w:r w:rsidRPr="00671606">
        <w:t>，</w:t>
      </w:r>
      <w:r w:rsidRPr="004B7B27">
        <w:rPr>
          <w:lang w:val="fr-FR"/>
        </w:rPr>
        <w:t>相关条件描述了每个场的能量密度和压力之间的关系</w:t>
      </w:r>
      <w:r w:rsidRPr="00671606">
        <w:t>，</w:t>
      </w:r>
      <w:r w:rsidRPr="004B7B27">
        <w:rPr>
          <w:lang w:val="fr-FR"/>
        </w:rPr>
        <w:t>反映了这些实体如何相互作用并共同影响宇宙动力学。</w:t>
      </w:r>
    </w:p>
    <w:p w14:paraId="53B9DE7A" w14:textId="77777777" w:rsidR="00C47E34" w:rsidRDefault="00000000">
      <w:pPr>
        <w:numPr>
          <w:ilvl w:val="0"/>
          <w:numId w:val="17"/>
        </w:numPr>
        <w:rPr>
          <w:lang w:val="fr-FR"/>
        </w:rPr>
      </w:pPr>
      <w:r w:rsidRPr="00BF4A88">
        <w:rPr>
          <w:lang w:val="fr-FR"/>
        </w:rPr>
        <w:t>当宇宙被视为各向同性且均匀时</w:t>
      </w:r>
      <w:r w:rsidRPr="00671606">
        <w:t>，</w:t>
      </w:r>
      <w:r w:rsidRPr="00BF4A88">
        <w:rPr>
          <w:lang w:val="fr-FR"/>
        </w:rPr>
        <w:t>能量</w:t>
      </w:r>
      <w:r w:rsidRPr="00671606">
        <w:t>-</w:t>
      </w:r>
      <w:r w:rsidRPr="00BF4A88">
        <w:rPr>
          <w:lang w:val="fr-FR"/>
        </w:rPr>
        <w:t>脉冲张量以对角线形式表示</w:t>
      </w:r>
      <w:r w:rsidRPr="00671606">
        <w:t>，</w:t>
      </w:r>
      <w:r w:rsidRPr="00BF4A88">
        <w:rPr>
          <w:lang w:val="fr-FR"/>
        </w:rPr>
        <w:t>这意味着宇宙的物理特性与方向和位置无关。这一假设是标准宇宙学模型的基础</w:t>
      </w:r>
      <w:r w:rsidRPr="00671606">
        <w:t>，</w:t>
      </w:r>
      <w:r w:rsidRPr="00BF4A88">
        <w:rPr>
          <w:lang w:val="fr-FR"/>
        </w:rPr>
        <w:t>被称为宇宙学原理</w:t>
      </w:r>
      <w:r w:rsidRPr="00671606">
        <w:t>（</w:t>
      </w:r>
      <w:r w:rsidRPr="00BF4A88">
        <w:rPr>
          <w:lang w:val="fr-FR"/>
        </w:rPr>
        <w:t>第</w:t>
      </w:r>
      <w:r w:rsidRPr="00671606">
        <w:t xml:space="preserve"> </w:t>
      </w:r>
      <w:hyperlink w:anchor="sec:conceptsfondamentaux">
        <w:r w:rsidRPr="00671606">
          <w:rPr>
            <w:rStyle w:val="Lienhypertexte"/>
          </w:rPr>
          <w:t>2.2.3</w:t>
        </w:r>
      </w:hyperlink>
      <w:r w:rsidRPr="00671606">
        <w:t xml:space="preserve"> </w:t>
      </w:r>
      <w:r w:rsidRPr="00BF4A88">
        <w:rPr>
          <w:lang w:val="fr-FR"/>
        </w:rPr>
        <w:t>节</w:t>
      </w:r>
      <w:r w:rsidRPr="00671606">
        <w:t>）</w:t>
      </w:r>
      <w:r w:rsidRPr="00BF4A88">
        <w:rPr>
          <w:lang w:val="fr-FR"/>
        </w:rPr>
        <w:t>。</w:t>
      </w:r>
      <w:r w:rsidRPr="004B7B27">
        <w:rPr>
          <w:lang w:val="fr-FR"/>
        </w:rPr>
        <w:t>各向同性意味着宇宙在所有方向上看起来都是一样的；不存在物质或能量分布不同的优先方向。同质性意味着，在大尺度上，宇宙的每个区域都与其他任何区域相似。因此，张量中的非对角项所代表的能量和动量的横向流动是不存在的，因为没有特定方向的运动或能量流动。只有空间方向上的能量密度和压力才会出现在能量-冲量张量的矩阵中，而这些能量密度和压力是均匀的，不会随方向而变化，这也是其对角线形状的原因。</w:t>
      </w:r>
      <w:r w:rsidRPr="004B7B27">
        <w:rPr>
          <w:lang w:val="fr-FR"/>
        </w:rPr>
        <w:br/>
      </w:r>
    </w:p>
    <w:p w14:paraId="1C98C1CB" w14:textId="77777777" w:rsidR="00C47E34" w:rsidRDefault="00000000">
      <w:pPr>
        <w:pStyle w:val="FirstParagraph"/>
        <w:rPr>
          <w:lang w:val="fr-FR"/>
        </w:rPr>
      </w:pPr>
      <w:r w:rsidRPr="004B7B27">
        <w:rPr>
          <w:lang w:val="fr-FR"/>
        </w:rPr>
        <w:t>然后，通过引入每个实体引起的辐射压力 ：</w:t>
      </w:r>
    </w:p>
    <w:p w14:paraId="2B4F4990"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p</m:t>
              </m:r>
            </m:e>
            <m:sub>
              <m:r>
                <w:rPr>
                  <w:rFonts w:ascii="Cambria Math" w:hAnsi="Cambria Math"/>
                </w:rPr>
                <m:t>r</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g</m:t>
                      </m:r>
                    </m:e>
                  </m:d>
                </m:sup>
              </m:sSub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num>
            <m:den>
              <m:r>
                <w:rPr>
                  <w:rFonts w:ascii="Cambria Math" w:hAnsi="Cambria Math"/>
                </w:rPr>
                <m:t>3</m:t>
              </m:r>
            </m:den>
          </m:f>
          <m:r>
            <m:rPr>
              <m:sty m:val="p"/>
            </m:rPr>
            <w:rPr>
              <w:rFonts w:ascii="Cambria Math" w:hAnsi="Cambria Math"/>
            </w:rPr>
            <m:t>,</m:t>
          </m:r>
          <m:r>
            <w:rPr>
              <w:rFonts w:ascii="Cambria Math" w:hAnsi="Cambria Math"/>
            </w:rPr>
            <m:t> </m:t>
          </m:r>
          <m:sSubSup>
            <m:sSubSupPr>
              <m:ctrlPr>
                <w:rPr>
                  <w:rFonts w:ascii="Cambria Math" w:hAnsi="Cambria Math"/>
                </w:rPr>
              </m:ctrlPr>
            </m:sSubSupPr>
            <m:e>
              <m:r>
                <w:rPr>
                  <w:rFonts w:ascii="Cambria Math" w:hAnsi="Cambria Math"/>
                </w:rPr>
                <m:t>p</m:t>
              </m:r>
            </m:e>
            <m:sub>
              <m:r>
                <w:rPr>
                  <w:rFonts w:ascii="Cambria Math" w:hAnsi="Cambria Math"/>
                </w:rPr>
                <m:t>r</m:t>
              </m:r>
            </m:sub>
            <m:sup>
              <m:d>
                <m:dPr>
                  <m:ctrlPr>
                    <w:rPr>
                      <w:rFonts w:ascii="Cambria Math" w:hAnsi="Cambria Math"/>
                    </w:rPr>
                  </m:ctrlPr>
                </m:dPr>
                <m:e>
                  <m:r>
                    <w:rPr>
                      <w:rFonts w:ascii="Cambria Math" w:hAnsi="Cambria Math"/>
                    </w:rPr>
                    <m:t>h</m:t>
                  </m:r>
                </m:e>
              </m:d>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h</m:t>
                      </m:r>
                    </m:e>
                  </m:d>
                </m:sup>
              </m:sSub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num>
            <m:den>
              <m:r>
                <w:rPr>
                  <w:rFonts w:ascii="Cambria Math" w:hAnsi="Cambria Math"/>
                </w:rPr>
                <m:t>3</m:t>
              </m:r>
            </m:den>
          </m:f>
        </m:oMath>
      </m:oMathPara>
    </w:p>
    <w:p w14:paraId="25032DD3" w14:textId="77777777" w:rsidR="00C47E34" w:rsidRPr="00671606" w:rsidRDefault="00000000">
      <w:pPr>
        <w:pStyle w:val="FirstParagraph"/>
      </w:pPr>
      <w:r w:rsidRPr="004B7B27">
        <w:rPr>
          <w:lang w:val="fr-FR"/>
        </w:rPr>
        <w:t>这样</w:t>
      </w:r>
      <w:r w:rsidRPr="00671606">
        <w:t>，</w:t>
      </w:r>
      <w:r w:rsidRPr="004B7B27">
        <w:rPr>
          <w:lang w:val="fr-FR"/>
        </w:rPr>
        <w:t>我们就可以认为公制所携带的实体</w:t>
      </w:r>
      <w:r w:rsidRPr="00671606">
        <w:t xml:space="preserve"> </w:t>
      </w:r>
      <m:oMath>
        <m:r>
          <w:rPr>
            <w:rFonts w:ascii="Cambria Math" w:hAnsi="Cambria Math"/>
          </w:rPr>
          <m:t>h</m:t>
        </m:r>
      </m:oMath>
      <w:r w:rsidRPr="004B7B27">
        <w:rPr>
          <w:lang w:val="fr-FR"/>
        </w:rPr>
        <w:t>在辐射阶段</w:t>
      </w:r>
      <w:r w:rsidRPr="00671606">
        <w:t>，</w:t>
      </w:r>
      <w:r w:rsidRPr="004B7B27">
        <w:rPr>
          <w:lang w:val="fr-FR"/>
        </w:rPr>
        <w:t>它们将遵守相同的状态方程</w:t>
      </w:r>
      <w:r w:rsidRPr="00671606">
        <w:t>：</w:t>
      </w:r>
    </w:p>
    <w:p w14:paraId="0601C535"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β</m:t>
              </m:r>
            </m:e>
            <m:sup>
              <m:d>
                <m:dPr>
                  <m:ctrlPr>
                    <w:rPr>
                      <w:rFonts w:ascii="Cambria Math" w:hAnsi="Cambria Math"/>
                    </w:rPr>
                  </m:ctrlPr>
                </m:dPr>
                <m:e>
                  <m:r>
                    <w:rPr>
                      <w:rFonts w:ascii="Cambria Math" w:hAnsi="Cambria Math"/>
                    </w:rPr>
                    <m:t>h</m:t>
                  </m:r>
                </m:e>
              </m:d>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h</m:t>
                      </m:r>
                    </m:e>
                  </m:d>
                </m:sup>
              </m:sSup>
            </m:num>
            <m:den>
              <m:r>
                <w:rPr>
                  <w:rFonts w:ascii="Cambria Math" w:hAnsi="Cambria Math"/>
                </w:rPr>
                <m:t>3</m:t>
              </m:r>
            </m:den>
          </m:f>
        </m:oMath>
      </m:oMathPara>
    </w:p>
    <w:p w14:paraId="5EC02716" w14:textId="77777777" w:rsidR="00C47E34" w:rsidRPr="00671606" w:rsidRDefault="00000000">
      <w:pPr>
        <w:pStyle w:val="FirstParagraph"/>
      </w:pPr>
      <w:r w:rsidRPr="004B7B27">
        <w:rPr>
          <w:lang w:val="fr-FR"/>
        </w:rPr>
        <w:t>在这些条件下</w:t>
      </w:r>
      <w:r w:rsidRPr="00671606">
        <w:t>，</w:t>
      </w:r>
      <w:r w:rsidRPr="004B7B27">
        <w:rPr>
          <w:lang w:val="fr-FR"/>
        </w:rPr>
        <w:t>守恒关系总是以辐射形式表示</w:t>
      </w:r>
      <w:r w:rsidRPr="00671606">
        <w:t>，</w:t>
      </w:r>
      <w:r w:rsidRPr="004B7B27">
        <w:rPr>
          <w:lang w:val="fr-FR"/>
        </w:rPr>
        <w:t>即光子气体和负质量两种能量之和的守恒</w:t>
      </w:r>
      <w:r w:rsidRPr="00671606">
        <w:t>：</w:t>
      </w:r>
    </w:p>
    <w:p w14:paraId="0CA8625F" w14:textId="77777777" w:rsidR="00C47E34" w:rsidRDefault="00000000">
      <w:pPr>
        <w:pStyle w:val="Corpsdetexte"/>
        <w:rPr>
          <w:lang w:val="fr-FR"/>
        </w:rPr>
      </w:pPr>
      <m:oMathPara>
        <m:oMathParaPr>
          <m:jc m:val="center"/>
        </m:oMathParaPr>
        <m:oMath>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g</m:t>
                  </m:r>
                </m:e>
              </m:d>
            </m:sup>
          </m:sSub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lang w:val="fr-FR"/>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lang w:val="fr-FR"/>
                </w:rPr>
                <m:t>4</m:t>
              </m:r>
            </m:sup>
          </m:sSup>
          <m:r>
            <m:rPr>
              <m:sty m:val="p"/>
            </m:rPr>
            <w:rPr>
              <w:rFonts w:ascii="Cambria Math" w:hAnsi="Cambria Math"/>
              <w:lang w:val="fr-FR"/>
            </w:rPr>
            <m:t>+</m:t>
          </m:r>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lang w:val="fr-FR"/>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lang w:val="fr-FR"/>
                            </w:rPr>
                            <m:t>h</m:t>
                          </m:r>
                        </m:e>
                      </m:d>
                    </m:sup>
                  </m:sSup>
                </m:e>
              </m:d>
            </m:e>
            <m:sup>
              <m:r>
                <w:rPr>
                  <w:rFonts w:ascii="Cambria Math" w:hAnsi="Cambria Math"/>
                  <w:lang w:val="fr-FR"/>
                </w:rPr>
                <m:t>4</m:t>
              </m:r>
            </m:sup>
          </m:sSup>
          <m:r>
            <m:rPr>
              <m:sty m:val="p"/>
            </m:rPr>
            <w:rPr>
              <w:rFonts w:ascii="Cambria Math" w:hAnsi="Cambria Math"/>
              <w:lang w:val="fr-FR"/>
            </w:rPr>
            <m:t>=</m:t>
          </m:r>
          <m:sSubSup>
            <m:sSubSupPr>
              <m:ctrlPr>
                <w:rPr>
                  <w:rFonts w:ascii="Cambria Math" w:hAnsi="Cambria Math"/>
                </w:rPr>
              </m:ctrlPr>
            </m:sSubSupPr>
            <m:e>
              <m:r>
                <w:rPr>
                  <w:rFonts w:ascii="Cambria Math" w:hAnsi="Cambria Math"/>
                </w:rPr>
                <m:t>ρ</m:t>
              </m:r>
            </m:e>
            <m:sub>
              <m:r>
                <w:rPr>
                  <w:rFonts w:ascii="Cambria Math" w:hAnsi="Cambria Math"/>
                </w:rPr>
                <m:t>r</m:t>
              </m:r>
            </m:sub>
            <m:sup>
              <m:d>
                <m:dPr>
                  <m:ctrlPr>
                    <w:rPr>
                      <w:rFonts w:ascii="Cambria Math" w:hAnsi="Cambria Math"/>
                    </w:rPr>
                  </m:ctrlPr>
                </m:dPr>
                <m:e>
                  <m:r>
                    <w:rPr>
                      <w:rFonts w:ascii="Cambria Math" w:hAnsi="Cambria Math"/>
                    </w:rPr>
                    <m:t>g</m:t>
                  </m:r>
                </m:e>
              </m:d>
            </m:sup>
          </m:sSub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lang w:val="fr-FR"/>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lang w:val="fr-FR"/>
                </w:rPr>
                <m:t>4</m:t>
              </m:r>
            </m:sup>
          </m:sSup>
          <m:r>
            <m:rPr>
              <m:sty m:val="p"/>
            </m:rPr>
            <w:rPr>
              <w:rFonts w:ascii="Cambria Math" w:hAnsi="Cambria Math"/>
              <w:lang w:val="fr-FR"/>
            </w:rPr>
            <m:t>=</m:t>
          </m:r>
          <m:r>
            <m:rPr>
              <m:nor/>
            </m:rPr>
            <w:rPr>
              <w:lang w:val="fr-FR"/>
            </w:rPr>
            <m:t>Constante</m:t>
          </m:r>
        </m:oMath>
      </m:oMathPara>
    </w:p>
    <w:p w14:paraId="51A3C3B3" w14:textId="77777777" w:rsidR="00C47E34" w:rsidRDefault="00000000">
      <w:pPr>
        <w:pStyle w:val="FirstParagraph"/>
        <w:rPr>
          <w:lang w:val="fr-FR"/>
        </w:rPr>
      </w:pPr>
      <w:r w:rsidRPr="004B7B27">
        <w:rPr>
          <w:lang w:val="fr-FR"/>
        </w:rPr>
        <w:t xml:space="preserve">系统的精确解为曲率指数 </w:t>
      </w:r>
      <m:oMath>
        <m:sSup>
          <m:sSupPr>
            <m:ctrlPr>
              <w:rPr>
                <w:rFonts w:ascii="Cambria Math" w:hAnsi="Cambria Math"/>
              </w:rPr>
            </m:ctrlPr>
          </m:sSupPr>
          <m:e>
            <m:r>
              <w:rPr>
                <w:rFonts w:ascii="Cambria Math" w:hAnsi="Cambria Math"/>
              </w:rPr>
              <m:t>k</m:t>
            </m:r>
          </m:e>
          <m:sup>
            <m:d>
              <m:dPr>
                <m:ctrlPr>
                  <w:rPr>
                    <w:rFonts w:ascii="Cambria Math" w:hAnsi="Cambria Math"/>
                  </w:rPr>
                </m:ctrlPr>
              </m:dPr>
              <m:e>
                <m:r>
                  <w:rPr>
                    <w:rFonts w:ascii="Cambria Math" w:hAnsi="Cambria Math"/>
                  </w:rPr>
                  <m:t>g</m:t>
                </m:r>
              </m:e>
            </m:d>
          </m:sup>
        </m:sSup>
        <m:r>
          <m:rPr>
            <m:sty m:val="p"/>
          </m:rPr>
          <w:rPr>
            <w:rFonts w:ascii="Cambria Math" w:hAnsi="Cambria Math"/>
            <w:lang w:val="fr-FR"/>
          </w:rPr>
          <m:t>=</m:t>
        </m:r>
        <m:sSup>
          <m:sSupPr>
            <m:ctrlPr>
              <w:rPr>
                <w:rFonts w:ascii="Cambria Math" w:hAnsi="Cambria Math"/>
              </w:rPr>
            </m:ctrlPr>
          </m:sSupPr>
          <m:e>
            <m:r>
              <w:rPr>
                <w:rFonts w:ascii="Cambria Math" w:hAnsi="Cambria Math"/>
              </w:rPr>
              <m:t>k</m:t>
            </m:r>
          </m:e>
          <m:sup>
            <m:d>
              <m:dPr>
                <m:ctrlPr>
                  <w:rPr>
                    <w:rFonts w:ascii="Cambria Math" w:hAnsi="Cambria Math"/>
                  </w:rPr>
                </m:ctrlPr>
              </m:dPr>
              <m:e>
                <m:r>
                  <w:rPr>
                    <w:rFonts w:ascii="Cambria Math" w:hAnsi="Cambria Math"/>
                    <w:lang w:val="fr-FR"/>
                  </w:rPr>
                  <m:t>h</m:t>
                </m:r>
              </m:e>
            </m:d>
          </m:sup>
        </m:sSup>
        <m:r>
          <m:rPr>
            <m:sty m:val="p"/>
          </m:rPr>
          <w:rPr>
            <w:rFonts w:ascii="Cambria Math" w:hAnsi="Cambria Math"/>
            <w:lang w:val="fr-FR"/>
          </w:rPr>
          <m:t>=-</m:t>
        </m:r>
        <m:r>
          <w:rPr>
            <w:rFonts w:ascii="Cambria Math" w:hAnsi="Cambria Math"/>
            <w:lang w:val="fr-FR"/>
          </w:rPr>
          <m:t>1</m:t>
        </m:r>
      </m:oMath>
      <w:r w:rsidRPr="004B7B27">
        <w:rPr>
          <w:lang w:val="fr-FR"/>
        </w:rPr>
        <w:t xml:space="preserve">和 </w:t>
      </w:r>
      <m:oMath>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f</m:t>
                </m:r>
              </m:e>
            </m:d>
          </m:sup>
        </m:sSup>
        <m:r>
          <m:rPr>
            <m:sty m:val="p"/>
          </m:rPr>
          <w:rPr>
            <w:rFonts w:ascii="Cambria Math" w:hAnsi="Cambria Math"/>
            <w:lang w:val="fr-FR"/>
          </w:rPr>
          <m:t>=-</m:t>
        </m:r>
        <m:f>
          <m:fPr>
            <m:ctrlPr>
              <w:rPr>
                <w:rFonts w:ascii="Cambria Math" w:hAnsi="Cambria Math"/>
              </w:rPr>
            </m:ctrlPr>
          </m:fPr>
          <m:num>
            <m:r>
              <w:rPr>
                <w:rFonts w:ascii="Cambria Math" w:hAnsi="Cambria Math"/>
                <w:lang w:val="fr-FR"/>
              </w:rPr>
              <m:t>8</m:t>
            </m:r>
            <m:r>
              <w:rPr>
                <w:rFonts w:ascii="Cambria Math" w:hAnsi="Cambria Math"/>
              </w:rPr>
              <m:t>πG</m:t>
            </m:r>
          </m:num>
          <m:den>
            <m:sSup>
              <m:sSupPr>
                <m:ctrlPr>
                  <w:rPr>
                    <w:rFonts w:ascii="Cambria Math" w:hAnsi="Cambria Math"/>
                  </w:rPr>
                </m:ctrlPr>
              </m:sSupPr>
              <m:e>
                <m:r>
                  <w:rPr>
                    <w:rFonts w:ascii="Cambria Math" w:hAnsi="Cambria Math"/>
                  </w:rPr>
                  <m:t>c</m:t>
                </m:r>
              </m:e>
              <m:sup>
                <m:r>
                  <w:rPr>
                    <w:rFonts w:ascii="Cambria Math" w:hAnsi="Cambria Math"/>
                    <w:lang w:val="fr-FR"/>
                  </w:rPr>
                  <m:t>4</m:t>
                </m:r>
              </m:sup>
            </m:sSup>
          </m:den>
        </m:f>
      </m:oMath>
      <w:r w:rsidRPr="004B7B27">
        <w:rPr>
          <w:lang w:val="fr-FR"/>
        </w:rPr>
        <w:t xml:space="preserve">其中 </w:t>
      </w:r>
      <m:oMath>
        <m:r>
          <w:rPr>
            <w:rFonts w:ascii="Cambria Math" w:hAnsi="Cambria Math"/>
          </w:rPr>
          <m:t>f</m:t>
        </m:r>
        <m:r>
          <m:rPr>
            <m:sty m:val="p"/>
          </m:rPr>
          <w:rPr>
            <w:rFonts w:ascii="Cambria Math" w:hAnsi="Cambria Math"/>
            <w:lang w:val="fr-FR"/>
          </w:rPr>
          <m:t>∈{</m:t>
        </m:r>
        <m:r>
          <w:rPr>
            <w:rFonts w:ascii="Cambria Math" w:hAnsi="Cambria Math"/>
          </w:rPr>
          <m:t>g</m:t>
        </m:r>
        <m:r>
          <m:rPr>
            <m:sty m:val="p"/>
          </m:rPr>
          <w:rPr>
            <w:rFonts w:ascii="Cambria Math" w:hAnsi="Cambria Math"/>
            <w:lang w:val="fr-FR"/>
          </w:rPr>
          <m:t>,</m:t>
        </m:r>
        <m:r>
          <w:rPr>
            <w:rFonts w:ascii="Cambria Math" w:hAnsi="Cambria Math"/>
            <w:lang w:val="fr-FR"/>
          </w:rPr>
          <m:t>h</m:t>
        </m:r>
        <m:r>
          <m:rPr>
            <m:sty m:val="p"/>
          </m:rPr>
          <w:rPr>
            <w:rFonts w:ascii="Cambria Math" w:hAnsi="Cambria Math"/>
            <w:lang w:val="fr-FR"/>
          </w:rPr>
          <m:t>}</m:t>
        </m:r>
      </m:oMath>
      <w:r w:rsidRPr="004B7B27">
        <w:rPr>
          <w:lang w:val="fr-FR"/>
        </w:rPr>
        <w:t>成为以下方程的解 ：</w:t>
      </w:r>
    </w:p>
    <w:p w14:paraId="0600B999"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a</m:t>
              </m:r>
            </m:e>
            <m:sup>
              <m:sSup>
                <m:sSupPr>
                  <m:ctrlPr>
                    <w:rPr>
                      <w:rFonts w:ascii="Cambria Math" w:hAnsi="Cambria Math"/>
                    </w:rPr>
                  </m:ctrlPr>
                </m:sSupPr>
                <m:e>
                  <m:d>
                    <m:dPr>
                      <m:ctrlPr>
                        <w:rPr>
                          <w:rFonts w:ascii="Cambria Math" w:hAnsi="Cambria Math"/>
                        </w:rPr>
                      </m:ctrlPr>
                    </m:dPr>
                    <m:e>
                      <m:r>
                        <w:rPr>
                          <w:rFonts w:ascii="Cambria Math" w:hAnsi="Cambria Math"/>
                        </w:rPr>
                        <m:t>g</m:t>
                      </m:r>
                    </m:e>
                  </m:d>
                </m:e>
                <m:sup>
                  <m:r>
                    <w:rPr>
                      <w:rFonts w:ascii="Cambria Math" w:hAnsi="Cambria Math"/>
                    </w:rPr>
                    <m:t>2</m:t>
                  </m:r>
                </m:sup>
              </m:sSup>
            </m:sup>
          </m:sSup>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num>
            <m:den>
              <m:r>
                <w:rPr>
                  <w:rFonts w:ascii="Cambria Math" w:hAnsi="Cambria Math"/>
                </w:rPr>
                <m:t>2</m:t>
              </m:r>
            </m:den>
          </m:f>
          <m:r>
            <w:rPr>
              <w:rFonts w:ascii="Cambria Math" w:hAnsi="Cambria Math"/>
            </w:rPr>
            <m:t>E</m:t>
          </m:r>
        </m:oMath>
      </m:oMathPara>
    </w:p>
    <w:p w14:paraId="32D0192E" w14:textId="77777777" w:rsidR="00C47E34" w:rsidRDefault="00000000">
      <w:pPr>
        <w:pStyle w:val="FirstParagraph"/>
      </w:pPr>
      <m:oMathPara>
        <m:oMathParaPr>
          <m:jc m:val="center"/>
        </m:oMathParaPr>
        <m:oMath>
          <m:sSup>
            <m:sSupPr>
              <m:ctrlPr>
                <w:rPr>
                  <w:rFonts w:ascii="Cambria Math" w:hAnsi="Cambria Math"/>
                </w:rPr>
              </m:ctrlPr>
            </m:sSupPr>
            <m:e>
              <m:r>
                <w:rPr>
                  <w:rFonts w:ascii="Cambria Math" w:hAnsi="Cambria Math"/>
                </w:rPr>
                <m:t>a</m:t>
              </m:r>
            </m:e>
            <m:sup>
              <m:sSup>
                <m:sSupPr>
                  <m:ctrlPr>
                    <w:rPr>
                      <w:rFonts w:ascii="Cambria Math" w:hAnsi="Cambria Math"/>
                    </w:rPr>
                  </m:ctrlPr>
                </m:sSupPr>
                <m:e>
                  <m:d>
                    <m:dPr>
                      <m:ctrlPr>
                        <w:rPr>
                          <w:rFonts w:ascii="Cambria Math" w:hAnsi="Cambria Math"/>
                        </w:rPr>
                      </m:ctrlPr>
                    </m:dPr>
                    <m:e>
                      <m:r>
                        <w:rPr>
                          <w:rFonts w:ascii="Cambria Math" w:hAnsi="Cambria Math"/>
                        </w:rPr>
                        <m:t>h</m:t>
                      </m:r>
                    </m:e>
                  </m:d>
                </m:e>
                <m:sup>
                  <m:r>
                    <w:rPr>
                      <w:rFonts w:ascii="Cambria Math" w:hAnsi="Cambria Math"/>
                    </w:rPr>
                    <m:t>2</m:t>
                  </m:r>
                </m:sup>
              </m:sSup>
            </m:sup>
          </m:sSup>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num>
            <m:den>
              <m:r>
                <w:rPr>
                  <w:rFonts w:ascii="Cambria Math" w:hAnsi="Cambria Math"/>
                </w:rPr>
                <m:t>2</m:t>
              </m:r>
            </m:den>
          </m:f>
          <m:r>
            <w:rPr>
              <w:rFonts w:ascii="Cambria Math" w:hAnsi="Cambria Math"/>
            </w:rPr>
            <m:t>E</m:t>
          </m:r>
        </m:oMath>
      </m:oMathPara>
    </w:p>
    <w:p w14:paraId="149C63D7" w14:textId="77777777" w:rsidR="00C47E34" w:rsidRPr="00671606" w:rsidRDefault="00000000">
      <w:pPr>
        <w:pStyle w:val="FirstParagraph"/>
      </w:pPr>
      <w:r w:rsidRPr="004B7B27">
        <w:rPr>
          <w:lang w:val="fr-FR"/>
        </w:rPr>
        <w:t>如果我们假设</w:t>
      </w:r>
      <w:r w:rsidRPr="00671606">
        <w:t xml:space="preserve"> </w:t>
      </w:r>
      <m:oMath>
        <m:r>
          <w:rPr>
            <w:rFonts w:ascii="Cambria Math" w:hAnsi="Cambria Math"/>
          </w:rPr>
          <m:t>E</m:t>
        </m:r>
        <m:r>
          <m:rPr>
            <m:sty m:val="p"/>
          </m:rPr>
          <w:rPr>
            <w:rFonts w:ascii="Cambria Math" w:hAnsi="Cambria Math"/>
          </w:rPr>
          <m:t>&lt;</m:t>
        </m:r>
        <m:r>
          <w:rPr>
            <w:rFonts w:ascii="Cambria Math" w:hAnsi="Cambria Math"/>
          </w:rPr>
          <m:t>0</m:t>
        </m:r>
      </m:oMath>
      <w:r w:rsidRPr="004B7B27">
        <w:rPr>
          <w:lang w:val="fr-FR"/>
        </w:rPr>
        <w:t>那么</w:t>
      </w:r>
      <w:r w:rsidRPr="00671606">
        <w:t xml:space="preserve"> </w:t>
      </w:r>
      <m:oMath>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r>
          <m:rPr>
            <m:sty m:val="p"/>
          </m:rPr>
          <w:rPr>
            <w:rFonts w:ascii="Cambria Math" w:hAnsi="Cambria Math"/>
          </w:rPr>
          <m:t>&gt;</m:t>
        </m:r>
        <m:r>
          <w:rPr>
            <w:rFonts w:ascii="Cambria Math" w:hAnsi="Cambria Math"/>
          </w:rPr>
          <m:t>0</m:t>
        </m:r>
      </m:oMath>
      <w:r w:rsidRPr="004B7B27">
        <w:rPr>
          <w:lang w:val="fr-FR"/>
        </w:rPr>
        <w:t>和</w:t>
      </w:r>
      <w:r w:rsidRPr="00671606">
        <w:t xml:space="preserve"> </w:t>
      </w:r>
      <m:oMath>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r>
          <m:rPr>
            <m:sty m:val="p"/>
          </m:rPr>
          <w:rPr>
            <w:rFonts w:ascii="Cambria Math" w:hAnsi="Cambria Math"/>
          </w:rPr>
          <m:t>&lt;</m:t>
        </m:r>
        <m:r>
          <w:rPr>
            <w:rFonts w:ascii="Cambria Math" w:hAnsi="Cambria Math"/>
          </w:rPr>
          <m:t>0</m:t>
        </m:r>
      </m:oMath>
      <w:r w:rsidRPr="00671606">
        <w:t>.</w:t>
      </w:r>
      <w:r w:rsidRPr="004B7B27">
        <w:rPr>
          <w:lang w:val="fr-FR"/>
        </w:rPr>
        <w:t>因此</w:t>
      </w:r>
      <w:r w:rsidRPr="00671606">
        <w:t>，</w:t>
      </w:r>
      <w:r w:rsidRPr="004B7B27">
        <w:rPr>
          <w:lang w:val="fr-FR"/>
        </w:rPr>
        <w:t>我们可以得出结论</w:t>
      </w:r>
      <w:r w:rsidRPr="00671606">
        <w:t>：</w:t>
      </w:r>
      <w:r w:rsidRPr="004B7B27">
        <w:rPr>
          <w:lang w:val="fr-FR"/>
        </w:rPr>
        <w:t>宇宙的可见部分在加速膨胀</w:t>
      </w:r>
      <w:r w:rsidRPr="00671606">
        <w:t>，</w:t>
      </w:r>
      <w:r w:rsidRPr="004B7B27">
        <w:rPr>
          <w:lang w:val="fr-FR"/>
        </w:rPr>
        <w:t>而负种在减速膨胀。在这里</w:t>
      </w:r>
      <w:r w:rsidRPr="00671606">
        <w:t>，</w:t>
      </w:r>
      <w:r w:rsidRPr="004B7B27">
        <w:rPr>
          <w:lang w:val="fr-FR"/>
        </w:rPr>
        <w:t>我们观察到了主要负种的影响</w:t>
      </w:r>
      <w:r w:rsidRPr="00671606">
        <w:t>，</w:t>
      </w:r>
      <w:r w:rsidRPr="004B7B27">
        <w:rPr>
          <w:lang w:val="fr-FR"/>
        </w:rPr>
        <w:t>它导致了宇宙膨胀加速的现象</w:t>
      </w:r>
      <w:r w:rsidRPr="00671606">
        <w:t>，</w:t>
      </w:r>
      <w:r w:rsidRPr="004B7B27">
        <w:rPr>
          <w:lang w:val="fr-FR"/>
        </w:rPr>
        <w:t>因为第一个等式的右边变成了正值</w:t>
      </w:r>
      <w:r w:rsidRPr="00671606">
        <w:t>（（</w:t>
      </w:r>
      <w:r w:rsidRPr="004B7B27">
        <w:rPr>
          <w:lang w:val="fr-FR"/>
        </w:rPr>
        <w:t>佩蒂特和达戈斯提尼</w:t>
      </w:r>
      <w:r w:rsidRPr="00671606">
        <w:t>，2021b））：</w:t>
      </w:r>
    </w:p>
    <w:tbl>
      <w:tblPr>
        <w:tblStyle w:val="Table"/>
        <w:tblW w:w="0" w:type="auto"/>
        <w:jc w:val="center"/>
        <w:tblLook w:val="0600" w:firstRow="0" w:lastRow="0" w:firstColumn="0" w:lastColumn="0" w:noHBand="1" w:noVBand="1"/>
      </w:tblPr>
      <w:tblGrid>
        <w:gridCol w:w="8616"/>
      </w:tblGrid>
      <w:tr w:rsidR="008D7D4E" w14:paraId="0D65493B" w14:textId="77777777">
        <w:trPr>
          <w:jc w:val="center"/>
        </w:trPr>
        <w:tc>
          <w:tcPr>
            <w:tcW w:w="0" w:type="auto"/>
          </w:tcPr>
          <w:p w14:paraId="0D65493A" w14:textId="77777777" w:rsidR="008D7D4E" w:rsidRDefault="00D17DAE">
            <w:pPr>
              <w:jc w:val="center"/>
            </w:pPr>
            <w:r>
              <w:rPr>
                <w:noProof/>
              </w:rPr>
              <w:drawing>
                <wp:inline distT="0" distB="0" distL="0" distR="0" wp14:anchorId="0D654B22" wp14:editId="0D654B23">
                  <wp:extent cx="5334000" cy="2575280"/>
                  <wp:effectExtent l="0" t="0" r="0" b="0"/>
                  <wp:docPr id="125" name="Picture" descr="image"/>
                  <wp:cNvGraphicFramePr/>
                  <a:graphic xmlns:a="http://schemas.openxmlformats.org/drawingml/2006/main">
                    <a:graphicData uri="http://schemas.openxmlformats.org/drawingml/2006/picture">
                      <pic:pic xmlns:pic="http://schemas.openxmlformats.org/drawingml/2006/picture">
                        <pic:nvPicPr>
                          <pic:cNvPr id="126" name="Picture" descr="FigureI.jpg"/>
                          <pic:cNvPicPr>
                            <a:picLocks noChangeAspect="1" noChangeArrowheads="1"/>
                          </pic:cNvPicPr>
                        </pic:nvPicPr>
                        <pic:blipFill>
                          <a:blip r:embed="rId30"/>
                          <a:stretch>
                            <a:fillRect/>
                          </a:stretch>
                        </pic:blipFill>
                        <pic:spPr bwMode="auto">
                          <a:xfrm>
                            <a:off x="0" y="0"/>
                            <a:ext cx="5334000" cy="2575280"/>
                          </a:xfrm>
                          <a:prstGeom prst="rect">
                            <a:avLst/>
                          </a:prstGeom>
                          <a:noFill/>
                          <a:ln w="9525">
                            <a:noFill/>
                            <a:headEnd/>
                            <a:tailEnd/>
                          </a:ln>
                        </pic:spPr>
                      </pic:pic>
                    </a:graphicData>
                  </a:graphic>
                </wp:inline>
              </w:drawing>
            </w:r>
            <w:r>
              <w:br/>
            </w:r>
          </w:p>
        </w:tc>
      </w:tr>
    </w:tbl>
    <w:p w14:paraId="088664B8" w14:textId="77777777" w:rsidR="00C47E34" w:rsidRPr="00671606" w:rsidRDefault="00000000">
      <w:pPr>
        <w:pStyle w:val="ImageCaption"/>
        <w:jc w:val="center"/>
      </w:pPr>
      <w:r>
        <w:rPr>
          <w:lang w:val="fr-FR"/>
        </w:rPr>
        <w:t>图</w:t>
      </w:r>
      <w:r w:rsidRPr="00671606">
        <w:t xml:space="preserve"> 3.11 - </w:t>
      </w:r>
      <w:r w:rsidR="00D17DAE" w:rsidRPr="004B7B27">
        <w:rPr>
          <w:lang w:val="fr-FR"/>
        </w:rPr>
        <w:t>两种模型的哈勃图</w:t>
      </w:r>
      <w:r w:rsidR="00D17DAE" w:rsidRPr="00671606">
        <w:t>（</w:t>
      </w:r>
      <w:r w:rsidR="00D17DAE" w:rsidRPr="004B7B27">
        <w:rPr>
          <w:lang w:val="fr-FR"/>
        </w:rPr>
        <w:t>线性红移</w:t>
      </w:r>
      <w:r w:rsidR="00D17DAE" w:rsidRPr="00671606">
        <w:t>）</w:t>
      </w:r>
      <w:bookmarkStart w:id="136" w:name="Fig311"/>
      <w:bookmarkEnd w:id="136"/>
      <w:r w:rsidR="00D17DAE" w:rsidRPr="00671606">
        <w:t xml:space="preserve"> </w:t>
      </w:r>
    </w:p>
    <w:p w14:paraId="26D29A3F" w14:textId="77777777" w:rsidR="00C47E34" w:rsidRPr="00671606" w:rsidRDefault="00000000">
      <w:pPr>
        <w:pStyle w:val="Corpsdetexte"/>
      </w:pPr>
      <w:r w:rsidRPr="004B7B27">
        <w:rPr>
          <w:lang w:val="fr-FR"/>
        </w:rPr>
        <w:t>如下图所示</w:t>
      </w:r>
      <w:r w:rsidRPr="00671606">
        <w:t>，</w:t>
      </w:r>
      <w:r w:rsidRPr="004B7B27">
        <w:rPr>
          <w:lang w:val="fr-FR"/>
        </w:rPr>
        <w:t>这种双物种系统可以将暗物质和暗能量的作用合并为一个由负质量组成的实体</w:t>
      </w:r>
      <w:r w:rsidRPr="00671606">
        <w:t>，</w:t>
      </w:r>
      <w:r w:rsidRPr="004B7B27">
        <w:rPr>
          <w:lang w:val="fr-FR"/>
        </w:rPr>
        <w:t>将这两种作用结合在一起</w:t>
      </w:r>
      <w:r w:rsidRPr="00671606">
        <w:t>：</w:t>
      </w:r>
    </w:p>
    <w:tbl>
      <w:tblPr>
        <w:tblStyle w:val="Table"/>
        <w:tblW w:w="0" w:type="auto"/>
        <w:jc w:val="center"/>
        <w:tblLook w:val="0600" w:firstRow="0" w:lastRow="0" w:firstColumn="0" w:lastColumn="0" w:noHBand="1" w:noVBand="1"/>
      </w:tblPr>
      <w:tblGrid>
        <w:gridCol w:w="8616"/>
      </w:tblGrid>
      <w:tr w:rsidR="008D7D4E" w14:paraId="0D65493F" w14:textId="77777777">
        <w:trPr>
          <w:jc w:val="center"/>
        </w:trPr>
        <w:tc>
          <w:tcPr>
            <w:tcW w:w="0" w:type="auto"/>
          </w:tcPr>
          <w:p w14:paraId="0D65493E" w14:textId="77777777" w:rsidR="008D7D4E" w:rsidRDefault="00D17DAE">
            <w:pPr>
              <w:jc w:val="center"/>
            </w:pPr>
            <w:r>
              <w:rPr>
                <w:noProof/>
              </w:rPr>
              <w:drawing>
                <wp:inline distT="0" distB="0" distL="0" distR="0" wp14:anchorId="0D654B24" wp14:editId="0D654B25">
                  <wp:extent cx="5334000" cy="1604234"/>
                  <wp:effectExtent l="0" t="0" r="0" b="0"/>
                  <wp:docPr id="128" name="Picture" descr="image"/>
                  <wp:cNvGraphicFramePr/>
                  <a:graphic xmlns:a="http://schemas.openxmlformats.org/drawingml/2006/main">
                    <a:graphicData uri="http://schemas.openxmlformats.org/drawingml/2006/picture">
                      <pic:pic xmlns:pic="http://schemas.openxmlformats.org/drawingml/2006/picture">
                        <pic:nvPicPr>
                          <pic:cNvPr id="129" name="Picture" descr="FigureJ.jpg"/>
                          <pic:cNvPicPr>
                            <a:picLocks noChangeAspect="1" noChangeArrowheads="1"/>
                          </pic:cNvPicPr>
                        </pic:nvPicPr>
                        <pic:blipFill>
                          <a:blip r:embed="rId31"/>
                          <a:stretch>
                            <a:fillRect/>
                          </a:stretch>
                        </pic:blipFill>
                        <pic:spPr bwMode="auto">
                          <a:xfrm>
                            <a:off x="0" y="0"/>
                            <a:ext cx="5334000" cy="1604234"/>
                          </a:xfrm>
                          <a:prstGeom prst="rect">
                            <a:avLst/>
                          </a:prstGeom>
                          <a:noFill/>
                          <a:ln w="9525">
                            <a:noFill/>
                            <a:headEnd/>
                            <a:tailEnd/>
                          </a:ln>
                        </pic:spPr>
                      </pic:pic>
                    </a:graphicData>
                  </a:graphic>
                </wp:inline>
              </w:drawing>
            </w:r>
            <w:r>
              <w:br/>
            </w:r>
          </w:p>
        </w:tc>
      </w:tr>
    </w:tbl>
    <w:p w14:paraId="78742D96" w14:textId="77777777" w:rsidR="00C47E34" w:rsidRPr="00671606" w:rsidRDefault="00000000">
      <w:pPr>
        <w:pStyle w:val="ImageCaption"/>
        <w:jc w:val="center"/>
      </w:pPr>
      <w:r>
        <w:rPr>
          <w:lang w:val="fr-FR"/>
        </w:rPr>
        <w:t>图</w:t>
      </w:r>
      <w:r w:rsidRPr="00671606">
        <w:t xml:space="preserve"> 3.12 -</w:t>
      </w:r>
      <w:bookmarkStart w:id="137" w:name="Fig312"/>
      <w:bookmarkEnd w:id="137"/>
      <w:r w:rsidR="00D17DAE" w:rsidRPr="00671606">
        <w:t xml:space="preserve"> </w:t>
      </w:r>
      <w:r w:rsidR="00D17DAE" w:rsidRPr="004B7B27">
        <w:rPr>
          <w:lang w:val="fr-FR"/>
        </w:rPr>
        <w:t>宇宙模型</w:t>
      </w:r>
    </w:p>
    <w:p w14:paraId="1C05D75E" w14:textId="77777777" w:rsidR="00C47E34" w:rsidRPr="00671606" w:rsidRDefault="00000000">
      <w:pPr>
        <w:pStyle w:val="Titre4"/>
      </w:pPr>
      <w:bookmarkStart w:id="138" w:name="sec:localverification"/>
      <w:bookmarkEnd w:id="131"/>
      <w:r w:rsidRPr="00671606">
        <w:rPr>
          <w:rStyle w:val="SectionNumber"/>
        </w:rPr>
        <w:t>3.3.4.</w:t>
      </w:r>
      <w:r w:rsidRPr="00671606">
        <w:tab/>
        <w:t xml:space="preserve">2 </w:t>
      </w:r>
      <w:r w:rsidRPr="004B7B27">
        <w:rPr>
          <w:lang w:val="fr-FR"/>
        </w:rPr>
        <w:t>静止系统的局部</w:t>
      </w:r>
      <w:r w:rsidRPr="004B7B27">
        <w:rPr>
          <w:rStyle w:val="SectionNumber"/>
          <w:lang w:val="fr-FR"/>
        </w:rPr>
        <w:t>验证</w:t>
      </w:r>
    </w:p>
    <w:p w14:paraId="2723FF00" w14:textId="77777777" w:rsidR="00C47E34" w:rsidRPr="00671606" w:rsidRDefault="00000000">
      <w:pPr>
        <w:pStyle w:val="FirstParagraph"/>
      </w:pPr>
      <w:r w:rsidRPr="004B7B27">
        <w:rPr>
          <w:lang w:val="fr-FR"/>
        </w:rPr>
        <w:t>在研究宇宙的过程中</w:t>
      </w:r>
      <w:r w:rsidRPr="00671606">
        <w:t>，</w:t>
      </w:r>
      <w:r w:rsidRPr="004B7B27">
        <w:rPr>
          <w:lang w:val="fr-FR"/>
        </w:rPr>
        <w:t>我们经常简化模型</w:t>
      </w:r>
      <w:r w:rsidRPr="00671606">
        <w:t>，</w:t>
      </w:r>
      <w:r w:rsidRPr="004B7B27">
        <w:rPr>
          <w:lang w:val="fr-FR"/>
        </w:rPr>
        <w:t>使其更易于管理。一种常见的简化方法是将一小块空间区域视为空无一物，与浩瀚复杂的宇宙隔绝开来。当我们对短时间内发生的现象感兴趣时，这种方法尤其有用，因为这些现象发生的时间比宇宙本身变化的时间尺度要短得多。在这种情况下</w:t>
      </w:r>
      <w:r w:rsidRPr="00671606">
        <w:t>，</w:t>
      </w:r>
      <w:r w:rsidRPr="004B7B27">
        <w:rPr>
          <w:lang w:val="fr-FR"/>
        </w:rPr>
        <w:t>我们可以使用</w:t>
      </w:r>
      <w:r w:rsidRPr="00671606">
        <w:rPr>
          <w:i/>
          <w:iCs/>
        </w:rPr>
        <w:t xml:space="preserve"> "</w:t>
      </w:r>
      <w:r w:rsidRPr="004B7B27">
        <w:rPr>
          <w:i/>
          <w:iCs/>
          <w:lang w:val="fr-FR"/>
        </w:rPr>
        <w:t>与时间无关</w:t>
      </w:r>
      <w:r w:rsidRPr="00671606">
        <w:rPr>
          <w:i/>
          <w:iCs/>
        </w:rPr>
        <w:t xml:space="preserve"> "</w:t>
      </w:r>
      <w:r w:rsidRPr="004B7B27">
        <w:rPr>
          <w:i/>
          <w:iCs/>
          <w:lang w:val="fr-FR"/>
        </w:rPr>
        <w:t>的</w:t>
      </w:r>
      <w:r w:rsidRPr="004B7B27">
        <w:rPr>
          <w:lang w:val="fr-FR"/>
        </w:rPr>
        <w:t>度量方法</w:t>
      </w:r>
      <w:r w:rsidRPr="00671606">
        <w:t>，</w:t>
      </w:r>
      <w:r w:rsidRPr="004B7B27">
        <w:rPr>
          <w:lang w:val="fr-FR"/>
        </w:rPr>
        <w:t>即假设在观测过程中</w:t>
      </w:r>
      <w:r w:rsidRPr="00671606">
        <w:t>，</w:t>
      </w:r>
      <w:r w:rsidRPr="004B7B27">
        <w:rPr>
          <w:lang w:val="fr-FR"/>
        </w:rPr>
        <w:t>空间结构不会随时间发生变化。</w:t>
      </w:r>
      <w:r w:rsidRPr="00671606">
        <w:br/>
      </w:r>
      <w:r w:rsidRPr="004B7B27">
        <w:rPr>
          <w:lang w:val="fr-FR"/>
        </w:rPr>
        <w:t>为了增加复杂性</w:t>
      </w:r>
      <w:r w:rsidRPr="00671606">
        <w:t>，</w:t>
      </w:r>
      <w:r w:rsidRPr="004B7B27">
        <w:rPr>
          <w:lang w:val="fr-FR"/>
        </w:rPr>
        <w:t>我们有时会在模型中</w:t>
      </w:r>
      <w:r w:rsidRPr="00671606">
        <w:br/>
      </w:r>
      <w:r w:rsidRPr="004B7B27">
        <w:rPr>
          <w:lang w:val="fr-FR"/>
        </w:rPr>
        <w:t>引入所谓的</w:t>
      </w:r>
      <w:r w:rsidRPr="00671606">
        <w:rPr>
          <w:i/>
          <w:iCs/>
        </w:rPr>
        <w:t xml:space="preserve"> "</w:t>
      </w:r>
      <w:r w:rsidRPr="004B7B27">
        <w:rPr>
          <w:i/>
          <w:iCs/>
          <w:lang w:val="fr-FR"/>
        </w:rPr>
        <w:t>扰动</w:t>
      </w:r>
      <w:r w:rsidRPr="00671606">
        <w:rPr>
          <w:i/>
          <w:iCs/>
        </w:rPr>
        <w:t>"</w:t>
      </w:r>
      <w:r w:rsidRPr="004B7B27">
        <w:rPr>
          <w:i/>
          <w:iCs/>
          <w:lang w:val="fr-FR"/>
        </w:rPr>
        <w:t>。</w:t>
      </w:r>
      <w:r w:rsidRPr="004B7B27">
        <w:rPr>
          <w:lang w:val="fr-FR"/>
        </w:rPr>
        <w:t>这些扰动是对我们所考虑的简单空间的微小变化。通过它们</w:t>
      </w:r>
      <w:r w:rsidRPr="00671606">
        <w:t>，</w:t>
      </w:r>
      <w:r w:rsidRPr="004B7B27">
        <w:rPr>
          <w:lang w:val="fr-FR"/>
        </w:rPr>
        <w:t>我们可以研究微小的变化或扰动会对系统产生怎样的影响。在我们的例子中</w:t>
      </w:r>
      <w:r w:rsidRPr="00671606">
        <w:t>，</w:t>
      </w:r>
      <w:r w:rsidRPr="004B7B27">
        <w:rPr>
          <w:lang w:val="fr-FR"/>
        </w:rPr>
        <w:t>这些扰动由以下术语表示</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μν</m:t>
            </m:r>
          </m:sub>
          <m:sup>
            <m:d>
              <m:dPr>
                <m:ctrlPr>
                  <w:rPr>
                    <w:rFonts w:ascii="Cambria Math" w:hAnsi="Cambria Math"/>
                  </w:rPr>
                </m:ctrlPr>
              </m:dPr>
              <m:e>
                <m:r>
                  <w:rPr>
                    <w:rFonts w:ascii="Cambria Math" w:hAnsi="Cambria Math"/>
                  </w:rPr>
                  <m:t>g</m:t>
                </m:r>
              </m:e>
            </m:d>
          </m:sup>
        </m:sSubSup>
      </m:oMath>
      <w:r w:rsidRPr="004B7B27">
        <w:rPr>
          <w:lang w:val="fr-FR"/>
        </w:rPr>
        <w:t>和</w:t>
      </w:r>
      <w:r w:rsidRPr="00671606">
        <w:t xml:space="preserve"> </w:t>
      </w:r>
      <m:oMath>
        <m:sSubSup>
          <m:sSubSupPr>
            <m:ctrlPr>
              <w:rPr>
                <w:rFonts w:ascii="Cambria Math" w:hAnsi="Cambria Math"/>
              </w:rPr>
            </m:ctrlPr>
          </m:sSubSupPr>
          <m:e>
            <m:r>
              <w:rPr>
                <w:rFonts w:ascii="Cambria Math" w:hAnsi="Cambria Math"/>
              </w:rPr>
              <m:t>γ</m:t>
            </m:r>
          </m:e>
          <m:sub>
            <m:r>
              <w:rPr>
                <w:rFonts w:ascii="Cambria Math" w:hAnsi="Cambria Math"/>
              </w:rPr>
              <m:t>μν</m:t>
            </m:r>
          </m:sub>
          <m:sup>
            <m:d>
              <m:dPr>
                <m:ctrlPr>
                  <w:rPr>
                    <w:rFonts w:ascii="Cambria Math" w:hAnsi="Cambria Math"/>
                  </w:rPr>
                </m:ctrlPr>
              </m:dPr>
              <m:e>
                <m:r>
                  <w:rPr>
                    <w:rFonts w:ascii="Cambria Math" w:hAnsi="Cambria Math"/>
                  </w:rPr>
                  <m:t>h</m:t>
                </m:r>
              </m:e>
            </m:d>
          </m:sup>
        </m:sSubSup>
      </m:oMath>
      <w:r w:rsidRPr="004B7B27">
        <w:rPr>
          <w:lang w:val="fr-FR"/>
        </w:rPr>
        <w:t>表示空间几何结构的微小偏差</w:t>
      </w:r>
      <w:r w:rsidRPr="00671606">
        <w:t>，</w:t>
      </w:r>
      <w:r w:rsidRPr="004B7B27">
        <w:rPr>
          <w:lang w:val="fr-FR"/>
        </w:rPr>
        <w:t>可能代表宇宙的不同方面或组成部分。</w:t>
      </w:r>
    </w:p>
    <w:p w14:paraId="1EE25B43"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g</m:t>
              </m:r>
            </m:e>
            <m:sub>
              <m:r>
                <w:rPr>
                  <w:rFonts w:ascii="Cambria Math" w:hAnsi="Cambria Math"/>
                </w:rPr>
                <m:t>μν</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η</m:t>
              </m:r>
            </m:e>
            <m:sub>
              <m:r>
                <w:rPr>
                  <w:rFonts w:ascii="Cambria Math" w:hAnsi="Cambria Math"/>
                </w:rPr>
                <m:t>μν</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r>
            <w:rPr>
              <w:rFonts w:ascii="Cambria Math" w:hAnsi="Cambria Math"/>
            </w:rPr>
            <m:t>ε</m:t>
          </m:r>
          <m:sSubSup>
            <m:sSubSupPr>
              <m:ctrlPr>
                <w:rPr>
                  <w:rFonts w:ascii="Cambria Math" w:hAnsi="Cambria Math"/>
                </w:rPr>
              </m:ctrlPr>
            </m:sSubSupPr>
            <m:e>
              <m:r>
                <w:rPr>
                  <w:rFonts w:ascii="Cambria Math" w:hAnsi="Cambria Math"/>
                </w:rPr>
                <m:t>γ</m:t>
              </m:r>
            </m:e>
            <m:sub>
              <m:r>
                <w:rPr>
                  <w:rFonts w:ascii="Cambria Math" w:hAnsi="Cambria Math"/>
                </w:rPr>
                <m:t>μν</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r>
            <w:rPr>
              <w:rFonts w:ascii="Cambria Math" w:hAnsi="Cambria Math"/>
            </w:rPr>
            <m:t> </m:t>
          </m:r>
          <m:sSubSup>
            <m:sSubSupPr>
              <m:ctrlPr>
                <w:rPr>
                  <w:rFonts w:ascii="Cambria Math" w:hAnsi="Cambria Math"/>
                </w:rPr>
              </m:ctrlPr>
            </m:sSubSupPr>
            <m:e>
              <m:r>
                <w:rPr>
                  <w:rFonts w:ascii="Cambria Math" w:hAnsi="Cambria Math"/>
                </w:rPr>
                <m:t>g</m:t>
              </m:r>
            </m:e>
            <m:sub>
              <m:r>
                <w:rPr>
                  <w:rFonts w:ascii="Cambria Math" w:hAnsi="Cambria Math"/>
                </w:rPr>
                <m:t>μν</m:t>
              </m:r>
            </m:sub>
            <m:sup>
              <m:d>
                <m:dPr>
                  <m:ctrlPr>
                    <w:rPr>
                      <w:rFonts w:ascii="Cambria Math" w:hAnsi="Cambria Math"/>
                    </w:rPr>
                  </m:ctrlPr>
                </m:dPr>
                <m:e>
                  <m:r>
                    <w:rPr>
                      <w:rFonts w:ascii="Cambria Math" w:hAnsi="Cambria Math"/>
                    </w:rPr>
                    <m:t>h</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η</m:t>
              </m:r>
            </m:e>
            <m:sub>
              <m:r>
                <w:rPr>
                  <w:rFonts w:ascii="Cambria Math" w:hAnsi="Cambria Math"/>
                </w:rPr>
                <m:t>μν</m:t>
              </m:r>
            </m:sub>
            <m:sup>
              <m:d>
                <m:dPr>
                  <m:ctrlPr>
                    <w:rPr>
                      <w:rFonts w:ascii="Cambria Math" w:hAnsi="Cambria Math"/>
                    </w:rPr>
                  </m:ctrlPr>
                </m:dPr>
                <m:e>
                  <m:r>
                    <w:rPr>
                      <w:rFonts w:ascii="Cambria Math" w:hAnsi="Cambria Math"/>
                    </w:rPr>
                    <m:t>h</m:t>
                  </m:r>
                </m:e>
              </m:d>
            </m:sup>
          </m:sSubSup>
          <m:r>
            <m:rPr>
              <m:sty m:val="p"/>
            </m:rPr>
            <w:rPr>
              <w:rFonts w:ascii="Cambria Math" w:hAnsi="Cambria Math"/>
            </w:rPr>
            <m:t>+</m:t>
          </m:r>
          <m:r>
            <w:rPr>
              <w:rFonts w:ascii="Cambria Math" w:hAnsi="Cambria Math"/>
            </w:rPr>
            <m:t>ε</m:t>
          </m:r>
          <m:sSubSup>
            <m:sSubSupPr>
              <m:ctrlPr>
                <w:rPr>
                  <w:rFonts w:ascii="Cambria Math" w:hAnsi="Cambria Math"/>
                </w:rPr>
              </m:ctrlPr>
            </m:sSubSupPr>
            <m:e>
              <m:r>
                <w:rPr>
                  <w:rFonts w:ascii="Cambria Math" w:hAnsi="Cambria Math"/>
                </w:rPr>
                <m:t>γ</m:t>
              </m:r>
            </m:e>
            <m:sub>
              <m:r>
                <w:rPr>
                  <w:rFonts w:ascii="Cambria Math" w:hAnsi="Cambria Math"/>
                </w:rPr>
                <m:t>μν</m:t>
              </m:r>
            </m:sub>
            <m:sup>
              <m:d>
                <m:dPr>
                  <m:ctrlPr>
                    <w:rPr>
                      <w:rFonts w:ascii="Cambria Math" w:hAnsi="Cambria Math"/>
                    </w:rPr>
                  </m:ctrlPr>
                </m:dPr>
                <m:e>
                  <m:r>
                    <w:rPr>
                      <w:rFonts w:ascii="Cambria Math" w:hAnsi="Cambria Math"/>
                    </w:rPr>
                    <m:t>h</m:t>
                  </m:r>
                </m:e>
              </m:d>
            </m:sup>
          </m:sSubSup>
        </m:oMath>
      </m:oMathPara>
    </w:p>
    <w:p w14:paraId="2F7077E6" w14:textId="77777777" w:rsidR="00C47E34" w:rsidRDefault="00000000">
      <w:pPr>
        <w:pStyle w:val="FirstParagraph"/>
        <w:rPr>
          <w:lang w:val="fr-FR"/>
        </w:rPr>
      </w:pPr>
      <w:r w:rsidRPr="004B7B27">
        <w:rPr>
          <w:lang w:val="fr-FR"/>
        </w:rPr>
        <w:t>对于度量标准，我们有 ：</w:t>
      </w:r>
    </w:p>
    <w:p w14:paraId="08B49085" w14:textId="77777777" w:rsidR="00C47E34" w:rsidRDefault="00000000">
      <w:pPr>
        <w:pStyle w:val="Corpsdetexte"/>
      </w:pPr>
      <m:oMathPara>
        <m:oMathParaPr>
          <m:jc m:val="center"/>
        </m:oMathParaPr>
        <m:oMath>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s</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1</m:t>
                          </m:r>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2</m:t>
                          </m:r>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3</m:t>
                          </m:r>
                        </m:sup>
                      </m:sSup>
                    </m:e>
                  </m:d>
                </m:e>
                <m:sup>
                  <m:r>
                    <w:rPr>
                      <w:rFonts w:ascii="Cambria Math" w:hAnsi="Cambria Math"/>
                    </w:rPr>
                    <m:t>2</m:t>
                  </m:r>
                </m:sup>
              </m:sSup>
            </m:e>
          </m:d>
        </m:oMath>
      </m:oMathPara>
    </w:p>
    <w:p w14:paraId="48AE5297" w14:textId="77777777" w:rsidR="00C47E34" w:rsidRDefault="00000000">
      <w:pPr>
        <w:pStyle w:val="FirstParagraph"/>
      </w:pPr>
      <m:oMathPara>
        <m:oMathParaPr>
          <m:jc m:val="center"/>
        </m:oMathParaPr>
        <m:oMath>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s</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1</m:t>
                          </m:r>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2</m:t>
                          </m:r>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ξ</m:t>
                          </m:r>
                        </m:e>
                        <m:sup>
                          <m:r>
                            <w:rPr>
                              <w:rFonts w:ascii="Cambria Math" w:hAnsi="Cambria Math"/>
                            </w:rPr>
                            <m:t>3</m:t>
                          </m:r>
                        </m:sup>
                      </m:sSup>
                    </m:e>
                  </m:d>
                </m:e>
                <m:sup>
                  <m:r>
                    <w:rPr>
                      <w:rFonts w:ascii="Cambria Math" w:hAnsi="Cambria Math"/>
                    </w:rPr>
                    <m:t>2</m:t>
                  </m:r>
                </m:sup>
              </m:sSup>
            </m:e>
          </m:d>
        </m:oMath>
      </m:oMathPara>
    </w:p>
    <w:p w14:paraId="012A0F64" w14:textId="77777777" w:rsidR="00C47E34" w:rsidRPr="00671606" w:rsidRDefault="00000000">
      <w:pPr>
        <w:pStyle w:val="FirstParagraph"/>
      </w:pPr>
      <w:r w:rsidRPr="004B7B27">
        <w:rPr>
          <w:lang w:val="fr-FR"/>
        </w:rPr>
        <w:t>在宇宙学中</w:t>
      </w:r>
      <w:r w:rsidRPr="00671606">
        <w:t>，</w:t>
      </w:r>
      <w:r w:rsidRPr="004B7B27">
        <w:rPr>
          <w:lang w:val="fr-FR"/>
        </w:rPr>
        <w:t>当我们谈到</w:t>
      </w:r>
      <w:r w:rsidRPr="00671606">
        <w:rPr>
          <w:i/>
          <w:iCs/>
        </w:rPr>
        <w:t xml:space="preserve"> "</w:t>
      </w:r>
      <w:r w:rsidRPr="004B7B27">
        <w:rPr>
          <w:i/>
          <w:iCs/>
          <w:lang w:val="fr-FR"/>
        </w:rPr>
        <w:t>准静止条件</w:t>
      </w:r>
      <w:r w:rsidRPr="00671606">
        <w:rPr>
          <w:i/>
          <w:iCs/>
        </w:rPr>
        <w:t xml:space="preserve"> "</w:t>
      </w:r>
      <w:r w:rsidRPr="004B7B27">
        <w:rPr>
          <w:lang w:val="fr-FR"/>
        </w:rPr>
        <w:t>时</w:t>
      </w:r>
      <w:r w:rsidRPr="00671606">
        <w:t>，</w:t>
      </w:r>
      <w:r w:rsidRPr="004B7B27">
        <w:rPr>
          <w:lang w:val="fr-FR"/>
        </w:rPr>
        <w:t>我们指的是假设宇宙的某些方面在我们研究的时期内相对恒定的情况。更具体地说</w:t>
      </w:r>
      <w:r w:rsidRPr="00671606">
        <w:t>，</w:t>
      </w:r>
      <w:r w:rsidRPr="004B7B27">
        <w:rPr>
          <w:lang w:val="fr-FR"/>
        </w:rPr>
        <w:t>在这种情况下</w:t>
      </w:r>
      <w:r w:rsidRPr="00671606">
        <w:t>，</w:t>
      </w:r>
      <w:r w:rsidRPr="004B7B27">
        <w:rPr>
          <w:lang w:val="fr-FR"/>
        </w:rPr>
        <w:t>宇宙的</w:t>
      </w:r>
      <w:r w:rsidRPr="00671606">
        <w:rPr>
          <w:i/>
          <w:iCs/>
        </w:rPr>
        <w:t xml:space="preserve"> "</w:t>
      </w:r>
      <w:r w:rsidRPr="004B7B27">
        <w:rPr>
          <w:i/>
          <w:iCs/>
          <w:lang w:val="fr-FR"/>
        </w:rPr>
        <w:t>尺度因子</w:t>
      </w:r>
      <w:r w:rsidRPr="00671606">
        <w:rPr>
          <w:i/>
          <w:iCs/>
        </w:rPr>
        <w:t xml:space="preserve"> "</w:t>
      </w:r>
      <w:r w:rsidRPr="004B7B27">
        <w:rPr>
          <w:lang w:val="fr-FR"/>
        </w:rPr>
        <w:t>被假定为恒定的</w:t>
      </w:r>
      <w:r w:rsidRPr="00671606">
        <w:t>，</w:t>
      </w:r>
      <w:r w:rsidRPr="004B7B27">
        <w:rPr>
          <w:lang w:val="fr-FR"/>
        </w:rPr>
        <w:t>它描述了宇宙的大小是如何随时间变化的。对于研究某些短期现象来说</w:t>
      </w:r>
      <w:r w:rsidRPr="00671606">
        <w:t>，</w:t>
      </w:r>
      <w:r w:rsidRPr="004B7B27">
        <w:rPr>
          <w:lang w:val="fr-FR"/>
        </w:rPr>
        <w:t>这是一个有用的近似值。</w:t>
      </w:r>
    </w:p>
    <w:p w14:paraId="459D305E" w14:textId="77777777" w:rsidR="00C47E34" w:rsidRPr="00671606" w:rsidRDefault="00000000">
      <w:pPr>
        <w:pStyle w:val="Corpsdetexte"/>
      </w:pPr>
      <w:r w:rsidRPr="004B7B27">
        <w:rPr>
          <w:lang w:val="fr-FR"/>
        </w:rPr>
        <w:t>为了研究这种情况下的物理学</w:t>
      </w:r>
      <w:r w:rsidRPr="00671606">
        <w:t>，</w:t>
      </w:r>
      <w:r w:rsidRPr="004B7B27">
        <w:rPr>
          <w:lang w:val="fr-FR"/>
        </w:rPr>
        <w:t>我们使用了所谓的场方程</w:t>
      </w:r>
      <w:r w:rsidRPr="00671606">
        <w:rPr>
          <w:i/>
          <w:iCs/>
        </w:rPr>
        <w:t xml:space="preserve"> "</w:t>
      </w:r>
      <w:r w:rsidRPr="004B7B27">
        <w:rPr>
          <w:i/>
          <w:iCs/>
          <w:lang w:val="fr-FR"/>
        </w:rPr>
        <w:t>序列展开</w:t>
      </w:r>
      <w:r w:rsidRPr="00671606">
        <w:rPr>
          <w:i/>
          <w:iCs/>
        </w:rPr>
        <w:t>"</w:t>
      </w:r>
      <w:r w:rsidRPr="004B7B27">
        <w:rPr>
          <w:i/>
          <w:iCs/>
          <w:lang w:val="fr-FR"/>
        </w:rPr>
        <w:t>。</w:t>
      </w:r>
      <w:r w:rsidRPr="004B7B27">
        <w:rPr>
          <w:lang w:val="fr-FR"/>
        </w:rPr>
        <w:t>这是一种数学技术</w:t>
      </w:r>
      <w:r w:rsidRPr="00671606">
        <w:t>，</w:t>
      </w:r>
      <w:r w:rsidRPr="004B7B27">
        <w:rPr>
          <w:lang w:val="fr-FR"/>
        </w:rPr>
        <w:t>我们将复杂的方程分解成更简单、更易于处理的部分。不过</w:t>
      </w:r>
      <w:r w:rsidRPr="00671606">
        <w:t>，</w:t>
      </w:r>
      <w:r w:rsidRPr="004B7B27">
        <w:rPr>
          <w:lang w:val="fr-FR"/>
        </w:rPr>
        <w:t>我们只关注最重要的部分</w:t>
      </w:r>
      <w:r w:rsidRPr="00671606">
        <w:t>--</w:t>
      </w:r>
      <w:r w:rsidRPr="004B7B27">
        <w:rPr>
          <w:lang w:val="fr-FR"/>
        </w:rPr>
        <w:t>在这种情况下</w:t>
      </w:r>
      <w:r w:rsidRPr="00671606">
        <w:t>，</w:t>
      </w:r>
      <w:r w:rsidRPr="004B7B27">
        <w:rPr>
          <w:lang w:val="fr-FR"/>
        </w:rPr>
        <w:t>我们忽略二阶及更高阶的项</w:t>
      </w:r>
      <w:r w:rsidRPr="00671606">
        <w:t>，</w:t>
      </w:r>
      <w:r w:rsidRPr="004B7B27">
        <w:rPr>
          <w:lang w:val="fr-FR"/>
        </w:rPr>
        <w:t>因为它们对小规模或短期情景的结果影响甚微。</w:t>
      </w:r>
    </w:p>
    <w:p w14:paraId="3A55531A" w14:textId="77777777" w:rsidR="00C47E34" w:rsidRPr="00671606" w:rsidRDefault="00000000">
      <w:pPr>
        <w:pStyle w:val="Corpsdetexte"/>
      </w:pPr>
      <w:r w:rsidRPr="00BF4A88">
        <w:rPr>
          <w:lang w:val="fr-FR"/>
        </w:rPr>
        <w:t>由此得出</w:t>
      </w:r>
      <w:r w:rsidR="000C6D33">
        <w:rPr>
          <w:lang w:val="fr-FR"/>
        </w:rPr>
        <w:t>的</w:t>
      </w:r>
      <w:r w:rsidR="00374C6A">
        <w:rPr>
          <w:lang w:val="fr-FR"/>
        </w:rPr>
        <w:t>两个</w:t>
      </w:r>
      <w:r w:rsidRPr="00BF4A88">
        <w:rPr>
          <w:lang w:val="fr-FR"/>
        </w:rPr>
        <w:t>简化方程描述了这个准静止宇宙中的扰动行为。</w:t>
      </w:r>
      <w:r w:rsidRPr="004B7B27">
        <w:rPr>
          <w:lang w:val="fr-FR"/>
        </w:rPr>
        <w:t>这些方程涉及</w:t>
      </w:r>
      <w:r w:rsidRPr="00671606">
        <w:t xml:space="preserve"> </w:t>
      </w:r>
      <m:oMath>
        <m:r>
          <w:rPr>
            <w:rFonts w:ascii="Cambria Math" w:hAnsi="Cambria Math"/>
          </w:rPr>
          <m:t>ϵ</m:t>
        </m:r>
        <m:sSub>
          <m:sSubPr>
            <m:ctrlPr>
              <w:rPr>
                <w:rFonts w:ascii="Cambria Math" w:hAnsi="Cambria Math"/>
              </w:rPr>
            </m:ctrlPr>
          </m:sSubPr>
          <m:e>
            <m:r>
              <w:rPr>
                <w:rFonts w:ascii="Cambria Math" w:hAnsi="Cambria Math"/>
              </w:rPr>
              <m:t>γ</m:t>
            </m:r>
          </m:e>
          <m:sub>
            <m:r>
              <w:rPr>
                <w:rFonts w:ascii="Cambria Math" w:hAnsi="Cambria Math"/>
              </w:rPr>
              <m:t>00</m:t>
            </m:r>
          </m:sub>
        </m:sSub>
      </m:oMath>
      <w:r w:rsidRPr="004B7B27">
        <w:rPr>
          <w:lang w:val="fr-FR"/>
        </w:rPr>
        <w:t>和</w:t>
      </w:r>
      <w:r w:rsidRPr="00671606">
        <w:t xml:space="preserve"> </w:t>
      </w:r>
      <m:oMath>
        <m:r>
          <w:rPr>
            <w:rFonts w:ascii="Cambria Math" w:hAnsi="Cambria Math"/>
          </w:rPr>
          <m:t>δρ</m:t>
        </m:r>
      </m:oMath>
      <w:r w:rsidRPr="004B7B27">
        <w:rPr>
          <w:lang w:val="fr-FR"/>
        </w:rPr>
        <w:t>分别代表空间几何和物质密度的微小变化。</w:t>
      </w:r>
    </w:p>
    <w:p w14:paraId="39D2358F" w14:textId="77777777" w:rsidR="00C47E34" w:rsidRDefault="00000000">
      <w:pPr>
        <w:pStyle w:val="Corpsdetexte"/>
      </w:pPr>
      <m:oMathPara>
        <m:oMathParaPr>
          <m:jc m:val="center"/>
        </m:oMathParaPr>
        <m:oMath>
          <m:r>
            <w:rPr>
              <w:rFonts w:ascii="Cambria Math" w:hAnsi="Cambria Math"/>
            </w:rPr>
            <m:t>ε</m:t>
          </m:r>
          <m:sSubSup>
            <m:sSubSupPr>
              <m:ctrlPr>
                <w:rPr>
                  <w:rFonts w:ascii="Cambria Math" w:hAnsi="Cambria Math"/>
                </w:rPr>
              </m:ctrlPr>
            </m:sSubSupPr>
            <m:e>
              <m:r>
                <w:rPr>
                  <w:rFonts w:ascii="Cambria Math" w:hAnsi="Cambria Math"/>
                </w:rPr>
                <m:t>γ</m:t>
              </m:r>
            </m:e>
            <m:sub>
              <m:r>
                <w:rPr>
                  <w:rFonts w:ascii="Cambria Math" w:hAnsi="Cambria Math"/>
                </w:rPr>
                <m:t>00</m:t>
              </m:r>
              <m:d>
                <m:dPr>
                  <m:begChr m:val="|"/>
                  <m:endChr m:val="|"/>
                  <m:ctrlPr>
                    <w:rPr>
                      <w:rFonts w:ascii="Cambria Math" w:hAnsi="Cambria Math"/>
                    </w:rPr>
                  </m:ctrlPr>
                </m:dPr>
                <m:e>
                  <m:r>
                    <w:rPr>
                      <w:rFonts w:ascii="Cambria Math" w:hAnsi="Cambria Math"/>
                    </w:rPr>
                    <m:t>β</m:t>
                  </m:r>
                </m:e>
              </m:d>
              <m:r>
                <w:rPr>
                  <w:rFonts w:ascii="Cambria Math" w:hAnsi="Cambria Math"/>
                </w:rPr>
                <m:t>β</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d>
            <m:dPr>
              <m:begChr m:val="["/>
              <m:endChr m:val="]"/>
              <m:ctrlPr>
                <w:rPr>
                  <w:rFonts w:ascii="Cambria Math" w:hAnsi="Cambria Math"/>
                </w:rPr>
              </m:ctrlPr>
            </m:dPr>
            <m:e>
              <m:r>
                <w:rPr>
                  <w:rFonts w:ascii="Cambria Math" w:hAnsi="Cambria Math"/>
                </w:rPr>
                <m:t>δ</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den>
                      </m:f>
                    </m:e>
                  </m:d>
                </m:e>
                <m:sup>
                  <m:r>
                    <w:rPr>
                      <w:rFonts w:ascii="Cambria Math" w:hAnsi="Cambria Math"/>
                    </w:rPr>
                    <m:t>3</m:t>
                  </m:r>
                </m:sup>
              </m:sSup>
              <m:r>
                <w:rPr>
                  <w:rFonts w:ascii="Cambria Math" w:hAnsi="Cambria Math"/>
                </w:rPr>
                <m:t>δ</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e>
          </m:d>
        </m:oMath>
      </m:oMathPara>
    </w:p>
    <w:p w14:paraId="3ECDF930" w14:textId="77777777" w:rsidR="00C47E34" w:rsidRDefault="00000000">
      <w:pPr>
        <w:pStyle w:val="FirstParagraph"/>
      </w:pPr>
      <m:oMathPara>
        <m:oMathParaPr>
          <m:jc m:val="center"/>
        </m:oMathParaPr>
        <m:oMath>
          <m:r>
            <w:rPr>
              <w:rFonts w:ascii="Cambria Math" w:hAnsi="Cambria Math"/>
            </w:rPr>
            <m:t>ε</m:t>
          </m:r>
          <m:sSubSup>
            <m:sSubSupPr>
              <m:ctrlPr>
                <w:rPr>
                  <w:rFonts w:ascii="Cambria Math" w:hAnsi="Cambria Math"/>
                </w:rPr>
              </m:ctrlPr>
            </m:sSubSupPr>
            <m:e>
              <m:r>
                <w:rPr>
                  <w:rFonts w:ascii="Cambria Math" w:hAnsi="Cambria Math"/>
                </w:rPr>
                <m:t>γ</m:t>
              </m:r>
            </m:e>
            <m:sub>
              <m:r>
                <w:rPr>
                  <w:rFonts w:ascii="Cambria Math" w:hAnsi="Cambria Math"/>
                </w:rPr>
                <m:t>00</m:t>
              </m:r>
              <m:d>
                <m:dPr>
                  <m:begChr m:val="|"/>
                  <m:endChr m:val="|"/>
                  <m:ctrlPr>
                    <w:rPr>
                      <w:rFonts w:ascii="Cambria Math" w:hAnsi="Cambria Math"/>
                    </w:rPr>
                  </m:ctrlPr>
                </m:dPr>
                <m:e>
                  <m:r>
                    <w:rPr>
                      <w:rFonts w:ascii="Cambria Math" w:hAnsi="Cambria Math"/>
                    </w:rPr>
                    <m:t>β</m:t>
                  </m:r>
                </m:e>
              </m:d>
              <m:r>
                <w:rPr>
                  <w:rFonts w:ascii="Cambria Math" w:hAnsi="Cambria Math"/>
                </w:rPr>
                <m:t>β</m:t>
              </m:r>
            </m:sub>
            <m:sup>
              <m:d>
                <m:dPr>
                  <m:ctrlPr>
                    <w:rPr>
                      <w:rFonts w:ascii="Cambria Math" w:hAnsi="Cambria Math"/>
                    </w:rPr>
                  </m:ctrlPr>
                </m:dPr>
                <m:e>
                  <m:r>
                    <w:rPr>
                      <w:rFonts w:ascii="Cambria Math" w:hAnsi="Cambria Math"/>
                    </w:rPr>
                    <m:t>h</m:t>
                  </m:r>
                </m:e>
              </m:d>
            </m:sup>
          </m:sSubSup>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d>
            <m:dPr>
              <m:begChr m:val="["/>
              <m:endChr m:val="]"/>
              <m:ctrlPr>
                <w:rPr>
                  <w:rFonts w:ascii="Cambria Math" w:hAnsi="Cambria Math"/>
                </w:rPr>
              </m:ctrlPr>
            </m:dPr>
            <m:e>
              <m:r>
                <w:rPr>
                  <w:rFonts w:ascii="Cambria Math" w:hAnsi="Cambria Math"/>
                </w:rPr>
                <m:t>δ</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den>
                      </m:f>
                    </m:e>
                  </m:d>
                </m:e>
                <m:sup>
                  <m:r>
                    <w:rPr>
                      <w:rFonts w:ascii="Cambria Math" w:hAnsi="Cambria Math"/>
                    </w:rPr>
                    <m:t>3</m:t>
                  </m:r>
                </m:sup>
              </m:sSup>
              <m:r>
                <w:rPr>
                  <w:rFonts w:ascii="Cambria Math" w:hAnsi="Cambria Math"/>
                </w:rPr>
                <m:t>δ</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e>
          </m:d>
        </m:oMath>
      </m:oMathPara>
    </w:p>
    <w:p w14:paraId="295A7B30" w14:textId="77777777" w:rsidR="00C47E34" w:rsidRPr="00671606" w:rsidRDefault="00000000">
      <w:pPr>
        <w:pStyle w:val="FirstParagraph"/>
      </w:pPr>
      <w:r w:rsidRPr="00BF4A88">
        <w:rPr>
          <w:lang w:val="fr-FR"/>
        </w:rPr>
        <w:t>此外</w:t>
      </w:r>
      <w:r w:rsidRPr="00671606">
        <w:t>，</w:t>
      </w:r>
      <w:r w:rsidRPr="00BF4A88">
        <w:rPr>
          <w:lang w:val="fr-FR"/>
        </w:rPr>
        <w:t>我们还为宇宙的每个组成部分定义了</w:t>
      </w:r>
      <w:r w:rsidRPr="00671606">
        <w:t xml:space="preserve"> </w:t>
      </w:r>
      <w:r w:rsidRPr="00671606">
        <w:rPr>
          <w:i/>
          <w:iCs/>
        </w:rPr>
        <w:t>"</w:t>
      </w:r>
      <w:r w:rsidRPr="00BF4A88">
        <w:rPr>
          <w:i/>
          <w:iCs/>
          <w:lang w:val="fr-FR"/>
        </w:rPr>
        <w:t>引力势</w:t>
      </w:r>
      <w:r w:rsidRPr="00671606">
        <w:rPr>
          <w:i/>
          <w:iCs/>
        </w:rPr>
        <w:t>"，</w:t>
      </w:r>
      <w:r w:rsidRPr="00BF4A88">
        <w:rPr>
          <w:i/>
          <w:iCs/>
          <w:lang w:val="fr-FR"/>
        </w:rPr>
        <w:t>分别</w:t>
      </w:r>
      <w:r w:rsidRPr="00BF4A88">
        <w:rPr>
          <w:lang w:val="fr-FR"/>
        </w:rPr>
        <w:t>用</w:t>
      </w:r>
      <w:r w:rsidRPr="00671606">
        <w:t xml:space="preserve"> </w:t>
      </w:r>
      <m:oMath>
        <m:sSup>
          <m:sSupPr>
            <m:ctrlPr>
              <w:rPr>
                <w:rFonts w:ascii="Cambria Math" w:hAnsi="Cambria Math"/>
              </w:rPr>
            </m:ctrlPr>
          </m:sSupPr>
          <m:e>
            <m:r>
              <w:rPr>
                <w:rFonts w:ascii="Cambria Math" w:hAnsi="Cambria Math"/>
              </w:rPr>
              <m:t>ψ</m:t>
            </m:r>
          </m:e>
          <m:sup>
            <m:d>
              <m:dPr>
                <m:ctrlPr>
                  <w:rPr>
                    <w:rFonts w:ascii="Cambria Math" w:hAnsi="Cambria Math"/>
                  </w:rPr>
                </m:ctrlPr>
              </m:dPr>
              <m:e>
                <m:r>
                  <w:rPr>
                    <w:rFonts w:ascii="Cambria Math" w:hAnsi="Cambria Math"/>
                  </w:rPr>
                  <m:t>g</m:t>
                </m:r>
              </m:e>
            </m:d>
          </m:sup>
        </m:sSup>
      </m:oMath>
      <w:r w:rsidRPr="00BF4A88">
        <w:rPr>
          <w:lang w:val="fr-FR"/>
        </w:rPr>
        <w:t>和</w:t>
      </w:r>
      <w:r w:rsidRPr="00671606">
        <w:t xml:space="preserve"> </w:t>
      </w:r>
      <m:oMath>
        <m:sSup>
          <m:sSupPr>
            <m:ctrlPr>
              <w:rPr>
                <w:rFonts w:ascii="Cambria Math" w:hAnsi="Cambria Math"/>
              </w:rPr>
            </m:ctrlPr>
          </m:sSupPr>
          <m:e>
            <m:r>
              <w:rPr>
                <w:rFonts w:ascii="Cambria Math" w:hAnsi="Cambria Math"/>
              </w:rPr>
              <m:t>ψ</m:t>
            </m:r>
          </m:e>
          <m:sup>
            <m:d>
              <m:dPr>
                <m:ctrlPr>
                  <w:rPr>
                    <w:rFonts w:ascii="Cambria Math" w:hAnsi="Cambria Math"/>
                  </w:rPr>
                </m:ctrlPr>
              </m:dPr>
              <m:e>
                <m:r>
                  <w:rPr>
                    <w:rFonts w:ascii="Cambria Math" w:hAnsi="Cambria Math"/>
                  </w:rPr>
                  <m:t>h</m:t>
                </m:r>
              </m:e>
            </m:d>
          </m:sup>
        </m:sSup>
      </m:oMath>
      <w:r w:rsidRPr="00671606">
        <w:t>.</w:t>
      </w:r>
      <w:r w:rsidRPr="00BF4A88">
        <w:rPr>
          <w:lang w:val="fr-FR"/>
        </w:rPr>
        <w:t>这些势与空间几何的变化有关</w:t>
      </w:r>
      <w:r w:rsidRPr="00671606">
        <w:t>，</w:t>
      </w:r>
      <w:r w:rsidRPr="00BF4A88">
        <w:rPr>
          <w:lang w:val="fr-FR"/>
        </w:rPr>
        <w:t>是理解宇宙不同区域或组成部分引力效应的关键</w:t>
      </w:r>
      <w:r w:rsidRPr="00671606">
        <w:t>（</w:t>
      </w:r>
      <w:r w:rsidRPr="00BF4A88">
        <w:rPr>
          <w:lang w:val="fr-FR"/>
        </w:rPr>
        <w:t>如</w:t>
      </w:r>
      <w:r w:rsidRPr="00671606">
        <w:t xml:space="preserve"> </w:t>
      </w:r>
      <w:hyperlink w:anchor="eq36">
        <w:r w:rsidR="00AC642C" w:rsidRPr="00671606">
          <w:rPr>
            <w:rStyle w:val="Lienhypertexte"/>
          </w:rPr>
          <w:t>(36</w:t>
        </w:r>
      </w:hyperlink>
      <w:r w:rsidRPr="00671606">
        <w:t>)）</w:t>
      </w:r>
      <w:r w:rsidRPr="00BF4A88">
        <w:rPr>
          <w:lang w:val="fr-FR"/>
        </w:rPr>
        <w:t>。</w:t>
      </w:r>
    </w:p>
    <w:p w14:paraId="358870C5"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ψ</m:t>
              </m:r>
            </m:e>
            <m:sup>
              <m:d>
                <m:dPr>
                  <m:ctrlPr>
                    <w:rPr>
                      <w:rFonts w:ascii="Cambria Math" w:hAnsi="Cambria Math"/>
                    </w:rPr>
                  </m:ctrlPr>
                </m:dPr>
                <m:e>
                  <m:r>
                    <w:rPr>
                      <w:rFonts w:ascii="Cambria Math" w:hAnsi="Cambria Math"/>
                    </w:rPr>
                    <m:t>g</m:t>
                  </m:r>
                </m:e>
              </m:d>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num>
            <m:den>
              <m:r>
                <w:rPr>
                  <w:rFonts w:ascii="Cambria Math" w:hAnsi="Cambria Math"/>
                </w:rPr>
                <m:t>2</m:t>
              </m:r>
            </m:den>
          </m:f>
          <m:r>
            <w:rPr>
              <w:rFonts w:ascii="Cambria Math" w:hAnsi="Cambria Math"/>
            </w:rPr>
            <m:t>ε</m:t>
          </m:r>
          <m:sSubSup>
            <m:sSubSupPr>
              <m:ctrlPr>
                <w:rPr>
                  <w:rFonts w:ascii="Cambria Math" w:hAnsi="Cambria Math"/>
                </w:rPr>
              </m:ctrlPr>
            </m:sSubSupPr>
            <m:e>
              <m:r>
                <w:rPr>
                  <w:rFonts w:ascii="Cambria Math" w:hAnsi="Cambria Math"/>
                </w:rPr>
                <m:t>γ</m:t>
              </m:r>
            </m:e>
            <m:sub>
              <m:r>
                <w:rPr>
                  <w:rFonts w:ascii="Cambria Math" w:hAnsi="Cambria Math"/>
                </w:rPr>
                <m:t>00</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r>
            <w:rPr>
              <w:rFonts w:ascii="Cambria Math" w:hAnsi="Cambria Math"/>
            </w:rPr>
            <m:t> </m:t>
          </m:r>
          <m:sSup>
            <m:sSupPr>
              <m:ctrlPr>
                <w:rPr>
                  <w:rFonts w:ascii="Cambria Math" w:hAnsi="Cambria Math"/>
                </w:rPr>
              </m:ctrlPr>
            </m:sSupPr>
            <m:e>
              <m:r>
                <w:rPr>
                  <w:rFonts w:ascii="Cambria Math" w:hAnsi="Cambria Math"/>
                </w:rPr>
                <m:t>ψ</m:t>
              </m:r>
            </m:e>
            <m:sup>
              <m:d>
                <m:dPr>
                  <m:ctrlPr>
                    <w:rPr>
                      <w:rFonts w:ascii="Cambria Math" w:hAnsi="Cambria Math"/>
                    </w:rPr>
                  </m:ctrlPr>
                </m:dPr>
                <m:e>
                  <m:r>
                    <w:rPr>
                      <w:rFonts w:ascii="Cambria Math" w:hAnsi="Cambria Math"/>
                    </w:rPr>
                    <m:t>h</m:t>
                  </m:r>
                </m:e>
              </m:d>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num>
            <m:den>
              <m:r>
                <w:rPr>
                  <w:rFonts w:ascii="Cambria Math" w:hAnsi="Cambria Math"/>
                </w:rPr>
                <m:t>2</m:t>
              </m:r>
            </m:den>
          </m:f>
          <m:r>
            <w:rPr>
              <w:rFonts w:ascii="Cambria Math" w:hAnsi="Cambria Math"/>
            </w:rPr>
            <m:t>ε</m:t>
          </m:r>
          <m:sSubSup>
            <m:sSubSupPr>
              <m:ctrlPr>
                <w:rPr>
                  <w:rFonts w:ascii="Cambria Math" w:hAnsi="Cambria Math"/>
                </w:rPr>
              </m:ctrlPr>
            </m:sSubSupPr>
            <m:e>
              <m:r>
                <w:rPr>
                  <w:rFonts w:ascii="Cambria Math" w:hAnsi="Cambria Math"/>
                </w:rPr>
                <m:t>γ</m:t>
              </m:r>
            </m:e>
            <m:sub>
              <m:r>
                <w:rPr>
                  <w:rFonts w:ascii="Cambria Math" w:hAnsi="Cambria Math"/>
                </w:rPr>
                <m:t>00</m:t>
              </m:r>
            </m:sub>
            <m:sup>
              <m:d>
                <m:dPr>
                  <m:ctrlPr>
                    <w:rPr>
                      <w:rFonts w:ascii="Cambria Math" w:hAnsi="Cambria Math"/>
                    </w:rPr>
                  </m:ctrlPr>
                </m:dPr>
                <m:e>
                  <m:r>
                    <w:rPr>
                      <w:rFonts w:ascii="Cambria Math" w:hAnsi="Cambria Math"/>
                    </w:rPr>
                    <m:t>h</m:t>
                  </m:r>
                </m:e>
              </m:d>
            </m:sup>
          </m:sSubSup>
        </m:oMath>
      </m:oMathPara>
    </w:p>
    <w:p w14:paraId="791C2547" w14:textId="77777777" w:rsidR="00C47E34" w:rsidRDefault="00000000">
      <w:pPr>
        <w:pStyle w:val="FirstParagraph"/>
      </w:pPr>
      <w:r>
        <w:t>我们得到 ：</w:t>
      </w:r>
    </w:p>
    <w:p w14:paraId="47CF03B0" w14:textId="77777777" w:rsidR="00C47E34" w:rsidRDefault="00000000">
      <w:pPr>
        <w:pStyle w:val="Corpsdetexte"/>
      </w:pPr>
      <m:oMathPara>
        <m:oMathParaPr>
          <m:jc m:val="center"/>
        </m:oMathParaPr>
        <m:oMath>
          <m:nary>
            <m:naryPr>
              <m:chr m:val="∑"/>
              <m:limLoc m:val="undOvr"/>
              <m:ctrlPr>
                <w:rPr>
                  <w:rFonts w:ascii="Cambria Math" w:hAnsi="Cambria Math"/>
                </w:rPr>
              </m:ctrlPr>
            </m:naryPr>
            <m:sub>
              <m:r>
                <w:rPr>
                  <w:rFonts w:ascii="Cambria Math" w:hAnsi="Cambria Math"/>
                </w:rPr>
                <m:t>α</m:t>
              </m:r>
              <m:r>
                <m:rPr>
                  <m:sty m:val="p"/>
                </m:rPr>
                <w:rPr>
                  <w:rFonts w:ascii="Cambria Math" w:hAnsi="Cambria Math"/>
                </w:rPr>
                <m:t>=</m:t>
              </m:r>
              <m:r>
                <w:rPr>
                  <w:rFonts w:ascii="Cambria Math" w:hAnsi="Cambria Math"/>
                </w:rPr>
                <m:t>1</m:t>
              </m:r>
            </m:sub>
            <m:sup>
              <m:r>
                <w:rPr>
                  <w:rFonts w:ascii="Cambria Math" w:hAnsi="Cambria Math"/>
                </w:rPr>
                <m:t>3</m:t>
              </m:r>
            </m:sup>
            <m:e>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ψ</m:t>
                      </m:r>
                    </m:e>
                    <m:sup>
                      <m:d>
                        <m:dPr>
                          <m:ctrlPr>
                            <w:rPr>
                              <w:rFonts w:ascii="Cambria Math" w:hAnsi="Cambria Math"/>
                            </w:rPr>
                          </m:ctrlPr>
                        </m:dPr>
                        <m:e>
                          <m:r>
                            <w:rPr>
                              <w:rFonts w:ascii="Cambria Math" w:hAnsi="Cambria Math"/>
                            </w:rPr>
                            <m:t>g</m:t>
                          </m:r>
                        </m:e>
                      </m:d>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r>
                    <m:rPr>
                      <m:sty m:val="p"/>
                    </m:rPr>
                    <w:rPr>
                      <w:rFonts w:ascii="Cambria Math" w:hAnsi="Cambria Math"/>
                    </w:rPr>
                    <m:t>∂</m:t>
                  </m:r>
                  <m:sSub>
                    <m:sSubPr>
                      <m:ctrlPr>
                        <w:rPr>
                          <w:rFonts w:ascii="Cambria Math" w:hAnsi="Cambria Math"/>
                        </w:rPr>
                      </m:ctrlPr>
                    </m:sSubPr>
                    <m:e>
                      <m:r>
                        <w:rPr>
                          <w:rFonts w:ascii="Cambria Math" w:hAnsi="Cambria Math"/>
                        </w:rPr>
                        <m:t>ξ</m:t>
                      </m:r>
                    </m:e>
                    <m:sub>
                      <m:r>
                        <w:rPr>
                          <w:rFonts w:ascii="Cambria Math" w:hAnsi="Cambria Math"/>
                        </w:rPr>
                        <m:t>α</m:t>
                      </m:r>
                    </m:sub>
                  </m:sSub>
                </m:den>
              </m:f>
            </m:e>
          </m:nary>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num>
            <m:den>
              <m:r>
                <w:rPr>
                  <w:rFonts w:ascii="Cambria Math" w:hAnsi="Cambria Math"/>
                </w:rPr>
                <m:t>2</m:t>
              </m:r>
            </m:den>
          </m:f>
          <m:d>
            <m:dPr>
              <m:begChr m:val="["/>
              <m:endChr m:val="]"/>
              <m:ctrlPr>
                <w:rPr>
                  <w:rFonts w:ascii="Cambria Math" w:hAnsi="Cambria Math"/>
                </w:rPr>
              </m:ctrlPr>
            </m:dPr>
            <m:e>
              <m:r>
                <w:rPr>
                  <w:rFonts w:ascii="Cambria Math" w:hAnsi="Cambria Math"/>
                </w:rPr>
                <m:t>δ</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den>
                      </m:f>
                    </m:e>
                  </m:d>
                </m:e>
                <m:sup>
                  <m:r>
                    <w:rPr>
                      <w:rFonts w:ascii="Cambria Math" w:hAnsi="Cambria Math"/>
                    </w:rPr>
                    <m:t>3</m:t>
                  </m:r>
                </m:sup>
              </m:sSup>
              <m:r>
                <w:rPr>
                  <w:rFonts w:ascii="Cambria Math" w:hAnsi="Cambria Math"/>
                </w:rPr>
                <m:t>δ</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e>
          </m:d>
        </m:oMath>
      </m:oMathPara>
    </w:p>
    <w:p w14:paraId="50B10ACB" w14:textId="77777777" w:rsidR="00C47E34" w:rsidRDefault="00000000">
      <w:pPr>
        <w:pStyle w:val="FirstParagraph"/>
      </w:pPr>
      <m:oMathPara>
        <m:oMathParaPr>
          <m:jc m:val="center"/>
        </m:oMathParaPr>
        <m:oMath>
          <m:nary>
            <m:naryPr>
              <m:chr m:val="∑"/>
              <m:limLoc m:val="undOvr"/>
              <m:ctrlPr>
                <w:rPr>
                  <w:rFonts w:ascii="Cambria Math" w:hAnsi="Cambria Math"/>
                </w:rPr>
              </m:ctrlPr>
            </m:naryPr>
            <m:sub>
              <m:r>
                <w:rPr>
                  <w:rFonts w:ascii="Cambria Math" w:hAnsi="Cambria Math"/>
                </w:rPr>
                <m:t>α</m:t>
              </m:r>
              <m:r>
                <m:rPr>
                  <m:sty m:val="p"/>
                </m:rPr>
                <w:rPr>
                  <w:rFonts w:ascii="Cambria Math" w:hAnsi="Cambria Math"/>
                </w:rPr>
                <m:t>=</m:t>
              </m:r>
              <m:r>
                <w:rPr>
                  <w:rFonts w:ascii="Cambria Math" w:hAnsi="Cambria Math"/>
                </w:rPr>
                <m:t>1</m:t>
              </m:r>
            </m:sub>
            <m:sup>
              <m:r>
                <w:rPr>
                  <w:rFonts w:ascii="Cambria Math" w:hAnsi="Cambria Math"/>
                </w:rPr>
                <m:t>3</m:t>
              </m:r>
            </m:sup>
            <m:e>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ψ</m:t>
                      </m:r>
                    </m:e>
                    <m:sup>
                      <m:d>
                        <m:dPr>
                          <m:ctrlPr>
                            <w:rPr>
                              <w:rFonts w:ascii="Cambria Math" w:hAnsi="Cambria Math"/>
                            </w:rPr>
                          </m:ctrlPr>
                        </m:dPr>
                        <m:e>
                          <m:r>
                            <w:rPr>
                              <w:rFonts w:ascii="Cambria Math" w:hAnsi="Cambria Math"/>
                            </w:rPr>
                            <m:t>h</m:t>
                          </m:r>
                        </m:e>
                      </m:d>
                    </m:sup>
                  </m:sSup>
                </m:num>
                <m:den>
                  <m:r>
                    <m:rPr>
                      <m:sty m:val="p"/>
                    </m:rPr>
                    <w:rPr>
                      <w:rFonts w:ascii="Cambria Math" w:hAnsi="Cambria Math"/>
                    </w:rPr>
                    <m:t>∂</m:t>
                  </m:r>
                  <m:sSup>
                    <m:sSupPr>
                      <m:ctrlPr>
                        <w:rPr>
                          <w:rFonts w:ascii="Cambria Math" w:hAnsi="Cambria Math"/>
                        </w:rPr>
                      </m:ctrlPr>
                    </m:sSupPr>
                    <m:e>
                      <m:r>
                        <w:rPr>
                          <w:rFonts w:ascii="Cambria Math" w:hAnsi="Cambria Math"/>
                        </w:rPr>
                        <m:t>ξ</m:t>
                      </m:r>
                    </m:e>
                    <m:sup>
                      <m:r>
                        <w:rPr>
                          <w:rFonts w:ascii="Cambria Math" w:hAnsi="Cambria Math"/>
                        </w:rPr>
                        <m:t>α</m:t>
                      </m:r>
                    </m:sup>
                  </m:sSup>
                  <m:r>
                    <m:rPr>
                      <m:sty m:val="p"/>
                    </m:rPr>
                    <w:rPr>
                      <w:rFonts w:ascii="Cambria Math" w:hAnsi="Cambria Math"/>
                    </w:rPr>
                    <m:t>∂</m:t>
                  </m:r>
                  <m:sSub>
                    <m:sSubPr>
                      <m:ctrlPr>
                        <w:rPr>
                          <w:rFonts w:ascii="Cambria Math" w:hAnsi="Cambria Math"/>
                        </w:rPr>
                      </m:ctrlPr>
                    </m:sSubPr>
                    <m:e>
                      <m:r>
                        <w:rPr>
                          <w:rFonts w:ascii="Cambria Math" w:hAnsi="Cambria Math"/>
                        </w:rPr>
                        <m:t>ξ</m:t>
                      </m:r>
                    </m:e>
                    <m:sub>
                      <m:r>
                        <w:rPr>
                          <w:rFonts w:ascii="Cambria Math" w:hAnsi="Cambria Math"/>
                        </w:rPr>
                        <m:t>α</m:t>
                      </m:r>
                    </m:sub>
                  </m:sSub>
                </m:den>
              </m:f>
            </m:e>
          </m:nary>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num>
            <m:den>
              <m:r>
                <w:rPr>
                  <w:rFonts w:ascii="Cambria Math" w:hAnsi="Cambria Math"/>
                </w:rPr>
                <m:t>2</m:t>
              </m:r>
            </m:den>
          </m:f>
          <m:d>
            <m:dPr>
              <m:begChr m:val="["/>
              <m:endChr m:val="]"/>
              <m:ctrlPr>
                <w:rPr>
                  <w:rFonts w:ascii="Cambria Math" w:hAnsi="Cambria Math"/>
                </w:rPr>
              </m:ctrlPr>
            </m:dPr>
            <m:e>
              <m:r>
                <w:rPr>
                  <w:rFonts w:ascii="Cambria Math" w:hAnsi="Cambria Math"/>
                </w:rPr>
                <m:t>δ</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num>
                        <m:den>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den>
                      </m:f>
                    </m:e>
                  </m:d>
                </m:e>
                <m:sup>
                  <m:r>
                    <w:rPr>
                      <w:rFonts w:ascii="Cambria Math" w:hAnsi="Cambria Math"/>
                    </w:rPr>
                    <m:t>3</m:t>
                  </m:r>
                </m:sup>
              </m:sSup>
              <m:r>
                <w:rPr>
                  <w:rFonts w:ascii="Cambria Math" w:hAnsi="Cambria Math"/>
                </w:rPr>
                <m:t>δ</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e>
          </m:d>
        </m:oMath>
      </m:oMathPara>
    </w:p>
    <w:p w14:paraId="39BB4D3B" w14:textId="77777777" w:rsidR="00C47E34" w:rsidRPr="00671606" w:rsidRDefault="00000000">
      <w:pPr>
        <w:pStyle w:val="FirstParagraph"/>
      </w:pPr>
      <w:r w:rsidRPr="00671606">
        <w:br/>
      </w:r>
      <w:r w:rsidRPr="00BF4A88">
        <w:rPr>
          <w:lang w:val="fr-FR"/>
        </w:rPr>
        <w:t>在物理学中</w:t>
      </w:r>
      <w:r w:rsidRPr="00671606">
        <w:t>，</w:t>
      </w:r>
      <w:r w:rsidRPr="00BF4A88">
        <w:rPr>
          <w:lang w:val="fr-FR"/>
        </w:rPr>
        <w:t>尤其是在空间和宇宙研究中</w:t>
      </w:r>
      <w:r w:rsidRPr="00671606">
        <w:t>，</w:t>
      </w:r>
      <w:r w:rsidRPr="00671606">
        <w:br/>
      </w:r>
      <w:r w:rsidRPr="00BF4A88">
        <w:rPr>
          <w:lang w:val="fr-FR"/>
        </w:rPr>
        <w:t>正如我们在第</w:t>
      </w:r>
      <w:r w:rsidRPr="00671606">
        <w:t xml:space="preserve"> </w:t>
      </w:r>
      <w:hyperlink w:anchor="sec:geodesics">
        <w:r w:rsidRPr="00671606">
          <w:rPr>
            <w:rStyle w:val="Lienhypertexte"/>
          </w:rPr>
          <w:t>2.3.8</w:t>
        </w:r>
      </w:hyperlink>
      <w:r w:rsidRPr="00671606">
        <w:br/>
        <w:t xml:space="preserve"> </w:t>
      </w:r>
      <w:r w:rsidRPr="00BF4A88">
        <w:rPr>
          <w:lang w:val="fr-FR"/>
        </w:rPr>
        <w:t>节中所看到的</w:t>
      </w:r>
      <w:r w:rsidRPr="00671606">
        <w:t>，</w:t>
      </w:r>
      <w:r w:rsidRPr="00671606">
        <w:rPr>
          <w:i/>
          <w:iCs/>
        </w:rPr>
        <w:t>"</w:t>
      </w:r>
      <w:r w:rsidRPr="00BF4A88">
        <w:rPr>
          <w:i/>
          <w:iCs/>
          <w:lang w:val="fr-FR"/>
        </w:rPr>
        <w:t>测地方程</w:t>
      </w:r>
      <w:r w:rsidRPr="00671606">
        <w:rPr>
          <w:i/>
          <w:iCs/>
        </w:rPr>
        <w:t xml:space="preserve"> "</w:t>
      </w:r>
      <w:r w:rsidRPr="00BF4A88">
        <w:rPr>
          <w:lang w:val="fr-FR"/>
        </w:rPr>
        <w:t>描述了物体如何在重力影响下运动。</w:t>
      </w:r>
      <w:r w:rsidRPr="004B7B27">
        <w:rPr>
          <w:lang w:val="fr-FR"/>
        </w:rPr>
        <w:t>简单地说</w:t>
      </w:r>
      <w:r w:rsidRPr="00671606">
        <w:t>，</w:t>
      </w:r>
      <w:r w:rsidRPr="004B7B27">
        <w:rPr>
          <w:lang w:val="fr-FR"/>
        </w:rPr>
        <w:t>这些方程告诉我们一个物体仅在重力作用下运动时的轨迹。例如</w:t>
      </w:r>
      <w:r w:rsidRPr="00671606">
        <w:t>，</w:t>
      </w:r>
      <w:r w:rsidRPr="004B7B27">
        <w:rPr>
          <w:lang w:val="fr-FR"/>
        </w:rPr>
        <w:t>行星如何绕恒星运行或物体如何落到地球上。</w:t>
      </w:r>
    </w:p>
    <w:p w14:paraId="618EAB52" w14:textId="77777777" w:rsidR="00C47E34" w:rsidRPr="00671606" w:rsidRDefault="00000000">
      <w:pPr>
        <w:pStyle w:val="Corpsdetexte"/>
      </w:pPr>
      <w:r w:rsidRPr="004B7B27">
        <w:rPr>
          <w:lang w:val="fr-FR"/>
        </w:rPr>
        <w:t>在我们的设想中</w:t>
      </w:r>
      <w:r w:rsidRPr="00671606">
        <w:t>，</w:t>
      </w:r>
      <w:r w:rsidRPr="004B7B27">
        <w:rPr>
          <w:lang w:val="fr-FR"/>
        </w:rPr>
        <w:t>我们面对的是宇宙的两个不同层次</w:t>
      </w:r>
      <w:r w:rsidRPr="00671606">
        <w:t>（</w:t>
      </w:r>
      <w:r w:rsidRPr="004B7B27">
        <w:rPr>
          <w:lang w:val="fr-FR"/>
        </w:rPr>
        <w:t>或薄片</w:t>
      </w:r>
      <w:r w:rsidRPr="00671606">
        <w:t>），</w:t>
      </w:r>
      <w:r w:rsidRPr="004B7B27">
        <w:rPr>
          <w:lang w:val="fr-FR"/>
        </w:rPr>
        <w:t>每个层次都有自己的特性。第一层，我们可以认为是普通物质的宇宙，遵循一套规则。第二层是负质量</w:t>
      </w:r>
      <w:r w:rsidRPr="00671606">
        <w:t>，</w:t>
      </w:r>
      <w:r w:rsidRPr="004B7B27">
        <w:rPr>
          <w:lang w:val="fr-FR"/>
        </w:rPr>
        <w:t>与暗物质和暗能量有关</w:t>
      </w:r>
      <w:r w:rsidRPr="00671606">
        <w:t>，</w:t>
      </w:r>
      <w:r w:rsidRPr="004B7B27">
        <w:rPr>
          <w:lang w:val="fr-FR"/>
        </w:rPr>
        <w:t>遵循另一套规则。</w:t>
      </w:r>
    </w:p>
    <w:p w14:paraId="394F4F4B" w14:textId="77777777" w:rsidR="00C47E34" w:rsidRDefault="00923BB7">
      <w:pPr>
        <w:pStyle w:val="Corpsdetexte"/>
        <w:rPr>
          <w:lang w:val="fr-FR"/>
        </w:rPr>
      </w:pPr>
      <w:r>
        <w:rPr>
          <w:lang w:val="fr-FR"/>
        </w:rPr>
        <w:t>下面两个</w:t>
      </w:r>
      <w:r w:rsidRPr="00BF4A88">
        <w:rPr>
          <w:lang w:val="fr-FR"/>
        </w:rPr>
        <w:t>方程用数学方法表达了物体在这两个不同层</w:t>
      </w:r>
      <w:r w:rsidRPr="00671606">
        <w:t>（</w:t>
      </w:r>
      <w:r w:rsidRPr="00BF4A88">
        <w:rPr>
          <w:lang w:val="fr-FR"/>
        </w:rPr>
        <w:t>分别是普通物质层和负质量层</w:t>
      </w:r>
      <w:r w:rsidRPr="00671606">
        <w:t>）</w:t>
      </w:r>
      <w:r w:rsidRPr="00BF4A88">
        <w:rPr>
          <w:lang w:val="fr-FR"/>
        </w:rPr>
        <w:t>中的运动方式。</w:t>
      </w:r>
      <w:r w:rsidRPr="004B7B27">
        <w:rPr>
          <w:lang w:val="fr-FR"/>
        </w:rPr>
        <w:t>这些方程类似于物理学中用来描述引力场的经典泊松方程。不过</w:t>
      </w:r>
      <w:r w:rsidRPr="00671606">
        <w:t>，</w:t>
      </w:r>
      <w:r w:rsidRPr="004B7B27">
        <w:rPr>
          <w:lang w:val="fr-FR"/>
        </w:rPr>
        <w:t>这些方程有一个特别之处</w:t>
      </w:r>
      <w:r w:rsidRPr="00671606">
        <w:t>--</w:t>
      </w:r>
      <w:r w:rsidRPr="004B7B27">
        <w:rPr>
          <w:lang w:val="fr-FR"/>
        </w:rPr>
        <w:t>它们考虑到了每一层中不同的</w:t>
      </w:r>
      <w:r w:rsidRPr="00671606">
        <w:rPr>
          <w:i/>
          <w:iCs/>
        </w:rPr>
        <w:t xml:space="preserve"> "</w:t>
      </w:r>
      <w:r w:rsidRPr="004B7B27">
        <w:rPr>
          <w:i/>
          <w:iCs/>
          <w:lang w:val="fr-FR"/>
        </w:rPr>
        <w:t>光速</w:t>
      </w:r>
      <w:r w:rsidRPr="00671606">
        <w:rPr>
          <w:i/>
          <w:iCs/>
        </w:rPr>
        <w:t>"</w:t>
      </w:r>
      <w:r w:rsidRPr="004B7B27">
        <w:rPr>
          <w:i/>
          <w:iCs/>
          <w:lang w:val="fr-FR"/>
        </w:rPr>
        <w:t>。</w:t>
      </w:r>
      <w:r w:rsidRPr="004B7B27">
        <w:rPr>
          <w:lang w:val="fr-FR"/>
        </w:rPr>
        <w:t>这种修改对于探索超越我们对物理学标准理解的理论至关重要。</w:t>
      </w:r>
    </w:p>
    <w:p w14:paraId="32A1B64E" w14:textId="77777777" w:rsidR="00C47E34" w:rsidRDefault="00000000">
      <w:pPr>
        <w:pStyle w:val="Corpsdetexte"/>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α</m:t>
                  </m:r>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g</m:t>
                              </m:r>
                            </m:e>
                          </m:d>
                        </m:sup>
                      </m:sSup>
                    </m:e>
                  </m:d>
                </m:e>
                <m:sup>
                  <m:r>
                    <w:rPr>
                      <w:rFonts w:ascii="Cambria Math" w:hAnsi="Cambria Math"/>
                    </w:rPr>
                    <m:t>2</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ψ</m:t>
                  </m:r>
                </m:e>
                <m:sup>
                  <m:d>
                    <m:dPr>
                      <m:ctrlPr>
                        <w:rPr>
                          <w:rFonts w:ascii="Cambria Math" w:hAnsi="Cambria Math"/>
                        </w:rPr>
                      </m:ctrlPr>
                    </m:dPr>
                    <m:e>
                      <m:r>
                        <w:rPr>
                          <w:rFonts w:ascii="Cambria Math" w:hAnsi="Cambria Math"/>
                        </w:rPr>
                        <m:t>g</m:t>
                      </m:r>
                    </m:e>
                  </m:d>
                </m:sup>
              </m:sSup>
            </m:num>
            <m:den>
              <m:r>
                <m:rPr>
                  <m:sty m:val="p"/>
                </m:rPr>
                <w:rPr>
                  <w:rFonts w:ascii="Cambria Math" w:hAnsi="Cambria Math"/>
                </w:rPr>
                <m:t>∂</m:t>
              </m:r>
              <m:sSub>
                <m:sSubPr>
                  <m:ctrlPr>
                    <w:rPr>
                      <w:rFonts w:ascii="Cambria Math" w:hAnsi="Cambria Math"/>
                    </w:rPr>
                  </m:ctrlPr>
                </m:sSubPr>
                <m:e>
                  <m:r>
                    <w:rPr>
                      <w:rFonts w:ascii="Cambria Math" w:hAnsi="Cambria Math"/>
                    </w:rPr>
                    <m:t>ξ</m:t>
                  </m:r>
                </m:e>
                <m:sub>
                  <m:r>
                    <w:rPr>
                      <w:rFonts w:ascii="Cambria Math" w:hAnsi="Cambria Math"/>
                    </w:rPr>
                    <m:t>α</m:t>
                  </m:r>
                </m:sub>
              </m:sSub>
            </m:den>
          </m:f>
        </m:oMath>
      </m:oMathPara>
    </w:p>
    <w:p w14:paraId="1A53C5F1" w14:textId="77777777" w:rsidR="00C47E34" w:rsidRDefault="00000000">
      <w:pPr>
        <w:pStyle w:val="FirstParagraph"/>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p>
                <m:sSupPr>
                  <m:ctrlPr>
                    <w:rPr>
                      <w:rFonts w:ascii="Cambria Math" w:hAnsi="Cambria Math"/>
                    </w:rPr>
                  </m:ctrlPr>
                </m:sSupPr>
                <m:e>
                  <m:r>
                    <w:rPr>
                      <w:rFonts w:ascii="Cambria Math" w:hAnsi="Cambria Math"/>
                    </w:rPr>
                    <m:t>ξ</m:t>
                  </m:r>
                </m:e>
                <m:sup>
                  <m:r>
                    <w:rPr>
                      <w:rFonts w:ascii="Cambria Math" w:hAnsi="Cambria Math"/>
                    </w:rPr>
                    <m:t>α</m:t>
                  </m:r>
                </m:sup>
              </m:sSup>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h</m:t>
                              </m:r>
                            </m:e>
                          </m:d>
                        </m:sup>
                      </m:sSup>
                    </m:e>
                  </m:d>
                </m:e>
                <m:sup>
                  <m:r>
                    <w:rPr>
                      <w:rFonts w:ascii="Cambria Math" w:hAnsi="Cambria Math"/>
                    </w:rPr>
                    <m:t>2</m:t>
                  </m:r>
                </m:sup>
              </m:sSup>
            </m:den>
          </m:f>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ψ</m:t>
                  </m:r>
                </m:e>
                <m:sup>
                  <m:d>
                    <m:dPr>
                      <m:ctrlPr>
                        <w:rPr>
                          <w:rFonts w:ascii="Cambria Math" w:hAnsi="Cambria Math"/>
                        </w:rPr>
                      </m:ctrlPr>
                    </m:dPr>
                    <m:e>
                      <m:r>
                        <w:rPr>
                          <w:rFonts w:ascii="Cambria Math" w:hAnsi="Cambria Math"/>
                        </w:rPr>
                        <m:t>h</m:t>
                      </m:r>
                    </m:e>
                  </m:d>
                </m:sup>
              </m:sSup>
            </m:num>
            <m:den>
              <m:r>
                <m:rPr>
                  <m:sty m:val="p"/>
                </m:rPr>
                <w:rPr>
                  <w:rFonts w:ascii="Cambria Math" w:hAnsi="Cambria Math"/>
                </w:rPr>
                <m:t>∂</m:t>
              </m:r>
              <m:sSub>
                <m:sSubPr>
                  <m:ctrlPr>
                    <w:rPr>
                      <w:rFonts w:ascii="Cambria Math" w:hAnsi="Cambria Math"/>
                    </w:rPr>
                  </m:ctrlPr>
                </m:sSubPr>
                <m:e>
                  <m:r>
                    <w:rPr>
                      <w:rFonts w:ascii="Cambria Math" w:hAnsi="Cambria Math"/>
                    </w:rPr>
                    <m:t>ξ</m:t>
                  </m:r>
                </m:e>
                <m:sub>
                  <m:r>
                    <w:rPr>
                      <w:rFonts w:ascii="Cambria Math" w:hAnsi="Cambria Math"/>
                    </w:rPr>
                    <m:t>α</m:t>
                  </m:r>
                </m:sub>
              </m:sSub>
            </m:den>
          </m:f>
        </m:oMath>
      </m:oMathPara>
    </w:p>
    <w:p w14:paraId="328402F7" w14:textId="77777777" w:rsidR="00C47E34" w:rsidRPr="00671606" w:rsidRDefault="00000000">
      <w:pPr>
        <w:pStyle w:val="FirstParagraph"/>
      </w:pPr>
      <w:r w:rsidRPr="00BF4A88">
        <w:rPr>
          <w:lang w:val="fr-FR"/>
        </w:rPr>
        <w:t>我们选择的交互定律保证了由度量结构的各层实体</w:t>
      </w:r>
      <w:r w:rsidRPr="00671606">
        <w:t xml:space="preserve"> </w:t>
      </w:r>
      <m:oMath>
        <m:r>
          <w:rPr>
            <w:rFonts w:ascii="Cambria Math" w:hAnsi="Cambria Math"/>
          </w:rPr>
          <m:t>g</m:t>
        </m:r>
      </m:oMath>
      <w:r w:rsidRPr="00BF4A88">
        <w:rPr>
          <w:lang w:val="fr-FR"/>
        </w:rPr>
        <w:t>和</w:t>
      </w:r>
      <w:r w:rsidRPr="00671606">
        <w:t xml:space="preserve"> </w:t>
      </w:r>
      <m:oMath>
        <m:r>
          <w:rPr>
            <w:rFonts w:ascii="Cambria Math" w:hAnsi="Cambria Math"/>
          </w:rPr>
          <m:t>h</m:t>
        </m:r>
      </m:oMath>
      <w:r w:rsidRPr="00BF4A88">
        <w:rPr>
          <w:lang w:val="fr-FR"/>
        </w:rPr>
        <w:t>相互排斥</w:t>
      </w:r>
      <w:r w:rsidRPr="00671606">
        <w:t xml:space="preserve"> (</w:t>
      </w:r>
      <w:hyperlink w:anchor="Fig313">
        <w:r w:rsidRPr="00671606">
          <w:rPr>
            <w:rStyle w:val="Lienhypertexte"/>
          </w:rPr>
          <w:t>3.13</w:t>
        </w:r>
      </w:hyperlink>
      <w:r w:rsidRPr="00671606">
        <w:t>)</w:t>
      </w:r>
      <w:r w:rsidRPr="00BF4A88">
        <w:rPr>
          <w:lang w:val="fr-FR"/>
        </w:rPr>
        <w:t>。</w:t>
      </w:r>
    </w:p>
    <w:tbl>
      <w:tblPr>
        <w:tblStyle w:val="Table"/>
        <w:tblW w:w="0" w:type="auto"/>
        <w:jc w:val="center"/>
        <w:tblLook w:val="0600" w:firstRow="0" w:lastRow="0" w:firstColumn="0" w:lastColumn="0" w:noHBand="1" w:noVBand="1"/>
      </w:tblPr>
      <w:tblGrid>
        <w:gridCol w:w="8616"/>
      </w:tblGrid>
      <w:tr w:rsidR="008D7D4E" w14:paraId="0D654958" w14:textId="77777777">
        <w:trPr>
          <w:jc w:val="center"/>
        </w:trPr>
        <w:tc>
          <w:tcPr>
            <w:tcW w:w="0" w:type="auto"/>
          </w:tcPr>
          <w:p w14:paraId="0D654957" w14:textId="77777777" w:rsidR="008D7D4E" w:rsidRDefault="00D17DAE">
            <w:pPr>
              <w:jc w:val="center"/>
            </w:pPr>
            <w:r>
              <w:rPr>
                <w:noProof/>
              </w:rPr>
              <w:drawing>
                <wp:inline distT="0" distB="0" distL="0" distR="0" wp14:anchorId="0D654B26" wp14:editId="0D654B27">
                  <wp:extent cx="5334000" cy="623859"/>
                  <wp:effectExtent l="0" t="0" r="0" b="0"/>
                  <wp:docPr id="132" name="Picture" descr="image"/>
                  <wp:cNvGraphicFramePr/>
                  <a:graphic xmlns:a="http://schemas.openxmlformats.org/drawingml/2006/main">
                    <a:graphicData uri="http://schemas.openxmlformats.org/drawingml/2006/picture">
                      <pic:pic xmlns:pic="http://schemas.openxmlformats.org/drawingml/2006/picture">
                        <pic:nvPicPr>
                          <pic:cNvPr id="133" name="Picture" descr="FigureK.jpg"/>
                          <pic:cNvPicPr>
                            <a:picLocks noChangeAspect="1" noChangeArrowheads="1"/>
                          </pic:cNvPicPr>
                        </pic:nvPicPr>
                        <pic:blipFill>
                          <a:blip r:embed="rId32"/>
                          <a:stretch>
                            <a:fillRect/>
                          </a:stretch>
                        </pic:blipFill>
                        <pic:spPr bwMode="auto">
                          <a:xfrm>
                            <a:off x="0" y="0"/>
                            <a:ext cx="5334000" cy="623859"/>
                          </a:xfrm>
                          <a:prstGeom prst="rect">
                            <a:avLst/>
                          </a:prstGeom>
                          <a:noFill/>
                          <a:ln w="9525">
                            <a:noFill/>
                            <a:headEnd/>
                            <a:tailEnd/>
                          </a:ln>
                        </pic:spPr>
                      </pic:pic>
                    </a:graphicData>
                  </a:graphic>
                </wp:inline>
              </w:drawing>
            </w:r>
            <w:r>
              <w:br/>
            </w:r>
          </w:p>
        </w:tc>
      </w:tr>
    </w:tbl>
    <w:p w14:paraId="0D7292ED" w14:textId="77777777" w:rsidR="00C47E34" w:rsidRPr="00671606" w:rsidRDefault="00000000">
      <w:pPr>
        <w:pStyle w:val="ImageCaption"/>
        <w:jc w:val="center"/>
      </w:pPr>
      <w:r>
        <w:rPr>
          <w:lang w:val="fr-FR"/>
        </w:rPr>
        <w:t>图</w:t>
      </w:r>
      <w:r w:rsidRPr="00671606">
        <w:t xml:space="preserve"> 3.13 -</w:t>
      </w:r>
      <w:bookmarkStart w:id="139" w:name="Fig313"/>
      <w:bookmarkEnd w:id="139"/>
      <w:r w:rsidR="00D17DAE" w:rsidRPr="00671606">
        <w:t xml:space="preserve"> </w:t>
      </w:r>
      <w:r w:rsidR="00D17DAE" w:rsidRPr="004B7B27">
        <w:rPr>
          <w:lang w:val="fr-FR"/>
        </w:rPr>
        <w:t>质量间作用定律</w:t>
      </w:r>
    </w:p>
    <w:p w14:paraId="7F7B55BA" w14:textId="77777777" w:rsidR="00C47E34" w:rsidRPr="00671606" w:rsidRDefault="00000000">
      <w:pPr>
        <w:pStyle w:val="Corpsdetexte"/>
      </w:pPr>
      <w:r w:rsidRPr="004B7B27">
        <w:rPr>
          <w:lang w:val="fr-FR"/>
        </w:rPr>
        <w:t>因此</w:t>
      </w:r>
      <w:r w:rsidRPr="00671606">
        <w:t>，</w:t>
      </w:r>
      <w:r w:rsidRPr="004B7B27">
        <w:rPr>
          <w:lang w:val="fr-FR"/>
        </w:rPr>
        <w:t>我们可以考虑两个实体中只有一个存在的区域。以公制结构的参照系为中心</w:t>
      </w:r>
      <w:r w:rsidRPr="00671606">
        <w:t xml:space="preserve"> </w:t>
      </w:r>
      <m:oMath>
        <m:r>
          <w:rPr>
            <w:rFonts w:ascii="Cambria Math" w:hAnsi="Cambria Math"/>
          </w:rPr>
          <m:t>g</m:t>
        </m:r>
      </m:oMath>
      <w:r w:rsidRPr="004B7B27">
        <w:rPr>
          <w:lang w:val="fr-FR"/>
        </w:rPr>
        <w:t>的参照系</w:t>
      </w:r>
      <w:r w:rsidRPr="00671606">
        <w:t>，</w:t>
      </w:r>
      <w:r w:rsidRPr="004B7B27">
        <w:rPr>
          <w:lang w:val="fr-FR"/>
        </w:rPr>
        <w:t>该参照系由太阳系中的普通物质构成</w:t>
      </w:r>
      <w:r w:rsidRPr="00671606">
        <w:t>，</w:t>
      </w:r>
      <w:r w:rsidRPr="004B7B27">
        <w:rPr>
          <w:lang w:val="fr-FR"/>
        </w:rPr>
        <w:t>耦合场方程组简化为</w:t>
      </w:r>
      <w:r w:rsidRPr="00671606">
        <w:t xml:space="preserve"> ：</w:t>
      </w:r>
    </w:p>
    <w:p w14:paraId="3994B349"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μν</m:t>
                    </m:r>
                  </m:sub>
                  <m:sup>
                    <m:d>
                      <m:dPr>
                        <m:ctrlPr>
                          <w:rPr>
                            <w:rFonts w:ascii="Cambria Math" w:hAnsi="Cambria Math"/>
                          </w:rPr>
                        </m:ctrlPr>
                      </m:dPr>
                      <m:e>
                        <m:r>
                          <w:rPr>
                            <w:rFonts w:ascii="Cambria Math" w:hAnsi="Cambria Math"/>
                          </w:rPr>
                          <m:t>g</m:t>
                        </m:r>
                      </m:e>
                    </m:d>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g</m:t>
                    </m:r>
                  </m:e>
                  <m:sub>
                    <m:r>
                      <w:rPr>
                        <w:rFonts w:ascii="Cambria Math" w:hAnsi="Cambria Math"/>
                      </w:rPr>
                      <m:t>μν</m:t>
                    </m:r>
                  </m:sub>
                </m:sSub>
                <m:r>
                  <w:rPr>
                    <w:rFonts w:ascii="Cambria Math" w:hAnsi="Cambria Math"/>
                  </w:rPr>
                  <m:t>G</m:t>
                </m:r>
              </m:e>
              <m:e>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g</m:t>
                        </m:r>
                      </m:e>
                    </m:d>
                  </m:sup>
                </m:sSup>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g</m:t>
                        </m:r>
                      </m:e>
                    </m:d>
                  </m:sup>
                </m:sSubSup>
              </m:e>
            </m:mr>
            <m:mr>
              <m:e>
                <m:sSubSup>
                  <m:sSubSupPr>
                    <m:ctrlPr>
                      <w:rPr>
                        <w:rFonts w:ascii="Cambria Math" w:hAnsi="Cambria Math"/>
                      </w:rPr>
                    </m:ctrlPr>
                  </m:sSubSupPr>
                  <m:e>
                    <m:r>
                      <w:rPr>
                        <w:rFonts w:ascii="Cambria Math" w:hAnsi="Cambria Math"/>
                      </w:rPr>
                      <m:t>R</m:t>
                    </m:r>
                  </m:e>
                  <m:sub>
                    <m:r>
                      <w:rPr>
                        <w:rFonts w:ascii="Cambria Math" w:hAnsi="Cambria Math"/>
                      </w:rPr>
                      <m:t>μν</m:t>
                    </m:r>
                  </m:sub>
                  <m:sup>
                    <m:d>
                      <m:dPr>
                        <m:ctrlPr>
                          <w:rPr>
                            <w:rFonts w:ascii="Cambria Math" w:hAnsi="Cambria Math"/>
                          </w:rPr>
                        </m:ctrlPr>
                      </m:dPr>
                      <m:e>
                        <m:r>
                          <w:rPr>
                            <w:rFonts w:ascii="Cambria Math" w:hAnsi="Cambria Math"/>
                          </w:rPr>
                          <m:t>h</m:t>
                        </m:r>
                      </m:e>
                    </m:d>
                  </m:sup>
                </m:sSub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h</m:t>
                    </m:r>
                  </m:e>
                  <m:sub>
                    <m:r>
                      <w:rPr>
                        <w:rFonts w:ascii="Cambria Math" w:hAnsi="Cambria Math"/>
                      </w:rPr>
                      <m:t>μν</m:t>
                    </m:r>
                  </m:sub>
                </m:sSub>
                <m:r>
                  <w:rPr>
                    <w:rFonts w:ascii="Cambria Math" w:hAnsi="Cambria Math"/>
                  </w:rPr>
                  <m:t>H</m:t>
                </m:r>
              </m:e>
              <m:e>
                <m:r>
                  <m:rPr>
                    <m:sty m:val="p"/>
                  </m:rPr>
                  <w:rPr>
                    <w:rFonts w:ascii="Cambria Math" w:hAnsi="Cambria Math"/>
                  </w:rPr>
                  <m:t>=-</m:t>
                </m:r>
                <m:sSup>
                  <m:sSupPr>
                    <m:ctrlPr>
                      <w:rPr>
                        <w:rFonts w:ascii="Cambria Math" w:hAnsi="Cambria Math"/>
                      </w:rPr>
                    </m:ctrlPr>
                  </m:sSupPr>
                  <m:e>
                    <m:r>
                      <w:rPr>
                        <w:rFonts w:ascii="Cambria Math" w:hAnsi="Cambria Math"/>
                      </w:rPr>
                      <m:t>Γ</m:t>
                    </m:r>
                  </m:e>
                  <m:sup>
                    <m:d>
                      <m:dPr>
                        <m:ctrlPr>
                          <w:rPr>
                            <w:rFonts w:ascii="Cambria Math" w:hAnsi="Cambria Math"/>
                          </w:rPr>
                        </m:ctrlPr>
                      </m:dPr>
                      <m:e>
                        <m:r>
                          <w:rPr>
                            <w:rFonts w:ascii="Cambria Math" w:hAnsi="Cambria Math"/>
                          </w:rPr>
                          <m:t>h</m:t>
                        </m:r>
                      </m:e>
                    </m:d>
                  </m:sup>
                </m:sSup>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r>
                              <w:rPr>
                                <w:rFonts w:ascii="Cambria Math" w:hAnsi="Cambria Math"/>
                              </w:rPr>
                              <m:t>g</m:t>
                            </m:r>
                          </m:e>
                        </m:d>
                      </m:num>
                      <m:den>
                        <m:d>
                          <m:dPr>
                            <m:begChr m:val="|"/>
                            <m:endChr m:val="|"/>
                            <m:ctrlPr>
                              <w:rPr>
                                <w:rFonts w:ascii="Cambria Math" w:hAnsi="Cambria Math"/>
                              </w:rPr>
                            </m:ctrlPr>
                          </m:dPr>
                          <m:e>
                            <m:r>
                              <w:rPr>
                                <w:rFonts w:ascii="Cambria Math" w:hAnsi="Cambria Math"/>
                              </w:rPr>
                              <m:t>h</m:t>
                            </m:r>
                          </m:e>
                        </m:d>
                      </m:den>
                    </m:f>
                  </m:e>
                </m:rad>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e>
            </m:mr>
          </m:m>
        </m:oMath>
      </m:oMathPara>
    </w:p>
    <w:p w14:paraId="23AE06E0" w14:textId="77777777" w:rsidR="00C47E34" w:rsidRPr="00671606" w:rsidRDefault="00000000">
      <w:pPr>
        <w:pStyle w:val="FirstParagraph"/>
      </w:pPr>
      <w:r w:rsidRPr="004B7B27">
        <w:rPr>
          <w:lang w:val="fr-FR"/>
        </w:rPr>
        <w:t>第一个方程可以看作是不含宇宙常数的爱因斯坦方程</w:t>
      </w:r>
      <w:r w:rsidRPr="00671606">
        <w:t xml:space="preserve"> </w:t>
      </w:r>
      <m:oMath>
        <m:r>
          <w:rPr>
            <w:rFonts w:ascii="Cambria Math" w:hAnsi="Cambria Math"/>
          </w:rPr>
          <m:t>Λ</m:t>
        </m:r>
      </m:oMath>
      <w:r w:rsidRPr="00671606">
        <w:t>.</w:t>
      </w:r>
      <w:r w:rsidRPr="004B7B27">
        <w:rPr>
          <w:lang w:val="fr-FR"/>
        </w:rPr>
        <w:t>这个方程代表了普通物质的标准引力模型。第二个方程捕捉到了我们可以称之为</w:t>
      </w:r>
      <w:r w:rsidRPr="00671606">
        <w:rPr>
          <w:i/>
          <w:iCs/>
        </w:rPr>
        <w:t xml:space="preserve"> "</w:t>
      </w:r>
      <w:r w:rsidRPr="004B7B27">
        <w:rPr>
          <w:i/>
          <w:iCs/>
          <w:lang w:val="fr-FR"/>
        </w:rPr>
        <w:t>诱导几何效应</w:t>
      </w:r>
      <w:r w:rsidRPr="00671606">
        <w:rPr>
          <w:i/>
          <w:iCs/>
        </w:rPr>
        <w:t xml:space="preserve"> "</w:t>
      </w:r>
      <w:r w:rsidRPr="004B7B27">
        <w:rPr>
          <w:i/>
          <w:iCs/>
          <w:lang w:val="fr-FR"/>
        </w:rPr>
        <w:t>的东西</w:t>
      </w:r>
      <w:r w:rsidRPr="004B7B27">
        <w:rPr>
          <w:lang w:val="fr-FR"/>
        </w:rPr>
        <w:t>。它描述了在一个半径为</w:t>
      </w:r>
      <w:r w:rsidRPr="00671606">
        <w:t xml:space="preserve"> </w:t>
      </w:r>
      <m:oMath>
        <m:r>
          <w:rPr>
            <w:rFonts w:ascii="Cambria Math" w:hAnsi="Cambria Math"/>
          </w:rPr>
          <m:t>r</m:t>
        </m:r>
      </m:oMath>
      <w:r w:rsidRPr="004B7B27">
        <w:rPr>
          <w:lang w:val="fr-FR"/>
        </w:rPr>
        <w:t>和密度</w:t>
      </w:r>
      <w:r w:rsidRPr="00671606">
        <w:t xml:space="preserve"> </w:t>
      </w:r>
      <m:oMath>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r>
          <m:rPr>
            <m:sty m:val="p"/>
          </m:rPr>
          <w:rPr>
            <w:rFonts w:ascii="Cambria Math" w:hAnsi="Cambria Math"/>
          </w:rPr>
          <m:t>=</m:t>
        </m:r>
        <m:r>
          <w:rPr>
            <w:rFonts w:ascii="Cambria Math" w:hAnsi="Cambria Math"/>
          </w:rPr>
          <m:t>ρ</m:t>
        </m:r>
      </m:oMath>
      <w:r w:rsidRPr="004B7B27">
        <w:rPr>
          <w:lang w:val="fr-FR"/>
        </w:rPr>
        <w:t>如何影响负质量层的大地线。因此</w:t>
      </w:r>
      <w:r w:rsidRPr="00671606">
        <w:t>，</w:t>
      </w:r>
      <w:r w:rsidRPr="004B7B27">
        <w:rPr>
          <w:lang w:val="fr-FR"/>
        </w:rPr>
        <w:t>我们可以推断出</w:t>
      </w:r>
      <w:r w:rsidRPr="00671606">
        <w:t>，</w:t>
      </w:r>
      <w:r w:rsidRPr="004B7B27">
        <w:rPr>
          <w:lang w:val="fr-FR"/>
        </w:rPr>
        <w:t>这种双对称模型</w:t>
      </w:r>
      <w:r w:rsidRPr="00671606">
        <w:t>，</w:t>
      </w:r>
      <w:r w:rsidRPr="004B7B27">
        <w:rPr>
          <w:lang w:val="fr-FR"/>
        </w:rPr>
        <w:t>即一层中的普通物质与第二层中的负质量相互作用</w:t>
      </w:r>
      <w:r w:rsidRPr="00671606">
        <w:t>，</w:t>
      </w:r>
      <w:r w:rsidRPr="004B7B27">
        <w:rPr>
          <w:lang w:val="fr-FR"/>
        </w:rPr>
        <w:t>符合广义相对论在局部水平上的标准检验。然而</w:t>
      </w:r>
      <w:r w:rsidRPr="00671606">
        <w:t>，</w:t>
      </w:r>
      <w:r w:rsidRPr="004B7B27">
        <w:rPr>
          <w:lang w:val="fr-FR"/>
        </w:rPr>
        <w:t>验证这一系统在静止和不均匀条件下的一致性仍然至关重要。</w:t>
      </w:r>
    </w:p>
    <w:p w14:paraId="532EB149" w14:textId="77777777" w:rsidR="00C47E34" w:rsidRPr="00671606" w:rsidRDefault="00000000">
      <w:pPr>
        <w:pStyle w:val="Titre4"/>
      </w:pPr>
      <w:bookmarkStart w:id="140" w:name="nature-de-lantimatière-primordiale"/>
      <w:bookmarkEnd w:id="138"/>
      <w:r w:rsidRPr="00671606">
        <w:rPr>
          <w:rStyle w:val="SectionNumber"/>
        </w:rPr>
        <w:t xml:space="preserve">3.3.4.3 </w:t>
      </w:r>
      <w:r w:rsidRPr="00671606">
        <w:tab/>
      </w:r>
      <w:r w:rsidRPr="004B7B27">
        <w:rPr>
          <w:lang w:val="fr-FR"/>
        </w:rPr>
        <w:t>原始反物质的</w:t>
      </w:r>
      <w:r w:rsidRPr="004B7B27">
        <w:rPr>
          <w:rStyle w:val="SectionNumber"/>
          <w:lang w:val="fr-FR"/>
        </w:rPr>
        <w:t>性质</w:t>
      </w:r>
    </w:p>
    <w:p w14:paraId="41542A77" w14:textId="77777777" w:rsidR="00C47E34" w:rsidRPr="00671606" w:rsidRDefault="00000000">
      <w:pPr>
        <w:pStyle w:val="FirstParagraph"/>
      </w:pPr>
      <w:r w:rsidRPr="004B7B27">
        <w:rPr>
          <w:lang w:val="fr-FR"/>
        </w:rPr>
        <w:t>根据萨哈罗夫在</w:t>
      </w:r>
      <w:r w:rsidRPr="00671606">
        <w:t>（</w:t>
      </w:r>
      <w:r w:rsidRPr="004B7B27">
        <w:rPr>
          <w:lang w:val="fr-FR"/>
        </w:rPr>
        <w:t>萨哈罗夫</w:t>
      </w:r>
      <w:r w:rsidRPr="00671606">
        <w:t xml:space="preserve">，1967 </w:t>
      </w:r>
      <w:r w:rsidRPr="004B7B27">
        <w:rPr>
          <w:lang w:val="fr-FR"/>
        </w:rPr>
        <w:t>年</w:t>
      </w:r>
      <w:r w:rsidRPr="00671606">
        <w:t>）</w:t>
      </w:r>
      <w:r w:rsidRPr="004B7B27">
        <w:rPr>
          <w:lang w:val="fr-FR"/>
        </w:rPr>
        <w:t>、</w:t>
      </w:r>
      <w:r w:rsidRPr="00671606">
        <w:t>（</w:t>
      </w:r>
      <w:r w:rsidRPr="004B7B27">
        <w:rPr>
          <w:lang w:val="fr-FR"/>
        </w:rPr>
        <w:t>萨哈罗夫</w:t>
      </w:r>
      <w:r w:rsidRPr="00671606">
        <w:t xml:space="preserve">，1980 </w:t>
      </w:r>
      <w:r w:rsidRPr="004B7B27">
        <w:rPr>
          <w:lang w:val="fr-FR"/>
        </w:rPr>
        <w:t>年</w:t>
      </w:r>
      <w:r w:rsidRPr="00671606">
        <w:t>）</w:t>
      </w:r>
      <w:r w:rsidRPr="004B7B27">
        <w:rPr>
          <w:lang w:val="fr-FR"/>
        </w:rPr>
        <w:t>和</w:t>
      </w:r>
      <w:r w:rsidRPr="00671606">
        <w:t>（</w:t>
      </w:r>
      <w:r w:rsidRPr="004B7B27">
        <w:rPr>
          <w:lang w:val="fr-FR"/>
        </w:rPr>
        <w:t>萨哈罗夫</w:t>
      </w:r>
      <w:r w:rsidRPr="00671606">
        <w:t xml:space="preserve">，1979 </w:t>
      </w:r>
      <w:r w:rsidRPr="004B7B27">
        <w:rPr>
          <w:lang w:val="fr-FR"/>
        </w:rPr>
        <w:t>年</w:t>
      </w:r>
      <w:r w:rsidRPr="00671606">
        <w:t>）</w:t>
      </w:r>
      <w:r w:rsidRPr="004B7B27">
        <w:rPr>
          <w:lang w:val="fr-FR"/>
        </w:rPr>
        <w:t>中的提议</w:t>
      </w:r>
      <w:r w:rsidRPr="00671606">
        <w:t>，</w:t>
      </w:r>
      <w:r w:rsidRPr="004B7B27">
        <w:rPr>
          <w:lang w:val="fr-FR"/>
        </w:rPr>
        <w:t>假设我们宇宙第一层的物质</w:t>
      </w:r>
      <w:r w:rsidRPr="00671606">
        <w:t>/</w:t>
      </w:r>
      <w:r w:rsidRPr="004B7B27">
        <w:rPr>
          <w:lang w:val="fr-FR"/>
        </w:rPr>
        <w:t>反物质对由正能量夸克和反夸克组成。与此同时</w:t>
      </w:r>
      <w:r w:rsidRPr="00671606">
        <w:t>，</w:t>
      </w:r>
      <w:r w:rsidRPr="004B7B27">
        <w:rPr>
          <w:lang w:val="fr-FR"/>
        </w:rPr>
        <w:t>第二层的物质</w:t>
      </w:r>
      <w:r w:rsidRPr="00671606">
        <w:t>/</w:t>
      </w:r>
      <w:r w:rsidRPr="004B7B27">
        <w:rPr>
          <w:lang w:val="fr-FR"/>
        </w:rPr>
        <w:t>反物质对将由负能量夸克和反夸克组成。如果第一层物质</w:t>
      </w:r>
      <w:r w:rsidRPr="00671606">
        <w:t>（</w:t>
      </w:r>
      <w:r w:rsidRPr="004B7B27">
        <w:rPr>
          <w:lang w:val="fr-FR"/>
        </w:rPr>
        <w:t>第一对</w:t>
      </w:r>
      <w:r w:rsidRPr="00671606">
        <w:t>）</w:t>
      </w:r>
      <w:r w:rsidRPr="004B7B27">
        <w:rPr>
          <w:lang w:val="fr-FR"/>
        </w:rPr>
        <w:t>的合成速度较快</w:t>
      </w:r>
      <w:r w:rsidRPr="00671606">
        <w:t>，</w:t>
      </w:r>
      <w:r w:rsidRPr="004B7B27">
        <w:rPr>
          <w:lang w:val="fr-FR"/>
        </w:rPr>
        <w:t>而第二层反物质</w:t>
      </w:r>
      <w:r w:rsidRPr="00671606">
        <w:t>（</w:t>
      </w:r>
      <w:r w:rsidRPr="004B7B27">
        <w:rPr>
          <w:lang w:val="fr-FR"/>
        </w:rPr>
        <w:t>第二对</w:t>
      </w:r>
      <w:r w:rsidRPr="00671606">
        <w:t>）</w:t>
      </w:r>
      <w:r w:rsidRPr="004B7B27">
        <w:rPr>
          <w:lang w:val="fr-FR"/>
        </w:rPr>
        <w:t>的合成速度较慢</w:t>
      </w:r>
      <w:r w:rsidRPr="00671606">
        <w:t>，</w:t>
      </w:r>
      <w:r w:rsidRPr="004B7B27">
        <w:rPr>
          <w:lang w:val="fr-FR"/>
        </w:rPr>
        <w:t>这就可能导致一种假设</w:t>
      </w:r>
      <w:r w:rsidRPr="00671606">
        <w:t>，</w:t>
      </w:r>
      <w:r w:rsidRPr="004B7B27">
        <w:rPr>
          <w:lang w:val="fr-FR"/>
        </w:rPr>
        <w:t>即位于宇宙大尺度结构中大空洞中心的物体</w:t>
      </w:r>
      <w:r w:rsidRPr="00671606">
        <w:t>（</w:t>
      </w:r>
      <w:r w:rsidRPr="004B7B27">
        <w:rPr>
          <w:lang w:val="fr-FR"/>
        </w:rPr>
        <w:t>如偶极子排斥现象所示</w:t>
      </w:r>
      <w:r w:rsidRPr="00671606">
        <w:t>）</w:t>
      </w:r>
      <w:r w:rsidRPr="004B7B27">
        <w:rPr>
          <w:lang w:val="fr-FR"/>
        </w:rPr>
        <w:t>是由反物质组成的。这种反物质包括反质子、反中子和具有负能量即负质量的反电子</w:t>
      </w:r>
      <w:r w:rsidRPr="00671606">
        <w:t>（（J. M. Souriau 1997））</w:t>
      </w:r>
      <w:r w:rsidRPr="004B7B27">
        <w:rPr>
          <w:lang w:val="fr-FR"/>
        </w:rPr>
        <w:t>。后者可能形成由反氢</w:t>
      </w:r>
      <w:r w:rsidRPr="00671606">
        <w:t>（</w:t>
      </w:r>
      <w:r w:rsidRPr="004B7B27">
        <w:rPr>
          <w:lang w:val="fr-FR"/>
        </w:rPr>
        <w:t>轻元素</w:t>
      </w:r>
      <w:r w:rsidRPr="00671606">
        <w:t>）</w:t>
      </w:r>
      <w:r w:rsidRPr="004B7B27">
        <w:rPr>
          <w:lang w:val="fr-FR"/>
        </w:rPr>
        <w:t>组成的球状物体</w:t>
      </w:r>
      <w:r w:rsidRPr="00671606">
        <w:t>，</w:t>
      </w:r>
      <w:r w:rsidRPr="004B7B27">
        <w:rPr>
          <w:lang w:val="fr-FR"/>
        </w:rPr>
        <w:t>其排斥特性类似于原始辐射阶段</w:t>
      </w:r>
      <w:r w:rsidRPr="00671606">
        <w:t>（</w:t>
      </w:r>
      <w:r w:rsidRPr="004B7B27">
        <w:rPr>
          <w:lang w:val="fr-FR"/>
        </w:rPr>
        <w:t>宇宙诞生之初</w:t>
      </w:r>
      <w:r w:rsidRPr="00671606">
        <w:t>）</w:t>
      </w:r>
      <w:r w:rsidRPr="004B7B27">
        <w:rPr>
          <w:lang w:val="fr-FR"/>
        </w:rPr>
        <w:t>形成的巨大原恒星。</w:t>
      </w:r>
    </w:p>
    <w:p w14:paraId="54EDF51D" w14:textId="77777777" w:rsidR="00C47E34" w:rsidRPr="00671606" w:rsidRDefault="00000000">
      <w:pPr>
        <w:pStyle w:val="FirstParagraph"/>
      </w:pPr>
      <w:r w:rsidRPr="00671606">
        <w:br/>
      </w:r>
      <w:r w:rsidRPr="004B7B27">
        <w:rPr>
          <w:lang w:val="fr-FR"/>
        </w:rPr>
        <w:t>正质量的裂隙网络限制了负密度的空间</w:t>
      </w:r>
      <w:r w:rsidRPr="00671606">
        <w:t>，</w:t>
      </w:r>
      <w:r w:rsidRPr="004B7B27">
        <w:rPr>
          <w:lang w:val="fr-FR"/>
        </w:rPr>
        <w:t>阻止了它们的融合。相反</w:t>
      </w:r>
      <w:r w:rsidRPr="00671606">
        <w:t>，</w:t>
      </w:r>
      <w:r w:rsidRPr="004B7B27">
        <w:rPr>
          <w:lang w:val="fr-FR"/>
        </w:rPr>
        <w:t>这些负质量的集合体则是正质量宇宙中多孔网络的锚点</w:t>
      </w:r>
      <w:r w:rsidRPr="00671606">
        <w:t>，</w:t>
      </w:r>
      <w:r w:rsidRPr="004B7B27">
        <w:rPr>
          <w:lang w:val="fr-FR"/>
        </w:rPr>
        <w:t>确保了整体的稳定性。</w:t>
      </w:r>
    </w:p>
    <w:p w14:paraId="47E14A3A" w14:textId="77777777" w:rsidR="00C47E34" w:rsidRPr="00671606" w:rsidRDefault="00000000">
      <w:pPr>
        <w:pStyle w:val="FirstParagraph"/>
      </w:pPr>
      <w:r w:rsidRPr="00671606">
        <w:br/>
      </w:r>
      <w:r w:rsidRPr="004B7B27">
        <w:rPr>
          <w:lang w:val="fr-FR"/>
        </w:rPr>
        <w:t>正质量恒星最初类似于球状气体团</w:t>
      </w:r>
      <w:r w:rsidRPr="00671606">
        <w:t>，</w:t>
      </w:r>
      <w:r w:rsidRPr="004B7B27">
        <w:rPr>
          <w:lang w:val="fr-FR"/>
        </w:rPr>
        <w:t>被加热到</w:t>
      </w:r>
      <w:r w:rsidRPr="00671606">
        <w:t xml:space="preserve"> 1000 </w:t>
      </w:r>
      <w:r w:rsidRPr="004B7B27">
        <w:rPr>
          <w:lang w:val="fr-FR"/>
        </w:rPr>
        <w:t>到</w:t>
      </w:r>
      <w:r w:rsidRPr="00671606">
        <w:t xml:space="preserve"> 2000°C </w:t>
      </w:r>
      <w:r w:rsidRPr="004B7B27">
        <w:rPr>
          <w:lang w:val="fr-FR"/>
        </w:rPr>
        <w:t>的温度。这些原恒星逐渐冷却，主要发出红色和红外光谱辐射。要转化为完整的恒星，物质和气体必须经历引力收缩，达到足以启动热核聚变反应的温度和密度。这一收缩过程会释放出热能，并以电磁形式（包括可见光）辐射到恒星表面。这种能量的释放与恒星半径的平方成正比。较大的恒星有较大的表面，可以散发更多的热量。不过</w:t>
      </w:r>
      <w:r w:rsidRPr="00671606">
        <w:t>，</w:t>
      </w:r>
      <w:r w:rsidRPr="004B7B27">
        <w:rPr>
          <w:lang w:val="fr-FR"/>
        </w:rPr>
        <w:t>产生的热量与恒星半径的立方成正比</w:t>
      </w:r>
      <w:r w:rsidRPr="00671606">
        <w:t>，</w:t>
      </w:r>
      <w:r w:rsidRPr="004B7B27">
        <w:rPr>
          <w:lang w:val="fr-FR"/>
        </w:rPr>
        <w:t>与恒星的体积有关。因此</w:t>
      </w:r>
      <w:r w:rsidRPr="00671606">
        <w:t>，</w:t>
      </w:r>
      <w:r w:rsidRPr="004B7B27">
        <w:rPr>
          <w:lang w:val="fr-FR"/>
        </w:rPr>
        <w:t>对于质量非常大的恒星来说</w:t>
      </w:r>
      <w:r w:rsidRPr="00671606">
        <w:t>，</w:t>
      </w:r>
      <w:r w:rsidRPr="004B7B27">
        <w:rPr>
          <w:lang w:val="fr-FR"/>
        </w:rPr>
        <w:t>冷却速度可能相对较慢</w:t>
      </w:r>
      <w:r w:rsidRPr="00671606">
        <w:t>，</w:t>
      </w:r>
      <w:r w:rsidRPr="004B7B27">
        <w:rPr>
          <w:lang w:val="fr-FR"/>
        </w:rPr>
        <w:t>需要相当长的时间才能使温度达到触发热核聚变反应所需的临界值</w:t>
      </w:r>
      <w:r w:rsidRPr="00671606">
        <w:t>，</w:t>
      </w:r>
      <w:r w:rsidRPr="004B7B27">
        <w:rPr>
          <w:lang w:val="fr-FR"/>
        </w:rPr>
        <w:t>从而使恒星发光发热。</w:t>
      </w:r>
    </w:p>
    <w:p w14:paraId="28E9741B" w14:textId="77777777" w:rsidR="00C47E34" w:rsidRPr="00671606" w:rsidRDefault="00000000">
      <w:pPr>
        <w:pStyle w:val="FirstParagraph"/>
      </w:pPr>
      <w:r w:rsidRPr="00671606">
        <w:br/>
      </w:r>
      <w:r w:rsidRPr="004B7B27">
        <w:rPr>
          <w:lang w:val="fr-FR"/>
        </w:rPr>
        <w:t>在我们这个积极的世界里</w:t>
      </w:r>
      <w:r w:rsidRPr="00671606">
        <w:t>，</w:t>
      </w:r>
      <w:r w:rsidRPr="004B7B27">
        <w:rPr>
          <w:lang w:val="fr-FR"/>
        </w:rPr>
        <w:t>当温度达到约</w:t>
      </w:r>
      <w:r w:rsidRPr="00671606">
        <w:t xml:space="preserve"> 1,000 </w:t>
      </w:r>
      <w:r w:rsidRPr="004B7B27">
        <w:rPr>
          <w:lang w:val="fr-FR"/>
        </w:rPr>
        <w:t>万摄氏度的最佳温度时</w:t>
      </w:r>
      <w:r w:rsidRPr="00671606">
        <w:t>，</w:t>
      </w:r>
      <w:r w:rsidRPr="004B7B27">
        <w:rPr>
          <w:lang w:val="fr-FR"/>
        </w:rPr>
        <w:t>核聚变反应就会在原恒星的中心开始。在这个温度下，构成原恒星中大部分物质的氢核获得了足够的动能，从而克服了因其带正电荷而产生的静电障碍。当这一障碍被克服时</w:t>
      </w:r>
      <w:r w:rsidRPr="00671606">
        <w:t>，</w:t>
      </w:r>
      <w:r w:rsidRPr="004B7B27">
        <w:rPr>
          <w:lang w:val="fr-FR"/>
        </w:rPr>
        <w:t>氢核就能熔合形成氦</w:t>
      </w:r>
      <w:r w:rsidRPr="00671606">
        <w:t>，</w:t>
      </w:r>
      <w:r w:rsidRPr="004B7B27">
        <w:rPr>
          <w:lang w:val="fr-FR"/>
        </w:rPr>
        <w:t>释放出大量的辐射能和热能。这一最佳温度使核聚变反应更加有效</w:t>
      </w:r>
      <w:r w:rsidRPr="00671606">
        <w:t>，</w:t>
      </w:r>
      <w:r w:rsidRPr="004B7B27">
        <w:rPr>
          <w:lang w:val="fr-FR"/>
        </w:rPr>
        <w:t>从而产生恒星特有的光芒。</w:t>
      </w:r>
    </w:p>
    <w:p w14:paraId="1F17EBE7" w14:textId="77777777" w:rsidR="00C47E34" w:rsidRPr="00671606" w:rsidRDefault="00000000">
      <w:pPr>
        <w:pStyle w:val="FirstParagraph"/>
      </w:pPr>
      <w:r w:rsidRPr="00671606">
        <w:br/>
      </w:r>
      <w:r w:rsidRPr="004B7B27">
        <w:rPr>
          <w:lang w:val="fr-FR"/>
        </w:rPr>
        <w:t>例如</w:t>
      </w:r>
      <w:r w:rsidRPr="00671606">
        <w:t>，</w:t>
      </w:r>
      <w:r w:rsidRPr="004B7B27">
        <w:rPr>
          <w:lang w:val="fr-FR"/>
        </w:rPr>
        <w:t>一颗质量很大、温度很高的负质量原恒星可能需要很长时间才能冷却到足以开始聚变反应</w:t>
      </w:r>
      <w:r w:rsidRPr="00671606">
        <w:t>，</w:t>
      </w:r>
      <w:r w:rsidRPr="004B7B27">
        <w:rPr>
          <w:lang w:val="fr-FR"/>
        </w:rPr>
        <w:t>因为原恒星的收缩过程必须产生足够的热量来补偿表面的热量损失。</w:t>
      </w:r>
    </w:p>
    <w:p w14:paraId="73C1CA51" w14:textId="77777777" w:rsidR="00C47E34" w:rsidRPr="00671606" w:rsidRDefault="00000000">
      <w:pPr>
        <w:pStyle w:val="FirstParagraph"/>
      </w:pPr>
      <w:r w:rsidRPr="00671606">
        <w:br/>
      </w:r>
      <w:r w:rsidRPr="004B7B27">
        <w:rPr>
          <w:lang w:val="fr-FR"/>
        </w:rPr>
        <w:t>因此，这些质量非常大的负质量原恒星的冷却时间非常长，以至于它们永远不会点燃（超过宇宙的年龄）。因此</w:t>
      </w:r>
      <w:r w:rsidRPr="00671606">
        <w:t>，</w:t>
      </w:r>
      <w:r w:rsidRPr="004B7B27">
        <w:rPr>
          <w:lang w:val="fr-FR"/>
        </w:rPr>
        <w:t>在负世界中无法形成任何星系、重元素、分子或任何其他形式的生命发展所需的物质。</w:t>
      </w:r>
    </w:p>
    <w:p w14:paraId="6C7B779D" w14:textId="77777777" w:rsidR="00C47E34" w:rsidRPr="00671606" w:rsidRDefault="00000000">
      <w:pPr>
        <w:pStyle w:val="Titre4"/>
      </w:pPr>
      <w:bookmarkStart w:id="141" w:name="simulations-numériques-2d"/>
      <w:bookmarkEnd w:id="140"/>
      <w:r w:rsidRPr="00671606">
        <w:rPr>
          <w:rStyle w:val="SectionNumber"/>
        </w:rPr>
        <w:t>3.3.4.</w:t>
      </w:r>
      <w:r w:rsidRPr="00671606">
        <w:tab/>
        <w:t xml:space="preserve">4 </w:t>
      </w:r>
      <w:r w:rsidRPr="00AF2E4B">
        <w:rPr>
          <w:lang w:val="fr-FR"/>
        </w:rPr>
        <w:t>数字二维</w:t>
      </w:r>
      <w:r w:rsidRPr="00AF2E4B">
        <w:rPr>
          <w:rStyle w:val="SectionNumber"/>
          <w:lang w:val="fr-FR"/>
        </w:rPr>
        <w:t>模拟</w:t>
      </w:r>
    </w:p>
    <w:p w14:paraId="57A8BB58" w14:textId="77777777" w:rsidR="00C47E34" w:rsidRPr="00671606" w:rsidRDefault="00000000">
      <w:pPr>
        <w:pStyle w:val="FirstParagraph"/>
      </w:pPr>
      <w:r w:rsidRPr="00BF4A88">
        <w:rPr>
          <w:lang w:val="fr-FR"/>
        </w:rPr>
        <w:t>使用两组</w:t>
      </w:r>
      <w:r w:rsidRPr="00671606">
        <w:t xml:space="preserve"> 5000 </w:t>
      </w:r>
      <w:r w:rsidRPr="00BF4A88">
        <w:rPr>
          <w:lang w:val="fr-FR"/>
        </w:rPr>
        <w:t>个质量点进行了二维数值模拟</w:t>
      </w:r>
      <w:r w:rsidRPr="00671606">
        <w:t>，</w:t>
      </w:r>
      <w:r w:rsidRPr="00BF4A88">
        <w:rPr>
          <w:lang w:val="fr-FR"/>
        </w:rPr>
        <w:t>这两组质量点分别代表普通物质群</w:t>
      </w:r>
      <w:r w:rsidRPr="00671606">
        <w:t>（</w:t>
      </w:r>
      <w:r w:rsidRPr="00BF4A88">
        <w:rPr>
          <w:lang w:val="fr-FR"/>
        </w:rPr>
        <w:t>种群密度</w:t>
      </w:r>
      <w:r w:rsidRPr="00671606">
        <w:t xml:space="preserve"> </w:t>
      </w:r>
      <m:oMath>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oMath>
      <w:r w:rsidRPr="00671606">
        <w:t>）</w:t>
      </w:r>
      <w:r w:rsidRPr="00BF4A88">
        <w:rPr>
          <w:lang w:val="fr-FR"/>
        </w:rPr>
        <w:t>和负质量</w:t>
      </w:r>
      <w:r w:rsidRPr="00671606">
        <w:t>（</w:t>
      </w:r>
      <w:r w:rsidRPr="00BF4A88">
        <w:rPr>
          <w:lang w:val="fr-FR"/>
        </w:rPr>
        <w:t>质量密度</w:t>
      </w:r>
      <w:r w:rsidRPr="00671606">
        <w:t xml:space="preserve"> </w:t>
      </w:r>
      <m:oMath>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oMath>
      <w:r w:rsidRPr="00671606">
        <w:t>).</w:t>
      </w:r>
      <w:r w:rsidRPr="00671606">
        <w:br/>
      </w:r>
      <w:r w:rsidRPr="004B7B27">
        <w:rPr>
          <w:lang w:val="fr-FR"/>
        </w:rPr>
        <w:t>两个群体之间保持着明显的不对称性</w:t>
      </w:r>
      <w:r w:rsidRPr="00671606">
        <w:t>，</w:t>
      </w:r>
      <w:r w:rsidRPr="004B7B27">
        <w:rPr>
          <w:lang w:val="fr-FR"/>
        </w:rPr>
        <w:t>其中</w:t>
      </w:r>
      <w:r w:rsidRPr="00671606">
        <w:t xml:space="preserve">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e>
        </m:d>
      </m:oMath>
      <w:r w:rsidRPr="004B7B27">
        <w:rPr>
          <w:lang w:val="fr-FR"/>
        </w:rPr>
        <w:t>远大于</w:t>
      </w:r>
      <w:r w:rsidRPr="00671606">
        <w:t xml:space="preserve"> </w:t>
      </w:r>
      <m:oMath>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oMath>
      <w:r w:rsidRPr="00671606">
        <w:t>.</w:t>
      </w:r>
      <w:r w:rsidRPr="00BF4A88">
        <w:rPr>
          <w:lang w:val="fr-FR"/>
        </w:rPr>
        <w:t>此外</w:t>
      </w:r>
      <w:r w:rsidRPr="00671606">
        <w:t>，</w:t>
      </w:r>
      <w:r w:rsidRPr="00BF4A88">
        <w:rPr>
          <w:lang w:val="fr-FR"/>
        </w:rPr>
        <w:t>两组数据都采用了麦克斯韦二维热速度分布</w:t>
      </w:r>
      <w:r w:rsidRPr="00671606">
        <w:t>，</w:t>
      </w:r>
      <w:r w:rsidRPr="00BF4A88">
        <w:rPr>
          <w:lang w:val="fr-FR"/>
        </w:rPr>
        <w:t>负质量分布的平均速度是普通物质的四倍。</w:t>
      </w:r>
      <w:r w:rsidRPr="00671606">
        <w:br/>
      </w:r>
      <w:r w:rsidRPr="004B7B27">
        <w:rPr>
          <w:lang w:val="fr-FR"/>
        </w:rPr>
        <w:t>这些模拟揭示了宇宙大尺度结构中大空洞中心的负质量空洞结构。</w:t>
      </w:r>
      <w:r w:rsidRPr="00BF4A88">
        <w:rPr>
          <w:lang w:val="fr-FR"/>
        </w:rPr>
        <w:t>由于杰恩斯时间与密度的平方根成反比变化，负质量分布的发展时间较短。这就导致形成一个有规律的球状集合体网络。因此，普通物质分布被迫占据剩余空间，从而形成类似于三维模拟中一组相连的肥皂泡的裂隙结构。布伦南在</w:t>
      </w:r>
      <w:r w:rsidRPr="00671606">
        <w:t xml:space="preserve"> 1995 </w:t>
      </w:r>
      <w:r w:rsidRPr="00BF4A88">
        <w:rPr>
          <w:lang w:val="fr-FR"/>
        </w:rPr>
        <w:t>年</w:t>
      </w:r>
      <w:r w:rsidRPr="00671606">
        <w:t>（</w:t>
      </w:r>
      <w:r w:rsidRPr="00BF4A88">
        <w:rPr>
          <w:lang w:val="fr-FR"/>
        </w:rPr>
        <w:t>布伦南</w:t>
      </w:r>
      <w:r w:rsidRPr="00671606">
        <w:t xml:space="preserve"> 1995 </w:t>
      </w:r>
      <w:r w:rsidRPr="00BF4A88">
        <w:rPr>
          <w:lang w:val="fr-FR"/>
        </w:rPr>
        <w:t>年</w:t>
      </w:r>
      <w:r w:rsidRPr="00671606">
        <w:t>）</w:t>
      </w:r>
      <w:r w:rsidRPr="00BF4A88">
        <w:rPr>
          <w:lang w:val="fr-FR"/>
        </w:rPr>
        <w:t>也观察到了这种模型</w:t>
      </w:r>
      <w:r w:rsidRPr="00671606">
        <w:t>（</w:t>
      </w:r>
      <w:r w:rsidRPr="00BF4A88">
        <w:rPr>
          <w:lang w:val="fr-FR"/>
        </w:rPr>
        <w:t>图</w:t>
      </w:r>
      <w:r w:rsidRPr="00671606">
        <w:t xml:space="preserve"> </w:t>
      </w:r>
      <w:hyperlink w:anchor="Fig314">
        <w:r w:rsidRPr="00671606">
          <w:rPr>
            <w:rStyle w:val="Lienhypertexte"/>
          </w:rPr>
          <w:t>3.14</w:t>
        </w:r>
      </w:hyperlink>
      <w:r w:rsidRPr="00671606">
        <w:t xml:space="preserve"> </w:t>
      </w:r>
      <w:r w:rsidRPr="00BF4A88">
        <w:rPr>
          <w:lang w:val="fr-FR"/>
        </w:rPr>
        <w:t>和</w:t>
      </w:r>
      <w:r w:rsidRPr="00671606">
        <w:t xml:space="preserve"> </w:t>
      </w:r>
      <w:hyperlink w:anchor="Fig315">
        <w:r w:rsidRPr="00671606">
          <w:rPr>
            <w:rStyle w:val="Lienhypertexte"/>
          </w:rPr>
          <w:t>3.15</w:t>
        </w:r>
      </w:hyperlink>
      <w:r w:rsidRPr="00671606">
        <w:t xml:space="preserve">），El-Ad </w:t>
      </w:r>
      <w:r w:rsidRPr="00BF4A88">
        <w:rPr>
          <w:lang w:val="fr-FR"/>
        </w:rPr>
        <w:t>在</w:t>
      </w:r>
      <w:r w:rsidRPr="00671606">
        <w:t xml:space="preserve"> 1997 </w:t>
      </w:r>
      <w:r w:rsidRPr="00BF4A88">
        <w:rPr>
          <w:lang w:val="fr-FR"/>
        </w:rPr>
        <w:t>年</w:t>
      </w:r>
      <w:r w:rsidRPr="00671606">
        <w:t>（El-Ad</w:t>
      </w:r>
      <w:r w:rsidRPr="00BF4A88">
        <w:rPr>
          <w:lang w:val="fr-FR"/>
        </w:rPr>
        <w:t>、</w:t>
      </w:r>
      <w:r w:rsidRPr="00671606">
        <w:t xml:space="preserve">Piran </w:t>
      </w:r>
      <w:r w:rsidRPr="00BF4A88">
        <w:rPr>
          <w:lang w:val="fr-FR"/>
        </w:rPr>
        <w:t>和</w:t>
      </w:r>
      <w:r w:rsidRPr="00671606">
        <w:t xml:space="preserve"> Costa 1997 </w:t>
      </w:r>
      <w:r w:rsidRPr="00BF4A88">
        <w:rPr>
          <w:lang w:val="fr-FR"/>
        </w:rPr>
        <w:t>年</w:t>
      </w:r>
      <w:r w:rsidRPr="00671606">
        <w:t>）</w:t>
      </w:r>
      <w:r w:rsidRPr="00BF4A88">
        <w:rPr>
          <w:lang w:val="fr-FR"/>
        </w:rPr>
        <w:t>也引用了这一模型。</w:t>
      </w:r>
    </w:p>
    <w:tbl>
      <w:tblPr>
        <w:tblStyle w:val="Table"/>
        <w:tblW w:w="0" w:type="auto"/>
        <w:jc w:val="center"/>
        <w:tblLook w:val="0600" w:firstRow="0" w:lastRow="0" w:firstColumn="0" w:lastColumn="0" w:noHBand="1" w:noVBand="1"/>
      </w:tblPr>
      <w:tblGrid>
        <w:gridCol w:w="8616"/>
      </w:tblGrid>
      <w:tr w:rsidR="008D7D4E" w14:paraId="0D654962" w14:textId="77777777">
        <w:trPr>
          <w:jc w:val="center"/>
        </w:trPr>
        <w:tc>
          <w:tcPr>
            <w:tcW w:w="0" w:type="auto"/>
          </w:tcPr>
          <w:p w14:paraId="0D654961" w14:textId="5864EAD8" w:rsidR="008D7D4E" w:rsidRDefault="00D17DAE">
            <w:pPr>
              <w:jc w:val="center"/>
            </w:pPr>
            <w:r>
              <w:rPr>
                <w:noProof/>
              </w:rPr>
              <w:drawing>
                <wp:inline distT="0" distB="0" distL="0" distR="0" wp14:anchorId="0D654B28" wp14:editId="0D654B29">
                  <wp:extent cx="5334000" cy="2243015"/>
                  <wp:effectExtent l="0" t="0" r="0" b="0"/>
                  <wp:docPr id="137" name="Picture" descr="image"/>
                  <wp:cNvGraphicFramePr/>
                  <a:graphic xmlns:a="http://schemas.openxmlformats.org/drawingml/2006/main">
                    <a:graphicData uri="http://schemas.openxmlformats.org/drawingml/2006/picture">
                      <pic:pic xmlns:pic="http://schemas.openxmlformats.org/drawingml/2006/picture">
                        <pic:nvPicPr>
                          <pic:cNvPr id="138" name="Picture" descr="FigureL.jpg"/>
                          <pic:cNvPicPr>
                            <a:picLocks noChangeAspect="1" noChangeArrowheads="1"/>
                          </pic:cNvPicPr>
                        </pic:nvPicPr>
                        <pic:blipFill>
                          <a:blip r:embed="rId33"/>
                          <a:stretch>
                            <a:fillRect/>
                          </a:stretch>
                        </pic:blipFill>
                        <pic:spPr bwMode="auto">
                          <a:xfrm>
                            <a:off x="0" y="0"/>
                            <a:ext cx="5334000" cy="2243015"/>
                          </a:xfrm>
                          <a:prstGeom prst="rect">
                            <a:avLst/>
                          </a:prstGeom>
                          <a:noFill/>
                          <a:ln w="9525">
                            <a:noFill/>
                            <a:headEnd/>
                            <a:tailEnd/>
                          </a:ln>
                        </pic:spPr>
                      </pic:pic>
                    </a:graphicData>
                  </a:graphic>
                </wp:inline>
              </w:drawing>
            </w:r>
          </w:p>
        </w:tc>
      </w:tr>
    </w:tbl>
    <w:p w14:paraId="4B3F9104" w14:textId="77777777" w:rsidR="00C47E34" w:rsidRPr="00671606" w:rsidRDefault="00000000">
      <w:pPr>
        <w:pStyle w:val="ImageCaption"/>
        <w:jc w:val="center"/>
      </w:pPr>
      <w:r>
        <w:rPr>
          <w:lang w:val="fr-FR"/>
        </w:rPr>
        <w:t>图</w:t>
      </w:r>
      <w:r w:rsidRPr="00671606">
        <w:t xml:space="preserve"> 3.14 - </w:t>
      </w:r>
      <w:r w:rsidR="00D17DAE" w:rsidRPr="004B7B27">
        <w:rPr>
          <w:lang w:val="fr-FR"/>
        </w:rPr>
        <w:t>普通物质和负质量在下列情况下的分布</w:t>
      </w:r>
      <w:r w:rsidR="00D17DAE" w:rsidRPr="00671606">
        <w:t xml:space="preserve"> </w:t>
      </w:r>
      <w:bookmarkStart w:id="142" w:name="Fig314"/>
      <w:bookmarkEnd w:id="142"/>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h</m:t>
                    </m:r>
                  </m:e>
                </m:d>
              </m:sup>
            </m:sSup>
          </m:e>
        </m:d>
        <m:r>
          <w:rPr>
            <w:rFonts w:ascii="Cambria Math" w:hAnsi="Cambria Math"/>
          </w:rPr>
          <m:t>≫</m:t>
        </m:r>
        <m:sSup>
          <m:sSupPr>
            <m:ctrlPr>
              <w:rPr>
                <w:rFonts w:ascii="Cambria Math" w:hAnsi="Cambria Math"/>
              </w:rPr>
            </m:ctrlPr>
          </m:sSupPr>
          <m:e>
            <m:r>
              <w:rPr>
                <w:rFonts w:ascii="Cambria Math" w:hAnsi="Cambria Math"/>
              </w:rPr>
              <m:t>ρ</m:t>
            </m:r>
          </m:e>
          <m:sup>
            <m:d>
              <m:dPr>
                <m:ctrlPr>
                  <w:rPr>
                    <w:rFonts w:ascii="Cambria Math" w:hAnsi="Cambria Math"/>
                  </w:rPr>
                </m:ctrlPr>
              </m:dPr>
              <m:e>
                <m:r>
                  <w:rPr>
                    <w:rFonts w:ascii="Cambria Math" w:hAnsi="Cambria Math"/>
                  </w:rPr>
                  <m:t>g</m:t>
                </m:r>
              </m:e>
            </m:d>
          </m:sup>
        </m:sSup>
      </m:oMath>
    </w:p>
    <w:tbl>
      <w:tblPr>
        <w:tblStyle w:val="Table"/>
        <w:tblW w:w="0" w:type="auto"/>
        <w:jc w:val="center"/>
        <w:tblLook w:val="0600" w:firstRow="0" w:lastRow="0" w:firstColumn="0" w:lastColumn="0" w:noHBand="1" w:noVBand="1"/>
      </w:tblPr>
      <w:tblGrid>
        <w:gridCol w:w="8616"/>
      </w:tblGrid>
      <w:tr w:rsidR="008D7D4E" w14:paraId="0D654965" w14:textId="77777777">
        <w:trPr>
          <w:jc w:val="center"/>
        </w:trPr>
        <w:tc>
          <w:tcPr>
            <w:tcW w:w="0" w:type="auto"/>
          </w:tcPr>
          <w:p w14:paraId="0D654964" w14:textId="329245EC" w:rsidR="008D7D4E" w:rsidRDefault="00D17DAE">
            <w:pPr>
              <w:jc w:val="center"/>
            </w:pPr>
            <w:r>
              <w:rPr>
                <w:noProof/>
              </w:rPr>
              <w:drawing>
                <wp:inline distT="0" distB="0" distL="0" distR="0" wp14:anchorId="0D654B2A" wp14:editId="0D654B2B">
                  <wp:extent cx="5334000" cy="2324897"/>
                  <wp:effectExtent l="0" t="0" r="0" b="0"/>
                  <wp:docPr id="140" name="Picture" descr="image"/>
                  <wp:cNvGraphicFramePr/>
                  <a:graphic xmlns:a="http://schemas.openxmlformats.org/drawingml/2006/main">
                    <a:graphicData uri="http://schemas.openxmlformats.org/drawingml/2006/picture">
                      <pic:pic xmlns:pic="http://schemas.openxmlformats.org/drawingml/2006/picture">
                        <pic:nvPicPr>
                          <pic:cNvPr id="141" name="Picture" descr="FigureM.jpg"/>
                          <pic:cNvPicPr>
                            <a:picLocks noChangeAspect="1" noChangeArrowheads="1"/>
                          </pic:cNvPicPr>
                        </pic:nvPicPr>
                        <pic:blipFill>
                          <a:blip r:embed="rId34"/>
                          <a:stretch>
                            <a:fillRect/>
                          </a:stretch>
                        </pic:blipFill>
                        <pic:spPr bwMode="auto">
                          <a:xfrm>
                            <a:off x="0" y="0"/>
                            <a:ext cx="5334000" cy="2324897"/>
                          </a:xfrm>
                          <a:prstGeom prst="rect">
                            <a:avLst/>
                          </a:prstGeom>
                          <a:noFill/>
                          <a:ln w="9525">
                            <a:noFill/>
                            <a:headEnd/>
                            <a:tailEnd/>
                          </a:ln>
                        </pic:spPr>
                      </pic:pic>
                    </a:graphicData>
                  </a:graphic>
                </wp:inline>
              </w:drawing>
            </w:r>
          </w:p>
        </w:tc>
      </w:tr>
    </w:tbl>
    <w:p w14:paraId="0B701951" w14:textId="77777777" w:rsidR="00C47E34" w:rsidRPr="00671606" w:rsidRDefault="00000000">
      <w:pPr>
        <w:pStyle w:val="ImageCaption"/>
        <w:jc w:val="center"/>
      </w:pPr>
      <w:r>
        <w:rPr>
          <w:lang w:val="fr-FR"/>
        </w:rPr>
        <w:t>图</w:t>
      </w:r>
      <w:r w:rsidRPr="00671606">
        <w:t xml:space="preserve"> 3.15 - </w:t>
      </w:r>
      <w:r w:rsidR="00D17DAE" w:rsidRPr="00AF2E4B">
        <w:rPr>
          <w:lang w:val="fr-FR"/>
        </w:rPr>
        <w:t>球状裂隙结构</w:t>
      </w:r>
      <w:r w:rsidR="00D17DAE" w:rsidRPr="00671606">
        <w:t xml:space="preserve"> ture</w:t>
      </w:r>
      <w:bookmarkStart w:id="143" w:name="Fig315"/>
      <w:bookmarkEnd w:id="143"/>
    </w:p>
    <w:p w14:paraId="6687F903" w14:textId="77777777" w:rsidR="00C47E34" w:rsidRPr="00671606" w:rsidRDefault="00000000">
      <w:pPr>
        <w:pStyle w:val="Corpsdetexte"/>
      </w:pPr>
      <w:r w:rsidRPr="00BF4A88">
        <w:rPr>
          <w:lang w:val="fr-FR"/>
        </w:rPr>
        <w:t>重要的是要考虑到</w:t>
      </w:r>
      <w:r w:rsidRPr="00671606">
        <w:t>，</w:t>
      </w:r>
      <w:r w:rsidRPr="00BF4A88">
        <w:rPr>
          <w:lang w:val="fr-FR"/>
        </w:rPr>
        <w:t>在负质量框架中</w:t>
      </w:r>
      <w:r w:rsidRPr="00671606">
        <w:t>，</w:t>
      </w:r>
      <w:r w:rsidRPr="00BF4A88">
        <w:rPr>
          <w:lang w:val="fr-FR"/>
        </w:rPr>
        <w:t>我们缺乏观测数据来与潜在的数值预测进行比较</w:t>
      </w:r>
      <w:r w:rsidRPr="00671606">
        <w:t>，</w:t>
      </w:r>
      <w:r w:rsidRPr="00BF4A88">
        <w:rPr>
          <w:lang w:val="fr-FR"/>
        </w:rPr>
        <w:t>除了这个参照系</w:t>
      </w:r>
      <w:r w:rsidRPr="00671606">
        <w:t>（</w:t>
      </w:r>
      <w:r w:rsidRPr="00BF4A88">
        <w:rPr>
          <w:lang w:val="fr-FR"/>
        </w:rPr>
        <w:t>负质量参照系</w:t>
      </w:r>
      <w:r w:rsidRPr="00671606">
        <w:t>）</w:t>
      </w:r>
      <w:r w:rsidRPr="00BF4A88">
        <w:rPr>
          <w:lang w:val="fr-FR"/>
        </w:rPr>
        <w:t>通过引力透镜现象引起的几何效应</w:t>
      </w:r>
      <w:r w:rsidRPr="00671606">
        <w:t>，</w:t>
      </w:r>
      <w:r w:rsidRPr="00BF4A88">
        <w:rPr>
          <w:lang w:val="fr-FR"/>
        </w:rPr>
        <w:t>如度量结构所示</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671606">
        <w:t>.</w:t>
      </w:r>
      <w:r w:rsidRPr="00671606">
        <w:br/>
      </w:r>
      <w:r w:rsidRPr="004B7B27">
        <w:rPr>
          <w:lang w:val="fr-FR"/>
        </w:rPr>
        <w:t>因此</w:t>
      </w:r>
      <w:r w:rsidRPr="00671606">
        <w:t>，</w:t>
      </w:r>
      <w:r w:rsidRPr="004B7B27">
        <w:rPr>
          <w:lang w:val="fr-FR"/>
        </w:rPr>
        <w:t>在由度量结构构成的时空中</w:t>
      </w:r>
      <w:r w:rsidRPr="00671606">
        <w:t>，</w:t>
      </w:r>
      <w:r w:rsidRPr="004B7B27">
        <w:rPr>
          <w:lang w:val="fr-FR"/>
        </w:rPr>
        <w:t>由</w:t>
      </w:r>
      <w:r w:rsidRPr="00671606">
        <w:t xml:space="preserve"> TOV（</w:t>
      </w:r>
      <w:r w:rsidRPr="004B7B27">
        <w:rPr>
          <w:lang w:val="fr-FR"/>
        </w:rPr>
        <w:t>托尔曼</w:t>
      </w:r>
      <w:r w:rsidRPr="00671606">
        <w:t>-</w:t>
      </w:r>
      <w:r w:rsidRPr="004B7B27">
        <w:rPr>
          <w:lang w:val="fr-FR"/>
        </w:rPr>
        <w:t>奥本海默</w:t>
      </w:r>
      <w:r w:rsidRPr="00671606">
        <w:t>-</w:t>
      </w:r>
      <w:r w:rsidRPr="004B7B27">
        <w:rPr>
          <w:lang w:val="fr-FR"/>
        </w:rPr>
        <w:t>沃尔科夫</w:t>
      </w:r>
      <w:r w:rsidRPr="00671606">
        <w:t>）</w:t>
      </w:r>
      <w:r w:rsidRPr="004B7B27">
        <w:rPr>
          <w:lang w:val="fr-FR"/>
        </w:rPr>
        <w:t>微分方程</w:t>
      </w:r>
      <w:r w:rsidRPr="00671606">
        <w:t>（</w:t>
      </w:r>
      <w:r w:rsidRPr="004B7B27">
        <w:rPr>
          <w:lang w:val="fr-FR"/>
        </w:rPr>
        <w:t>阿德勒、巴钦和希弗</w:t>
      </w:r>
      <w:r w:rsidRPr="00671606">
        <w:t xml:space="preserve"> 1975 </w:t>
      </w:r>
      <w:r w:rsidRPr="004B7B27">
        <w:rPr>
          <w:lang w:val="fr-FR"/>
        </w:rPr>
        <w:t>年</w:t>
      </w:r>
      <w:r w:rsidRPr="00671606">
        <w:t>）</w:t>
      </w:r>
      <w:r w:rsidRPr="004B7B27">
        <w:rPr>
          <w:lang w:val="fr-FR"/>
        </w:rPr>
        <w:t>导出的压力</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4B7B27">
        <w:rPr>
          <w:lang w:val="fr-FR"/>
        </w:rPr>
        <w:t>将永远是假设的。</w:t>
      </w:r>
      <w:r w:rsidRPr="00BF4A88">
        <w:rPr>
          <w:lang w:val="fr-FR"/>
        </w:rPr>
        <w:t>因此</w:t>
      </w:r>
      <w:r w:rsidRPr="00671606">
        <w:t>，</w:t>
      </w:r>
      <w:r w:rsidRPr="00BF4A88">
        <w:rPr>
          <w:lang w:val="fr-FR"/>
        </w:rPr>
        <w:t>试图构造第二个场方程</w:t>
      </w:r>
      <w:r w:rsidRPr="00671606">
        <w:t>（34b）</w:t>
      </w:r>
      <w:r w:rsidRPr="00BF4A88">
        <w:rPr>
          <w:lang w:val="fr-FR"/>
        </w:rPr>
        <w:t>的相互作用张量是不切实际的。</w:t>
      </w:r>
      <w:r w:rsidRPr="00671606">
        <w:t xml:space="preserve"> </w:t>
      </w:r>
      <m:oMath>
        <m:sSubSup>
          <m:sSubSupPr>
            <m:ctrlPr>
              <w:rPr>
                <w:rFonts w:ascii="Cambria Math" w:hAnsi="Cambria Math"/>
              </w:rPr>
            </m:ctrlPr>
          </m:sSubSupPr>
          <m:e>
            <m:r>
              <w:rPr>
                <w:rFonts w:ascii="Cambria Math" w:hAnsi="Cambria Math"/>
              </w:rPr>
              <m:t>T</m:t>
            </m:r>
          </m:e>
          <m:sub>
            <m:r>
              <w:rPr>
                <w:rFonts w:ascii="Cambria Math" w:hAnsi="Cambria Math"/>
              </w:rPr>
              <m:t>μν</m:t>
            </m:r>
          </m:sub>
          <m: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h</m:t>
                </m:r>
              </m:e>
            </m:d>
          </m:sup>
        </m:sSubSup>
      </m:oMath>
      <w:r w:rsidRPr="00BF4A88">
        <w:rPr>
          <w:lang w:val="fr-FR"/>
        </w:rPr>
        <w:t>的相互作用张量</w:t>
      </w:r>
      <w:hyperlink w:anchor="eq34b">
        <w:r w:rsidR="00B36098">
          <w:rPr>
            <w:rStyle w:val="Lienhypertexte"/>
            <w:lang w:val="fr-FR"/>
          </w:rPr>
          <w:t>是</w:t>
        </w:r>
      </w:hyperlink>
      <w:r w:rsidRPr="00BF4A88">
        <w:rPr>
          <w:lang w:val="fr-FR"/>
        </w:rPr>
        <w:t>不切实际的。事实上</w:t>
      </w:r>
      <w:r w:rsidRPr="00671606">
        <w:t>，</w:t>
      </w:r>
      <w:r w:rsidRPr="00BF4A88">
        <w:rPr>
          <w:lang w:val="fr-FR"/>
        </w:rPr>
        <w:t>我们永远无法将计算出的</w:t>
      </w:r>
      <w:r w:rsidRPr="00671606">
        <w:t xml:space="preserve"> </w:t>
      </w:r>
      <m:oMath>
        <m:sSub>
          <m:sSubPr>
            <m:ctrlPr>
              <w:rPr>
                <w:rFonts w:ascii="Cambria Math" w:hAnsi="Cambria Math"/>
              </w:rPr>
            </m:ctrlPr>
          </m:sSubPr>
          <m:e>
            <m:r>
              <w:rPr>
                <w:rFonts w:ascii="Cambria Math" w:hAnsi="Cambria Math"/>
              </w:rPr>
              <m:t>h</m:t>
            </m:r>
          </m:e>
          <m:sub>
            <m:r>
              <w:rPr>
                <w:rFonts w:ascii="Cambria Math" w:hAnsi="Cambria Math"/>
              </w:rPr>
              <m:t>μν</m:t>
            </m:r>
          </m:sub>
        </m:sSub>
      </m:oMath>
      <w:r w:rsidRPr="00BF4A88">
        <w:rPr>
          <w:lang w:val="fr-FR"/>
        </w:rPr>
        <w:t>与负质量粒子运动相关的观测数据进行比较。相反</w:t>
      </w:r>
      <w:r w:rsidRPr="00671606">
        <w:t>，</w:t>
      </w:r>
      <w:r w:rsidRPr="00BF4A88">
        <w:rPr>
          <w:lang w:val="fr-FR"/>
        </w:rPr>
        <w:t>我们必须使用一个函数</w:t>
      </w:r>
      <w:r w:rsidRPr="00671606">
        <w:t xml:space="preserve"> </w:t>
      </w:r>
      <m:oMath>
        <m:r>
          <w:rPr>
            <w:rFonts w:ascii="Cambria Math" w:hAnsi="Cambria Math"/>
          </w:rPr>
          <m:t>β</m:t>
        </m:r>
        <m:d>
          <m:dPr>
            <m:ctrlPr>
              <w:rPr>
                <w:rFonts w:ascii="Cambria Math" w:hAnsi="Cambria Math"/>
              </w:rPr>
            </m:ctrlPr>
          </m:dPr>
          <m:e>
            <m:r>
              <w:rPr>
                <w:rFonts w:ascii="Cambria Math" w:hAnsi="Cambria Math"/>
              </w:rPr>
              <m:t>r</m:t>
            </m:r>
          </m:e>
        </m:d>
      </m:oMath>
      <w:r w:rsidRPr="00BF4A88">
        <w:rPr>
          <w:lang w:val="fr-FR"/>
        </w:rPr>
        <w:t>函数</w:t>
      </w:r>
      <w:r w:rsidRPr="00671606">
        <w:t>（</w:t>
      </w:r>
      <w:r w:rsidRPr="00BF4A88">
        <w:rPr>
          <w:lang w:val="fr-FR"/>
        </w:rPr>
        <w:t>与负压无关</w:t>
      </w:r>
      <w:r w:rsidRPr="00671606">
        <w:t>），</w:t>
      </w:r>
      <w:r w:rsidRPr="00BF4A88">
        <w:rPr>
          <w:lang w:val="fr-FR"/>
        </w:rPr>
        <w:t>以保证在此参照系中存在解。最重要的是确保其相互作用张量的协变导数为零</w:t>
      </w:r>
      <w:hyperlink w:anchor="eq37" w:history="1">
        <w:r w:rsidRPr="00671606">
          <w:rPr>
            <w:rStyle w:val="Lienhypertexte"/>
          </w:rPr>
          <w:t>（</w:t>
        </w:r>
        <w:r w:rsidR="00531F46" w:rsidRPr="00671606">
          <w:rPr>
            <w:rStyle w:val="Lienhypertexte"/>
          </w:rPr>
          <w:t>37</w:t>
        </w:r>
        <w:r w:rsidRPr="00671606">
          <w:rPr>
            <w:rStyle w:val="Lienhypertexte"/>
          </w:rPr>
          <w:t>）</w:t>
        </w:r>
      </w:hyperlink>
      <w:r w:rsidRPr="00BF4A88">
        <w:rPr>
          <w:lang w:val="fr-FR"/>
        </w:rPr>
        <w:t>。</w:t>
      </w:r>
      <w:r w:rsidRPr="00671606">
        <w:br/>
      </w:r>
      <w:r w:rsidRPr="004B7B27">
        <w:rPr>
          <w:lang w:val="fr-FR"/>
        </w:rPr>
        <w:t>为了充分理解诱导几何的影响</w:t>
      </w:r>
      <w:r w:rsidRPr="00671606">
        <w:t>，</w:t>
      </w:r>
      <w:r w:rsidRPr="004B7B27">
        <w:rPr>
          <w:lang w:val="fr-FR"/>
        </w:rPr>
        <w:t>我们需要将自己置于模型的两个耦合场方程系统中。</w:t>
      </w:r>
      <w:r w:rsidRPr="00BF4A88">
        <w:rPr>
          <w:lang w:val="fr-FR"/>
        </w:rPr>
        <w:t>重要的是要记住</w:t>
      </w:r>
      <w:r w:rsidRPr="00671606">
        <w:t>，</w:t>
      </w:r>
      <w:r w:rsidRPr="00BF4A88">
        <w:rPr>
          <w:lang w:val="fr-FR"/>
        </w:rPr>
        <w:t>这是根据与两个不同时空层相关的两个度量来构造一个</w:t>
      </w:r>
      <w:r w:rsidRPr="00671606">
        <w:t xml:space="preserve"> 4D </w:t>
      </w:r>
      <w:r w:rsidRPr="00BF4A88">
        <w:rPr>
          <w:lang w:val="fr-FR"/>
        </w:rPr>
        <w:t>超表面。如下图</w:t>
      </w:r>
      <w:r w:rsidRPr="00671606">
        <w:t xml:space="preserve"> </w:t>
      </w:r>
      <w:hyperlink w:anchor="Fig316">
        <w:r w:rsidRPr="00671606">
          <w:rPr>
            <w:rStyle w:val="Lienhypertexte"/>
          </w:rPr>
          <w:t>3.16</w:t>
        </w:r>
      </w:hyperlink>
      <w:r w:rsidRPr="00671606">
        <w:t xml:space="preserve"> </w:t>
      </w:r>
      <w:r w:rsidRPr="00BF4A88">
        <w:rPr>
          <w:lang w:val="fr-FR"/>
        </w:rPr>
        <w:t>所示</w:t>
      </w:r>
      <w:r w:rsidRPr="00671606">
        <w:t>，</w:t>
      </w:r>
      <w:r w:rsidRPr="00BF4A88">
        <w:rPr>
          <w:lang w:val="fr-FR"/>
        </w:rPr>
        <w:t>每种质量都与自己的度量相关联</w:t>
      </w:r>
      <w:r w:rsidRPr="00671606">
        <w:t>，</w:t>
      </w:r>
      <w:r w:rsidRPr="00BF4A88">
        <w:rPr>
          <w:lang w:val="fr-FR"/>
        </w:rPr>
        <w:t>这意味着质量总是根据自己的度量在时空中产生正曲率</w:t>
      </w:r>
      <w:r w:rsidRPr="00671606">
        <w:t>（</w:t>
      </w:r>
      <w:r w:rsidRPr="00BF4A88">
        <w:rPr>
          <w:lang w:val="fr-FR"/>
        </w:rPr>
        <w:t>质量发射可见能量的光子</w:t>
      </w:r>
      <w:r w:rsidRPr="00671606">
        <w:t>），</w:t>
      </w:r>
      <w:r w:rsidRPr="00BF4A88">
        <w:rPr>
          <w:lang w:val="fr-FR"/>
        </w:rPr>
        <w:t>而在共轭度量中总是产生负曲率</w:t>
      </w:r>
      <w:r w:rsidRPr="00671606">
        <w:t>（</w:t>
      </w:r>
      <w:r w:rsidRPr="00BF4A88">
        <w:rPr>
          <w:lang w:val="fr-FR"/>
        </w:rPr>
        <w:t>质量发射不可见能量的光子</w:t>
      </w:r>
      <w:r w:rsidRPr="00671606">
        <w:t>）</w:t>
      </w:r>
      <w:r w:rsidRPr="00BF4A88">
        <w:rPr>
          <w:lang w:val="fr-FR"/>
        </w:rPr>
        <w:t>。</w:t>
      </w:r>
    </w:p>
    <w:tbl>
      <w:tblPr>
        <w:tblStyle w:val="Table"/>
        <w:tblW w:w="0" w:type="auto"/>
        <w:jc w:val="center"/>
        <w:tblLook w:val="0600" w:firstRow="0" w:lastRow="0" w:firstColumn="0" w:lastColumn="0" w:noHBand="1" w:noVBand="1"/>
      </w:tblPr>
      <w:tblGrid>
        <w:gridCol w:w="6936"/>
      </w:tblGrid>
      <w:tr w:rsidR="008D7D4E" w14:paraId="0D654969" w14:textId="77777777">
        <w:trPr>
          <w:jc w:val="center"/>
        </w:trPr>
        <w:tc>
          <w:tcPr>
            <w:tcW w:w="0" w:type="auto"/>
          </w:tcPr>
          <w:p w14:paraId="0D654968" w14:textId="77777777" w:rsidR="008D7D4E" w:rsidRDefault="00D17DAE">
            <w:pPr>
              <w:jc w:val="center"/>
            </w:pPr>
            <w:r>
              <w:rPr>
                <w:noProof/>
              </w:rPr>
              <w:drawing>
                <wp:inline distT="0" distB="0" distL="0" distR="0" wp14:anchorId="0D654B2C" wp14:editId="0D654B2D">
                  <wp:extent cx="4267200" cy="2232837"/>
                  <wp:effectExtent l="0" t="0" r="0" b="0"/>
                  <wp:docPr id="143" name="Picture" descr="image"/>
                  <wp:cNvGraphicFramePr/>
                  <a:graphic xmlns:a="http://schemas.openxmlformats.org/drawingml/2006/main">
                    <a:graphicData uri="http://schemas.openxmlformats.org/drawingml/2006/picture">
                      <pic:pic xmlns:pic="http://schemas.openxmlformats.org/drawingml/2006/picture">
                        <pic:nvPicPr>
                          <pic:cNvPr id="144" name="Picture" descr="FigureN.jpg"/>
                          <pic:cNvPicPr>
                            <a:picLocks noChangeAspect="1" noChangeArrowheads="1"/>
                          </pic:cNvPicPr>
                        </pic:nvPicPr>
                        <pic:blipFill>
                          <a:blip r:embed="rId35"/>
                          <a:stretch>
                            <a:fillRect/>
                          </a:stretch>
                        </pic:blipFill>
                        <pic:spPr bwMode="auto">
                          <a:xfrm>
                            <a:off x="0" y="0"/>
                            <a:ext cx="4267200" cy="2232837"/>
                          </a:xfrm>
                          <a:prstGeom prst="rect">
                            <a:avLst/>
                          </a:prstGeom>
                          <a:noFill/>
                          <a:ln w="9525">
                            <a:noFill/>
                            <a:headEnd/>
                            <a:tailEnd/>
                          </a:ln>
                        </pic:spPr>
                      </pic:pic>
                    </a:graphicData>
                  </a:graphic>
                </wp:inline>
              </w:drawing>
            </w:r>
            <w:r>
              <w:br/>
            </w:r>
          </w:p>
        </w:tc>
      </w:tr>
    </w:tbl>
    <w:p w14:paraId="729B8FBD" w14:textId="77777777" w:rsidR="00C47E34" w:rsidRPr="00671606" w:rsidRDefault="00000000">
      <w:pPr>
        <w:pStyle w:val="ImageCaption"/>
        <w:jc w:val="center"/>
      </w:pPr>
      <w:r>
        <w:rPr>
          <w:lang w:val="fr-FR"/>
        </w:rPr>
        <w:t>图</w:t>
      </w:r>
      <w:r w:rsidRPr="00671606">
        <w:t xml:space="preserve"> 3.</w:t>
      </w:r>
      <w:bookmarkStart w:id="144" w:name="Fig316"/>
      <w:bookmarkEnd w:id="144"/>
      <w:r w:rsidRPr="00671606">
        <w:t xml:space="preserve"> 16 - </w:t>
      </w:r>
      <w:r w:rsidR="00D17DAE" w:rsidRPr="00AF2E4B">
        <w:rPr>
          <w:lang w:val="fr-FR"/>
        </w:rPr>
        <w:t>诱发几何效应</w:t>
      </w:r>
    </w:p>
    <w:p w14:paraId="54E63B39" w14:textId="77777777" w:rsidR="00C47E34" w:rsidRDefault="00000000">
      <w:pPr>
        <w:pStyle w:val="Corpsdetexte"/>
        <w:rPr>
          <w:lang w:val="fr-FR"/>
        </w:rPr>
      </w:pPr>
      <w:r w:rsidRPr="00BF4A88">
        <w:rPr>
          <w:lang w:val="fr-FR"/>
        </w:rPr>
        <w:t>在图</w:t>
      </w:r>
      <w:r w:rsidRPr="00671606">
        <w:t xml:space="preserve"> </w:t>
      </w:r>
      <w:hyperlink w:anchor="Fig316">
        <w:r w:rsidR="00BB2B5F" w:rsidRPr="00671606">
          <w:rPr>
            <w:rStyle w:val="Lienhypertexte"/>
          </w:rPr>
          <w:t>3.16</w:t>
        </w:r>
      </w:hyperlink>
      <w:r w:rsidRPr="00671606">
        <w:t xml:space="preserve"> </w:t>
      </w:r>
      <w:r w:rsidRPr="00BF4A88">
        <w:rPr>
          <w:lang w:val="fr-FR"/>
        </w:rPr>
        <w:t>的左侧</w:t>
      </w:r>
      <w:r w:rsidRPr="00671606">
        <w:t>，</w:t>
      </w:r>
      <w:r w:rsidRPr="00BF4A88">
        <w:rPr>
          <w:lang w:val="fr-FR"/>
        </w:rPr>
        <w:t>属于正宇宙的蓝色大质量天体产生了正曲率。因此</w:t>
      </w:r>
      <w:r w:rsidRPr="00671606">
        <w:t>，</w:t>
      </w:r>
      <w:r w:rsidRPr="00BF4A88">
        <w:rPr>
          <w:lang w:val="fr-FR"/>
        </w:rPr>
        <w:t>它对小质量正宇宙的图像产生了正引力透镜效应</w:t>
      </w:r>
      <w:r w:rsidRPr="00671606">
        <w:t xml:space="preserve"> </w:t>
      </w:r>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oMath>
      <w:r w:rsidRPr="00BF4A88">
        <w:rPr>
          <w:lang w:val="fr-FR"/>
        </w:rPr>
        <w:t>导致正能量光子</w:t>
      </w:r>
      <w:r w:rsidRPr="00671606">
        <w:t xml:space="preserve"> </w:t>
      </w:r>
      <m:oMath>
        <m:sSup>
          <m:sSupPr>
            <m:ctrlPr>
              <w:rPr>
                <w:rFonts w:ascii="Cambria Math" w:hAnsi="Cambria Math"/>
              </w:rPr>
            </m:ctrlPr>
          </m:sSupPr>
          <m:e>
            <m:r>
              <w:rPr>
                <w:rFonts w:ascii="Cambria Math" w:hAnsi="Cambria Math"/>
              </w:rPr>
              <m:t>ϕ</m:t>
            </m:r>
          </m:e>
          <m:sup>
            <m:r>
              <m:rPr>
                <m:sty m:val="p"/>
              </m:rPr>
              <w:rPr>
                <w:rFonts w:ascii="Cambria Math" w:hAnsi="Cambria Math"/>
              </w:rPr>
              <m:t>+</m:t>
            </m:r>
          </m:sup>
        </m:sSup>
      </m:oMath>
      <w:r w:rsidRPr="00BF4A88">
        <w:rPr>
          <w:lang w:val="fr-FR"/>
        </w:rPr>
        <w:t>的光子产生正能量。然而</w:t>
      </w:r>
      <w:r w:rsidRPr="00671606">
        <w:t>，</w:t>
      </w:r>
      <w:r w:rsidRPr="00BF4A88">
        <w:rPr>
          <w:lang w:val="fr-FR"/>
        </w:rPr>
        <w:t>这个大质量物体在负宇宙中产生了负曲率。因此</w:t>
      </w:r>
      <w:r w:rsidRPr="00671606">
        <w:t>，</w:t>
      </w:r>
      <w:r w:rsidRPr="00BF4A88">
        <w:rPr>
          <w:lang w:val="fr-FR"/>
        </w:rPr>
        <w:t>尽管它是不可见的</w:t>
      </w:r>
      <w:r w:rsidRPr="00671606">
        <w:t>，</w:t>
      </w:r>
      <w:r w:rsidRPr="00BF4A88">
        <w:rPr>
          <w:lang w:val="fr-FR"/>
        </w:rPr>
        <w:t>但它在负宇宙中的表观质量却被认为是负的。</w:t>
      </w:r>
      <w:r w:rsidRPr="00671606">
        <w:br/>
      </w:r>
      <w:r w:rsidRPr="004B7B27">
        <w:rPr>
          <w:lang w:val="fr-FR"/>
        </w:rPr>
        <w:t>相反</w:t>
      </w:r>
      <w:r w:rsidRPr="00671606">
        <w:t>，</w:t>
      </w:r>
      <w:r w:rsidRPr="004B7B27">
        <w:rPr>
          <w:lang w:val="fr-FR"/>
        </w:rPr>
        <w:t>在图</w:t>
      </w:r>
      <w:r w:rsidRPr="00671606">
        <w:t xml:space="preserve"> </w:t>
      </w:r>
      <w:hyperlink w:anchor="Fig316">
        <w:r w:rsidR="00BB2B5F" w:rsidRPr="00671606">
          <w:rPr>
            <w:rStyle w:val="Lienhypertexte"/>
          </w:rPr>
          <w:t>3.16</w:t>
        </w:r>
      </w:hyperlink>
      <w:r w:rsidRPr="00671606">
        <w:t xml:space="preserve"> </w:t>
      </w:r>
      <w:r w:rsidRPr="004B7B27">
        <w:rPr>
          <w:lang w:val="fr-FR"/>
        </w:rPr>
        <w:t>的右侧</w:t>
      </w:r>
      <w:r w:rsidRPr="00671606">
        <w:t>，</w:t>
      </w:r>
      <w:r w:rsidRPr="004B7B27">
        <w:rPr>
          <w:lang w:val="fr-FR"/>
        </w:rPr>
        <w:t>红色大质量物体属于负宇宙。它相对于自己的参照系产生了正曲率</w:t>
      </w:r>
      <w:r w:rsidRPr="00671606">
        <w:t>（</w:t>
      </w:r>
      <w:r w:rsidRPr="004B7B27">
        <w:rPr>
          <w:lang w:val="fr-FR"/>
        </w:rPr>
        <w:t>而不是负曲率</w:t>
      </w:r>
      <w:r w:rsidRPr="00671606">
        <w:t>）</w:t>
      </w:r>
      <w:r w:rsidRPr="004B7B27">
        <w:rPr>
          <w:lang w:val="fr-FR"/>
        </w:rPr>
        <w:t>。这个大质量物体产生的负曲率在我们的宇宙中被感知</w:t>
      </w:r>
      <w:r w:rsidRPr="00671606">
        <w:t>，</w:t>
      </w:r>
      <w:r w:rsidRPr="004B7B27">
        <w:rPr>
          <w:lang w:val="fr-FR"/>
        </w:rPr>
        <w:t>尽管它的能量光子是不可见的。因此</w:t>
      </w:r>
      <w:r w:rsidRPr="00671606">
        <w:t>，</w:t>
      </w:r>
      <w:r w:rsidRPr="004B7B27">
        <w:rPr>
          <w:lang w:val="fr-FR"/>
        </w:rPr>
        <w:t>我们得出结论</w:t>
      </w:r>
      <w:r w:rsidRPr="00671606">
        <w:t>：</w:t>
      </w:r>
      <w:r w:rsidRPr="004B7B27">
        <w:rPr>
          <w:lang w:val="fr-FR"/>
        </w:rPr>
        <w:t>它的表观质量是负的。这是因为它对小质量的图像产生了负引力透镜效应</w:t>
      </w:r>
      <w:r w:rsidRPr="00671606">
        <w:t xml:space="preserve"> </w:t>
      </w:r>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oMath>
      <w:r w:rsidRPr="004B7B27">
        <w:rPr>
          <w:lang w:val="fr-FR"/>
        </w:rPr>
        <w:t>导致正能量光子</w:t>
      </w:r>
      <w:r w:rsidRPr="00671606">
        <w:t xml:space="preserve"> </w:t>
      </w:r>
      <m:oMath>
        <m:sSup>
          <m:sSupPr>
            <m:ctrlPr>
              <w:rPr>
                <w:rFonts w:ascii="Cambria Math" w:hAnsi="Cambria Math"/>
              </w:rPr>
            </m:ctrlPr>
          </m:sSupPr>
          <m:e>
            <m:r>
              <w:rPr>
                <w:rFonts w:ascii="Cambria Math" w:hAnsi="Cambria Math"/>
              </w:rPr>
              <m:t>ϕ</m:t>
            </m:r>
          </m:e>
          <m:sup>
            <m:r>
              <m:rPr>
                <m:sty m:val="p"/>
              </m:rPr>
              <w:rPr>
                <w:rFonts w:ascii="Cambria Math" w:hAnsi="Cambria Math"/>
              </w:rPr>
              <m:t>+</m:t>
            </m:r>
          </m:sup>
        </m:sSup>
      </m:oMath>
      <w:r w:rsidRPr="004B7B27">
        <w:rPr>
          <w:lang w:val="fr-FR"/>
        </w:rPr>
        <w:t>在不可见的大质量负物体周围</w:t>
      </w:r>
      <w:r w:rsidRPr="00671606">
        <w:t>，</w:t>
      </w:r>
      <w:r w:rsidRPr="004B7B27">
        <w:rPr>
          <w:lang w:val="fr-FR"/>
        </w:rPr>
        <w:t>其引力效应始终存在。</w:t>
      </w:r>
      <w:r w:rsidRPr="00671606">
        <w:br/>
      </w:r>
      <w:r w:rsidRPr="004B7B27">
        <w:rPr>
          <w:lang w:val="fr-FR"/>
        </w:rPr>
        <w:t>我们可以从负质量的概念中推导出几个推论：</w:t>
      </w:r>
      <w:r w:rsidRPr="004B7B27">
        <w:rPr>
          <w:lang w:val="fr-FR"/>
        </w:rPr>
        <w:br/>
      </w:r>
    </w:p>
    <w:p w14:paraId="7DE35B2D" w14:textId="77777777" w:rsidR="00C47E34" w:rsidRPr="00671606" w:rsidRDefault="00000000">
      <w:pPr>
        <w:numPr>
          <w:ilvl w:val="0"/>
          <w:numId w:val="18"/>
        </w:numPr>
      </w:pPr>
      <w:r w:rsidRPr="004B7B27">
        <w:rPr>
          <w:lang w:val="fr-FR"/>
        </w:rPr>
        <w:t>基本上，不存在负质量（因此也不存在负能量）。至少</w:t>
      </w:r>
      <w:r w:rsidRPr="00671606">
        <w:t>，</w:t>
      </w:r>
      <w:r w:rsidRPr="00671606">
        <w:rPr>
          <w:i/>
          <w:iCs/>
        </w:rPr>
        <w:t>"</w:t>
      </w:r>
      <w:r w:rsidRPr="004B7B27">
        <w:rPr>
          <w:i/>
          <w:iCs/>
          <w:lang w:val="fr-FR"/>
        </w:rPr>
        <w:t>质量的负性</w:t>
      </w:r>
      <w:r w:rsidRPr="00671606">
        <w:rPr>
          <w:i/>
          <w:iCs/>
        </w:rPr>
        <w:t>"</w:t>
      </w:r>
      <w:r w:rsidRPr="00671606">
        <w:t>（</w:t>
      </w:r>
      <w:r w:rsidRPr="004B7B27">
        <w:rPr>
          <w:lang w:val="fr-FR"/>
        </w:rPr>
        <w:t>以及</w:t>
      </w:r>
      <w:r w:rsidRPr="00671606">
        <w:rPr>
          <w:i/>
          <w:iCs/>
        </w:rPr>
        <w:t xml:space="preserve"> "</w:t>
      </w:r>
      <w:r w:rsidRPr="004B7B27">
        <w:rPr>
          <w:i/>
          <w:iCs/>
          <w:lang w:val="fr-FR"/>
        </w:rPr>
        <w:t>能量的负性</w:t>
      </w:r>
      <w:r w:rsidRPr="00671606">
        <w:rPr>
          <w:i/>
          <w:iCs/>
        </w:rPr>
        <w:t>"</w:t>
      </w:r>
      <w:r w:rsidRPr="00671606">
        <w:t>，</w:t>
      </w:r>
      <w:r w:rsidRPr="004B7B27">
        <w:rPr>
          <w:lang w:val="fr-FR"/>
        </w:rPr>
        <w:t>因为这两者显然是相关联的</w:t>
      </w:r>
      <w:r w:rsidRPr="00671606">
        <w:t>）</w:t>
      </w:r>
      <w:r w:rsidRPr="004B7B27">
        <w:rPr>
          <w:lang w:val="fr-FR"/>
        </w:rPr>
        <w:t>不是</w:t>
      </w:r>
      <w:r w:rsidRPr="00671606">
        <w:rPr>
          <w:i/>
          <w:iCs/>
        </w:rPr>
        <w:t xml:space="preserve"> "</w:t>
      </w:r>
      <w:r w:rsidRPr="004B7B27">
        <w:rPr>
          <w:i/>
          <w:iCs/>
          <w:lang w:val="fr-FR"/>
        </w:rPr>
        <w:t>负质量粒子</w:t>
      </w:r>
      <w:r w:rsidRPr="00671606">
        <w:rPr>
          <w:i/>
          <w:iCs/>
        </w:rPr>
        <w:t xml:space="preserve"> "</w:t>
      </w:r>
      <w:r w:rsidRPr="004B7B27">
        <w:rPr>
          <w:i/>
          <w:iCs/>
          <w:lang w:val="fr-FR"/>
        </w:rPr>
        <w:t>的</w:t>
      </w:r>
      <w:r w:rsidRPr="004B7B27">
        <w:rPr>
          <w:lang w:val="fr-FR"/>
        </w:rPr>
        <w:t>固有物理属性。事实上</w:t>
      </w:r>
      <w:r w:rsidRPr="00671606">
        <w:t>，</w:t>
      </w:r>
      <w:r w:rsidRPr="004B7B27">
        <w:rPr>
          <w:lang w:val="fr-FR"/>
        </w:rPr>
        <w:t>质量的</w:t>
      </w:r>
      <w:r w:rsidRPr="00671606">
        <w:rPr>
          <w:i/>
          <w:iCs/>
        </w:rPr>
        <w:t xml:space="preserve"> "</w:t>
      </w:r>
      <w:r w:rsidRPr="004B7B27">
        <w:rPr>
          <w:i/>
          <w:iCs/>
          <w:lang w:val="fr-FR"/>
        </w:rPr>
        <w:t>负性</w:t>
      </w:r>
      <w:r w:rsidRPr="00671606">
        <w:rPr>
          <w:i/>
          <w:iCs/>
        </w:rPr>
        <w:t xml:space="preserve"> "</w:t>
      </w:r>
      <w:r w:rsidRPr="004B7B27">
        <w:rPr>
          <w:lang w:val="fr-FR"/>
        </w:rPr>
        <w:t>或</w:t>
      </w:r>
      <w:r w:rsidRPr="00671606">
        <w:rPr>
          <w:i/>
          <w:iCs/>
        </w:rPr>
        <w:t xml:space="preserve"> "</w:t>
      </w:r>
      <w:r w:rsidRPr="004B7B27">
        <w:rPr>
          <w:i/>
          <w:iCs/>
          <w:lang w:val="fr-FR"/>
        </w:rPr>
        <w:t>正性</w:t>
      </w:r>
      <w:r w:rsidRPr="00671606">
        <w:rPr>
          <w:i/>
          <w:iCs/>
        </w:rPr>
        <w:t xml:space="preserve"> "</w:t>
      </w:r>
      <w:r w:rsidRPr="004B7B27">
        <w:rPr>
          <w:lang w:val="fr-FR"/>
        </w:rPr>
        <w:t>只是观察者在时空中局部测量到的曲率量。这种曲率的符号是相对于测量质量的超曲面或度量的参照系而言的。事实上</w:t>
      </w:r>
      <w:r w:rsidRPr="00671606">
        <w:t>，</w:t>
      </w:r>
      <w:r w:rsidRPr="004B7B27">
        <w:rPr>
          <w:lang w:val="fr-FR"/>
        </w:rPr>
        <w:t>它是一种表观质量</w:t>
      </w:r>
      <w:r w:rsidRPr="00671606">
        <w:t>，</w:t>
      </w:r>
      <w:r w:rsidRPr="004B7B27">
        <w:rPr>
          <w:lang w:val="fr-FR"/>
        </w:rPr>
        <w:t>只有它在时空中引起的曲率才能揭示它的存在。</w:t>
      </w:r>
    </w:p>
    <w:p w14:paraId="162DD0DA" w14:textId="77777777" w:rsidR="00C47E34" w:rsidRDefault="00000000">
      <w:pPr>
        <w:numPr>
          <w:ilvl w:val="0"/>
          <w:numId w:val="1"/>
        </w:numPr>
        <w:rPr>
          <w:lang w:val="fr-FR"/>
        </w:rPr>
      </w:pPr>
      <w:r w:rsidRPr="004B7B27">
        <w:rPr>
          <w:lang w:val="fr-FR"/>
        </w:rPr>
        <w:t>换句话说，宇宙中所有有质量的粒子的惯性质量都是正的，但它们的引力质量是相对的。它们的引力质量的符号是相反的（正或负），这取决于所采用的视角：质量会扭曲其自身度量的时空，引起一定的曲率，而这种曲率总是正的。然而，在相反的宇宙中，它将被感知为表观质量，而观察者会将这种曲率感知为负值。这是由于场方程的耦合性质，产生了一种叫做</w:t>
      </w:r>
      <w:r w:rsidRPr="004B7B27">
        <w:rPr>
          <w:i/>
          <w:iCs/>
          <w:lang w:val="fr-FR"/>
        </w:rPr>
        <w:t>共轭曲率的</w:t>
      </w:r>
      <w:r w:rsidRPr="004B7B27">
        <w:rPr>
          <w:lang w:val="fr-FR"/>
        </w:rPr>
        <w:t>效应。它可以被描述为</w:t>
      </w:r>
      <w:r w:rsidRPr="004B7B27">
        <w:rPr>
          <w:i/>
          <w:iCs/>
          <w:lang w:val="fr-FR"/>
        </w:rPr>
        <w:t xml:space="preserve"> "相同的质量引起两个相反的曲率"</w:t>
      </w:r>
      <w:r w:rsidRPr="004B7B27">
        <w:rPr>
          <w:lang w:val="fr-FR"/>
        </w:rPr>
        <w:t>。</w:t>
      </w:r>
    </w:p>
    <w:p w14:paraId="76B1E647" w14:textId="77777777" w:rsidR="00C47E34" w:rsidRDefault="00000000">
      <w:pPr>
        <w:numPr>
          <w:ilvl w:val="0"/>
          <w:numId w:val="1"/>
        </w:numPr>
        <w:rPr>
          <w:lang w:val="fr-FR"/>
        </w:rPr>
      </w:pPr>
      <w:r w:rsidRPr="004B7B27">
        <w:rPr>
          <w:lang w:val="fr-FR"/>
        </w:rPr>
        <w:t>例如，从我们的参照系看，地球的质量为正。想象一下，通过某种未知的过程，你可以逆转你的能量（逆转你的质量）。地球（以及天空中的所有星星）将会消失，因为你将无法再感知到正能量的光子。然而，你仍然可以感知并测量它在时空中持续引起的曲率。通过测量，你可以发现现在看不见的地球具有负质量。</w:t>
      </w:r>
    </w:p>
    <w:p w14:paraId="21DC1CA5" w14:textId="77777777" w:rsidR="00C47E34" w:rsidRDefault="00000000">
      <w:pPr>
        <w:numPr>
          <w:ilvl w:val="0"/>
          <w:numId w:val="1"/>
        </w:numPr>
        <w:rPr>
          <w:lang w:val="fr-FR"/>
        </w:rPr>
      </w:pPr>
      <w:r w:rsidRPr="004B7B27">
        <w:rPr>
          <w:lang w:val="fr-FR"/>
        </w:rPr>
        <w:t>然而，并不存在截然不同的正能量宇宙和负能量宇宙。这只是一个任意选择的术语。两者是等同的。按照惯例，我们把我们生活的领域称为正宇宙。时间之箭的倒转并不意味着我们开始</w:t>
      </w:r>
      <w:r w:rsidRPr="00671606">
        <w:rPr>
          <w:i/>
          <w:iCs/>
        </w:rPr>
        <w:t xml:space="preserve"> "</w:t>
      </w:r>
      <w:r w:rsidRPr="004B7B27">
        <w:rPr>
          <w:i/>
          <w:iCs/>
          <w:lang w:val="fr-FR"/>
        </w:rPr>
        <w:t>颠倒</w:t>
      </w:r>
      <w:r w:rsidRPr="00671606">
        <w:rPr>
          <w:i/>
          <w:iCs/>
        </w:rPr>
        <w:t xml:space="preserve"> "</w:t>
      </w:r>
      <w:r w:rsidRPr="004B7B27">
        <w:rPr>
          <w:lang w:val="fr-FR"/>
        </w:rPr>
        <w:t>生活</w:t>
      </w:r>
      <w:r w:rsidRPr="00671606">
        <w:t>，</w:t>
      </w:r>
      <w:r w:rsidRPr="004B7B27">
        <w:rPr>
          <w:lang w:val="fr-FR"/>
        </w:rPr>
        <w:t>也不意味着我们变得更年轻。它在物理上表现为粒子能量的反转。再次重申</w:t>
      </w:r>
      <w:r w:rsidRPr="00671606">
        <w:t>，</w:t>
      </w:r>
      <w:r w:rsidRPr="004B7B27">
        <w:rPr>
          <w:lang w:val="fr-FR"/>
        </w:rPr>
        <w:t>这种倒转是一种相对的观察。在实践中，它转化为向相反宇宙的转移。</w:t>
      </w:r>
    </w:p>
    <w:p w14:paraId="14439A52" w14:textId="77777777" w:rsidR="00C47E34" w:rsidRPr="00671606" w:rsidRDefault="00000000">
      <w:pPr>
        <w:numPr>
          <w:ilvl w:val="0"/>
          <w:numId w:val="18"/>
        </w:numPr>
      </w:pPr>
      <w:r w:rsidRPr="004B7B27">
        <w:rPr>
          <w:lang w:val="fr-FR"/>
        </w:rPr>
        <w:t xml:space="preserve">值得注意的是，负能量粒子（及其光子）无法被光学仪器探测到，因为它们所遵循的自身度量的测地线 </w:t>
      </w:r>
      <m:oMath>
        <m:sSub>
          <m:sSubPr>
            <m:ctrlPr>
              <w:rPr>
                <w:rFonts w:ascii="Cambria Math" w:hAnsi="Cambria Math"/>
              </w:rPr>
            </m:ctrlPr>
          </m:sSubPr>
          <m:e>
            <m:r>
              <w:rPr>
                <w:rFonts w:ascii="Cambria Math" w:hAnsi="Cambria Math"/>
                <w:lang w:val="fr-FR"/>
              </w:rPr>
              <m:t>h</m:t>
            </m:r>
          </m:e>
          <m:sub>
            <m:r>
              <w:rPr>
                <w:rFonts w:ascii="Cambria Math" w:hAnsi="Cambria Math"/>
              </w:rPr>
              <m:t>μν</m:t>
            </m:r>
          </m:sub>
        </m:sSub>
      </m:oMath>
      <w:r w:rsidRPr="004B7B27">
        <w:rPr>
          <w:lang w:val="fr-FR"/>
        </w:rPr>
        <w:t xml:space="preserve">与我们的度量的大地线不同。 </w:t>
      </w:r>
      <m:oMath>
        <m:sSub>
          <m:sSubPr>
            <m:ctrlPr>
              <w:rPr>
                <w:rFonts w:ascii="Cambria Math" w:hAnsi="Cambria Math"/>
              </w:rPr>
            </m:ctrlPr>
          </m:sSubPr>
          <m:e>
            <m:r>
              <w:rPr>
                <w:rFonts w:ascii="Cambria Math" w:hAnsi="Cambria Math"/>
              </w:rPr>
              <m:t>g</m:t>
            </m:r>
          </m:e>
          <m:sub>
            <m:r>
              <w:rPr>
                <w:rFonts w:ascii="Cambria Math" w:hAnsi="Cambria Math"/>
              </w:rPr>
              <m:t>μν</m:t>
            </m:r>
          </m:sub>
        </m:sSub>
      </m:oMath>
      <w:r w:rsidRPr="00671606">
        <w:t>.</w:t>
      </w:r>
      <w:r w:rsidRPr="004B7B27">
        <w:rPr>
          <w:lang w:val="fr-FR"/>
        </w:rPr>
        <w:t>因此</w:t>
      </w:r>
      <w:r w:rsidRPr="00671606">
        <w:t>，</w:t>
      </w:r>
      <w:r w:rsidRPr="004B7B27">
        <w:rPr>
          <w:lang w:val="fr-FR"/>
        </w:rPr>
        <w:t>有两组永远不会</w:t>
      </w:r>
      <w:r w:rsidRPr="00671606">
        <w:rPr>
          <w:i/>
          <w:iCs/>
        </w:rPr>
        <w:t xml:space="preserve"> "</w:t>
      </w:r>
      <w:r w:rsidRPr="004B7B27">
        <w:rPr>
          <w:i/>
          <w:iCs/>
          <w:lang w:val="fr-FR"/>
        </w:rPr>
        <w:t>相交</w:t>
      </w:r>
      <w:r w:rsidRPr="00671606">
        <w:rPr>
          <w:i/>
          <w:iCs/>
        </w:rPr>
        <w:t xml:space="preserve"> "</w:t>
      </w:r>
      <w:r w:rsidRPr="004B7B27">
        <w:rPr>
          <w:i/>
          <w:iCs/>
          <w:lang w:val="fr-FR"/>
        </w:rPr>
        <w:t>的</w:t>
      </w:r>
      <w:r w:rsidRPr="004B7B27">
        <w:rPr>
          <w:lang w:val="fr-FR"/>
        </w:rPr>
        <w:t>大地线。由于正能量物质和负能量物质彼此看不到对方</w:t>
      </w:r>
      <w:r w:rsidRPr="00671606">
        <w:t>，</w:t>
      </w:r>
      <w:r w:rsidRPr="004B7B27">
        <w:rPr>
          <w:lang w:val="fr-FR"/>
        </w:rPr>
        <w:t>并沿着两组不同的大地线演化</w:t>
      </w:r>
      <w:r w:rsidRPr="00671606">
        <w:t>，</w:t>
      </w:r>
      <w:r w:rsidRPr="004B7B27">
        <w:rPr>
          <w:lang w:val="fr-FR"/>
        </w:rPr>
        <w:t>它们所在的两个时空参照系分别被称为正质量参照系和负质量参照系。因此</w:t>
      </w:r>
      <w:r w:rsidRPr="00671606">
        <w:t>，</w:t>
      </w:r>
      <w:r w:rsidRPr="004B7B27">
        <w:rPr>
          <w:lang w:val="fr-FR"/>
        </w:rPr>
        <w:t>它们是同一四维超曲面中的两个参照系</w:t>
      </w:r>
      <w:r w:rsidRPr="00671606">
        <w:t>，</w:t>
      </w:r>
      <w:r w:rsidRPr="004B7B27">
        <w:rPr>
          <w:lang w:val="fr-FR"/>
        </w:rPr>
        <w:t>由两个耦合场方程而非单一场方程构成。然而</w:t>
      </w:r>
      <w:r w:rsidRPr="00671606">
        <w:t>，</w:t>
      </w:r>
      <w:r w:rsidRPr="004B7B27">
        <w:rPr>
          <w:lang w:val="fr-FR"/>
        </w:rPr>
        <w:t>即使负质量对我们来说是不可见的</w:t>
      </w:r>
      <w:r w:rsidRPr="00671606">
        <w:t>，</w:t>
      </w:r>
      <w:r w:rsidRPr="004B7B27">
        <w:rPr>
          <w:lang w:val="fr-FR"/>
        </w:rPr>
        <w:t>因为它们不与我们的宇宙发生电磁相互作用</w:t>
      </w:r>
      <w:r w:rsidRPr="00671606">
        <w:t>，</w:t>
      </w:r>
      <w:r w:rsidRPr="004B7B27">
        <w:rPr>
          <w:lang w:val="fr-FR"/>
        </w:rPr>
        <w:t>也不交换光子</w:t>
      </w:r>
      <w:r w:rsidRPr="00671606">
        <w:t>，</w:t>
      </w:r>
      <w:r w:rsidRPr="004B7B27">
        <w:rPr>
          <w:lang w:val="fr-FR"/>
        </w:rPr>
        <w:t>它们只是通过反引力效应才显示出它们的存在</w:t>
      </w:r>
      <w:r w:rsidRPr="00671606">
        <w:t>，</w:t>
      </w:r>
      <w:r w:rsidRPr="004B7B27">
        <w:rPr>
          <w:lang w:val="fr-FR"/>
        </w:rPr>
        <w:t>因为它们在时空中引起了相反的曲率。</w:t>
      </w:r>
    </w:p>
    <w:p w14:paraId="247C5850" w14:textId="77777777" w:rsidR="00C47E34" w:rsidRDefault="00000000">
      <w:pPr>
        <w:numPr>
          <w:ilvl w:val="0"/>
          <w:numId w:val="18"/>
        </w:numPr>
        <w:rPr>
          <w:lang w:val="fr-FR"/>
        </w:rPr>
      </w:pPr>
      <w:r w:rsidRPr="004B7B27">
        <w:rPr>
          <w:lang w:val="fr-FR"/>
        </w:rPr>
        <w:t>负质量在宇宙中广泛存在，但其比例因我们所处的空间区域而异，它们的存在完全是为了通过反引力效应促进宇宙的稳定。宇宙是由一个单一的时空定义的，这个时空由两个度量结构组成，我们可以用两套不同的参考点（三个空间参考点和一个时间参考点），以两种不同的方式测量这个时空中两点之间的长度或距离。为了便于教学，我们可以把这个时空看作一张纸，两页纸上各有两个不同的网格。</w:t>
      </w:r>
    </w:p>
    <w:p w14:paraId="5154CC6E" w14:textId="22B51E16" w:rsidR="00C47E34" w:rsidRDefault="00000000">
      <w:pPr>
        <w:pStyle w:val="Titre3"/>
        <w:rPr>
          <w:lang w:val="fr-FR"/>
        </w:rPr>
      </w:pPr>
      <w:bookmarkStart w:id="145" w:name="_Toc154594237"/>
      <w:bookmarkStart w:id="146" w:name="perspective-davenir"/>
      <w:bookmarkEnd w:id="117"/>
      <w:bookmarkEnd w:id="141"/>
      <w:r w:rsidRPr="004B7B27">
        <w:rPr>
          <w:rStyle w:val="SectionNumber"/>
          <w:lang w:val="fr-FR"/>
        </w:rPr>
        <w:t>3.3.5</w:t>
      </w:r>
      <w:r w:rsidR="00742D5F">
        <w:rPr>
          <w:rStyle w:val="SectionNumber"/>
          <w:lang w:val="fr-FR"/>
        </w:rPr>
        <w:t xml:space="preserve"> </w:t>
      </w:r>
      <w:r w:rsidRPr="004B7B27">
        <w:rPr>
          <w:lang w:val="fr-FR"/>
        </w:rPr>
        <w:t>未来展望</w:t>
      </w:r>
      <w:bookmarkEnd w:id="145"/>
    </w:p>
    <w:p w14:paraId="3D3369DC" w14:textId="77777777" w:rsidR="00C47E34" w:rsidRPr="00671606" w:rsidRDefault="00000000">
      <w:pPr>
        <w:pStyle w:val="FirstParagraph"/>
      </w:pPr>
      <w:r w:rsidRPr="004B7B27">
        <w:rPr>
          <w:lang w:val="fr-FR"/>
        </w:rPr>
        <w:t>理解一种现象的科学方法可以用再现和测量这种现象的能力来概括。必须指出的是，在实验室中完全有可能通过倒转无穷小数量的物质来证明质量反转现象，前提是有可能通过在极短的时间内产生几千万特斯拉数量级的电磁参数，例如使用炸药，来诱发对该物质的重大扰动。</w:t>
      </w:r>
      <w:r w:rsidRPr="00671606">
        <w:t xml:space="preserve">20 </w:t>
      </w:r>
      <w:r w:rsidRPr="004B7B27">
        <w:rPr>
          <w:lang w:val="fr-FR"/>
        </w:rPr>
        <w:t>世纪</w:t>
      </w:r>
      <w:r w:rsidRPr="00671606">
        <w:t xml:space="preserve"> 50 </w:t>
      </w:r>
      <w:r w:rsidRPr="004B7B27">
        <w:rPr>
          <w:lang w:val="fr-FR"/>
        </w:rPr>
        <w:t>年代</w:t>
      </w:r>
      <w:r w:rsidRPr="00671606">
        <w:t>，</w:t>
      </w:r>
      <w:r w:rsidRPr="004B7B27">
        <w:rPr>
          <w:lang w:val="fr-FR"/>
        </w:rPr>
        <w:t>苏联已经利用磁累积发生器</w:t>
      </w:r>
      <w:r w:rsidRPr="00671606">
        <w:t>（Pavlovskii 1994），</w:t>
      </w:r>
      <w:r w:rsidRPr="004B7B27">
        <w:rPr>
          <w:lang w:val="fr-FR"/>
        </w:rPr>
        <w:t>通过使用炸药压缩磁通量产生了</w:t>
      </w:r>
      <w:r w:rsidRPr="00671606">
        <w:t xml:space="preserve"> 1 </w:t>
      </w:r>
      <w:r w:rsidRPr="004B7B27">
        <w:rPr>
          <w:lang w:val="fr-FR"/>
        </w:rPr>
        <w:t>亿安培的电流。这样就可以通过测量室女座和利戈激光干涉仪发射和探测到的引力波来证明这种质量反转。</w:t>
      </w:r>
    </w:p>
    <w:p w14:paraId="7870E4DA" w14:textId="77777777" w:rsidR="00C47E34" w:rsidRPr="00671606" w:rsidRDefault="00000000">
      <w:pPr>
        <w:pStyle w:val="FirstParagraph"/>
      </w:pPr>
      <w:r w:rsidRPr="00671606">
        <w:br/>
      </w:r>
      <w:r w:rsidRPr="004B7B27">
        <w:rPr>
          <w:lang w:val="fr-FR"/>
        </w:rPr>
        <w:t>相对论与量子力学的统一只有通过引力的量子化才能实现。然而，除了质能等价之外，相对论中并没有能量量子化的概念，因为爱因斯坦的场方程并没有从根本上描述粒子。这就是为什么弦理论是当代唯一被接受和认可的弥合相对论与量子力学之间差距的方法。然而，按照这种方法是不可能实现统一的，因为量子力学是从场的角度来考虑力的，而在这些场中需要一个粒子来传递相互作用。例如，光子就是传递电磁场的基本粒子，由于包含了正负电荷，光子的量化成为可能。另一方面，弦理论中唯一能传递引力的粒子是引力子，但这种伪粒子从未被实验观测到。事实上，在这个模型中，量子引力的概念仍然是推测性的。在量子尺度上量化引力的另一种猜想是考虑存在相反符号的质量</w:t>
      </w:r>
      <w:r w:rsidRPr="00671606">
        <w:t>，</w:t>
      </w:r>
      <w:r w:rsidRPr="004B7B27">
        <w:rPr>
          <w:lang w:val="fr-FR"/>
        </w:rPr>
        <w:t>它们在计算模型中表现出排斥特性</w:t>
      </w:r>
      <w:r w:rsidRPr="00671606">
        <w:t>，</w:t>
      </w:r>
      <w:r w:rsidRPr="004B7B27">
        <w:rPr>
          <w:lang w:val="fr-FR"/>
        </w:rPr>
        <w:t>类似于带有相反符号电荷的光子传递相互作用的模型。</w:t>
      </w:r>
    </w:p>
    <w:p w14:paraId="1E08676C" w14:textId="2C89F715" w:rsidR="00C47E34" w:rsidRPr="00671606" w:rsidRDefault="00000000" w:rsidP="00EC329E">
      <w:pPr>
        <w:pStyle w:val="Titre1"/>
        <w:ind w:firstLine="720"/>
      </w:pPr>
      <w:bookmarkStart w:id="147" w:name="_Toc154594238"/>
      <w:bookmarkStart w:id="148" w:name="Xf9cfcb3c006ffe6c2da22ef8dbaeba875e71aea"/>
      <w:bookmarkEnd w:id="91"/>
      <w:bookmarkEnd w:id="108"/>
      <w:bookmarkEnd w:id="146"/>
      <w:r w:rsidRPr="00671606">
        <w:rPr>
          <w:rStyle w:val="SectionNumber"/>
        </w:rPr>
        <w:t>4</w:t>
      </w:r>
      <w:r w:rsidR="00742D5F">
        <w:t xml:space="preserve"> </w:t>
      </w:r>
      <w:r w:rsidRPr="004B7B27">
        <w:rPr>
          <w:lang w:val="fr-FR"/>
        </w:rPr>
        <w:t>对宇宙学和粒子物理学的</w:t>
      </w:r>
      <w:r w:rsidRPr="004B7B27">
        <w:rPr>
          <w:rStyle w:val="SectionNumber"/>
          <w:lang w:val="fr-FR"/>
        </w:rPr>
        <w:t>贡献</w:t>
      </w:r>
      <w:bookmarkEnd w:id="147"/>
    </w:p>
    <w:p w14:paraId="43746730" w14:textId="43D8A4F7" w:rsidR="00C47E34" w:rsidRPr="00671606" w:rsidRDefault="00000000">
      <w:pPr>
        <w:pStyle w:val="Titre2"/>
      </w:pPr>
      <w:bookmarkStart w:id="149" w:name="_Toc154594239"/>
      <w:bookmarkStart w:id="150" w:name="introduction-aux-groupes-dynamiques"/>
      <w:r w:rsidRPr="00671606">
        <w:rPr>
          <w:rStyle w:val="SectionNumber"/>
        </w:rPr>
        <w:t xml:space="preserve">4.1 </w:t>
      </w:r>
      <w:r w:rsidRPr="004B7B27">
        <w:rPr>
          <w:lang w:val="fr-FR"/>
        </w:rPr>
        <w:t>动态群</w:t>
      </w:r>
      <w:r w:rsidRPr="004B7B27">
        <w:rPr>
          <w:rStyle w:val="SectionNumber"/>
          <w:lang w:val="fr-FR"/>
        </w:rPr>
        <w:t>介绍</w:t>
      </w:r>
      <w:bookmarkEnd w:id="149"/>
    </w:p>
    <w:p w14:paraId="63A764D1" w14:textId="77777777" w:rsidR="00C47E34" w:rsidRPr="00671606" w:rsidRDefault="00000000">
      <w:pPr>
        <w:pStyle w:val="FirstParagraph"/>
      </w:pPr>
      <w:r w:rsidRPr="004B7B27">
        <w:rPr>
          <w:i/>
          <w:iCs/>
          <w:lang w:val="fr-FR"/>
        </w:rPr>
        <w:t>动力系统理论是</w:t>
      </w:r>
      <w:r w:rsidRPr="004B7B27">
        <w:rPr>
          <w:lang w:val="fr-FR"/>
        </w:rPr>
        <w:t>数学的一个分支</w:t>
      </w:r>
      <w:r w:rsidRPr="00671606">
        <w:t>，</w:t>
      </w:r>
      <w:r w:rsidRPr="004B7B27">
        <w:rPr>
          <w:lang w:val="fr-FR"/>
        </w:rPr>
        <w:t>主要研究运动和随时间的变化。它旨在了解系统如何随其初始条件和作用于它们的外力而演变。</w:t>
      </w:r>
      <w:r w:rsidRPr="004B7B27">
        <w:rPr>
          <w:i/>
          <w:iCs/>
          <w:lang w:val="fr-FR"/>
        </w:rPr>
        <w:t>交映几何学是</w:t>
      </w:r>
      <w:r w:rsidRPr="004B7B27">
        <w:rPr>
          <w:lang w:val="fr-FR"/>
        </w:rPr>
        <w:t>动力系统理论和微分几何学的结合，研究弯曲空间的形状和性质，特别是这些空间如何在外力作用下变形和弯曲。这一领域植根于汉密尔顿力学</w:t>
      </w:r>
      <w:r w:rsidRPr="00671606">
        <w:t>，</w:t>
      </w:r>
      <w:r w:rsidRPr="004B7B27">
        <w:rPr>
          <w:lang w:val="fr-FR"/>
        </w:rPr>
        <w:t>研究的数学对象被称为</w:t>
      </w:r>
      <w:r w:rsidRPr="00671606">
        <w:rPr>
          <w:i/>
          <w:iCs/>
        </w:rPr>
        <w:t xml:space="preserve"> "</w:t>
      </w:r>
      <w:r w:rsidRPr="004B7B27">
        <w:rPr>
          <w:i/>
          <w:iCs/>
          <w:lang w:val="fr-FR"/>
        </w:rPr>
        <w:t>折射变体</w:t>
      </w:r>
      <w:r w:rsidRPr="00671606">
        <w:rPr>
          <w:i/>
          <w:iCs/>
        </w:rPr>
        <w:t>"</w:t>
      </w:r>
      <w:r w:rsidRPr="00671606">
        <w:t>，</w:t>
      </w:r>
      <w:r w:rsidRPr="004B7B27">
        <w:rPr>
          <w:lang w:val="fr-FR"/>
        </w:rPr>
        <w:t>它具有独特的结构</w:t>
      </w:r>
      <w:r w:rsidRPr="00671606">
        <w:t>，</w:t>
      </w:r>
      <w:r w:rsidRPr="004B7B27">
        <w:rPr>
          <w:lang w:val="fr-FR"/>
        </w:rPr>
        <w:t>可以测量尺寸。与使用度量张量来测量长度和角度的黎曼几何不同</w:t>
      </w:r>
      <w:r w:rsidRPr="00671606">
        <w:t>，</w:t>
      </w:r>
      <w:r w:rsidRPr="004B7B27">
        <w:rPr>
          <w:lang w:val="fr-FR"/>
        </w:rPr>
        <w:t>交映体几何使用一种称为</w:t>
      </w:r>
      <w:r w:rsidRPr="00671606">
        <w:rPr>
          <w:i/>
          <w:iCs/>
        </w:rPr>
        <w:t xml:space="preserve"> "</w:t>
      </w:r>
      <w:r w:rsidRPr="004B7B27">
        <w:rPr>
          <w:i/>
          <w:iCs/>
          <w:lang w:val="fr-FR"/>
        </w:rPr>
        <w:t>交映体形式</w:t>
      </w:r>
      <w:r w:rsidRPr="00671606">
        <w:rPr>
          <w:i/>
          <w:iCs/>
        </w:rPr>
        <w:t xml:space="preserve"> "</w:t>
      </w:r>
      <w:r w:rsidRPr="004B7B27">
        <w:rPr>
          <w:i/>
          <w:iCs/>
          <w:lang w:val="fr-FR"/>
        </w:rPr>
        <w:t>的</w:t>
      </w:r>
      <w:r w:rsidRPr="004B7B27">
        <w:rPr>
          <w:lang w:val="fr-FR"/>
        </w:rPr>
        <w:t>数学形式来测量面积。</w:t>
      </w:r>
      <w:r w:rsidRPr="00671606">
        <w:br/>
      </w:r>
      <w:r w:rsidRPr="004B7B27">
        <w:rPr>
          <w:lang w:val="fr-FR"/>
        </w:rPr>
        <w:t>让</w:t>
      </w:r>
      <w:r w:rsidRPr="00671606">
        <w:t>-</w:t>
      </w:r>
      <w:r w:rsidRPr="004B7B27">
        <w:rPr>
          <w:lang w:val="fr-FR"/>
        </w:rPr>
        <w:t>马克</w:t>
      </w:r>
      <w:r w:rsidRPr="00671606">
        <w:t>-</w:t>
      </w:r>
      <w:r w:rsidRPr="004B7B27">
        <w:rPr>
          <w:lang w:val="fr-FR"/>
        </w:rPr>
        <w:t>苏里奥</w:t>
      </w:r>
      <w:r w:rsidRPr="00671606">
        <w:t>（Jean-Marc Souriau）</w:t>
      </w:r>
      <w:r w:rsidRPr="004B7B27">
        <w:rPr>
          <w:lang w:val="fr-FR"/>
        </w:rPr>
        <w:t>是交映拓扑几何学的主要先驱。他提出了几何量化的概念</w:t>
      </w:r>
      <w:r w:rsidRPr="00671606">
        <w:t>，</w:t>
      </w:r>
      <w:r w:rsidRPr="004B7B27">
        <w:rPr>
          <w:lang w:val="fr-FR"/>
        </w:rPr>
        <w:t>将能量和动量等基本物理量转化为纯粹的几何对象。苏里奥的工作赋予了宇宙学模型中时间箭头反转的物理意义</w:t>
      </w:r>
      <w:r w:rsidRPr="00671606">
        <w:t>（（</w:t>
      </w:r>
      <w:r w:rsidRPr="004B7B27">
        <w:rPr>
          <w:lang w:val="fr-FR"/>
        </w:rPr>
        <w:t>伯格曼和爱因斯坦</w:t>
      </w:r>
      <w:r w:rsidRPr="00671606">
        <w:t xml:space="preserve">，1938 </w:t>
      </w:r>
      <w:r w:rsidRPr="004B7B27">
        <w:rPr>
          <w:lang w:val="fr-FR"/>
        </w:rPr>
        <w:t>年</w:t>
      </w:r>
      <w:r w:rsidRPr="00671606">
        <w:t>），（</w:t>
      </w:r>
      <w:r w:rsidRPr="004B7B27">
        <w:rPr>
          <w:lang w:val="fr-FR"/>
        </w:rPr>
        <w:t>卡卢扎</w:t>
      </w:r>
      <w:r w:rsidRPr="00671606">
        <w:t xml:space="preserve">，1921 </w:t>
      </w:r>
      <w:r w:rsidRPr="004B7B27">
        <w:rPr>
          <w:lang w:val="fr-FR"/>
        </w:rPr>
        <w:t>年</w:t>
      </w:r>
      <w:r w:rsidRPr="00671606">
        <w:t>））</w:t>
      </w:r>
      <w:r w:rsidRPr="004B7B27">
        <w:rPr>
          <w:lang w:val="fr-FR"/>
        </w:rPr>
        <w:t>。</w:t>
      </w:r>
    </w:p>
    <w:p w14:paraId="27D39199" w14:textId="77777777" w:rsidR="00C47E34" w:rsidRPr="00671606" w:rsidRDefault="00000000">
      <w:pPr>
        <w:pStyle w:val="FirstParagraph"/>
        <w:rPr>
          <w:b/>
          <w:bCs/>
        </w:rPr>
      </w:pPr>
      <w:r w:rsidRPr="00671606">
        <w:br/>
      </w:r>
      <w:r w:rsidRPr="004B7B27">
        <w:rPr>
          <w:b/>
          <w:bCs/>
          <w:lang w:val="fr-FR"/>
        </w:rPr>
        <w:t>什么是小组</w:t>
      </w:r>
      <w:r w:rsidRPr="00671606">
        <w:rPr>
          <w:b/>
          <w:bCs/>
        </w:rPr>
        <w:t>？</w:t>
      </w:r>
    </w:p>
    <w:p w14:paraId="7A857518" w14:textId="77777777" w:rsidR="00C47E34" w:rsidRPr="00671606" w:rsidRDefault="00000000">
      <w:pPr>
        <w:pStyle w:val="FirstParagraph"/>
      </w:pPr>
      <w:r w:rsidRPr="00671606">
        <w:br/>
      </w:r>
      <w:r w:rsidRPr="004B7B27">
        <w:rPr>
          <w:lang w:val="fr-FR"/>
        </w:rPr>
        <w:t>在数学上</w:t>
      </w:r>
      <w:r w:rsidRPr="00671606">
        <w:t>，</w:t>
      </w:r>
      <w:r w:rsidRPr="004B7B27">
        <w:rPr>
          <w:lang w:val="fr-FR"/>
        </w:rPr>
        <w:t>它指的是某些矩阵作用于其他矩阵。但在物理上</w:t>
      </w:r>
      <w:r w:rsidRPr="00671606">
        <w:t>，</w:t>
      </w:r>
      <w:r w:rsidRPr="004B7B27">
        <w:rPr>
          <w:lang w:val="fr-FR"/>
        </w:rPr>
        <w:t>它代表什么呢</w:t>
      </w:r>
      <w:r w:rsidRPr="00671606">
        <w:t>？</w:t>
      </w:r>
    </w:p>
    <w:p w14:paraId="6CEA03BD" w14:textId="77777777" w:rsidR="00C47E34" w:rsidRPr="00671606" w:rsidRDefault="00000000">
      <w:pPr>
        <w:pStyle w:val="Corpsdetexte"/>
      </w:pPr>
      <w:r w:rsidRPr="00671606">
        <w:t xml:space="preserve">J-M Souriau </w:t>
      </w:r>
      <w:r w:rsidRPr="004B7B27">
        <w:rPr>
          <w:lang w:val="fr-FR"/>
        </w:rPr>
        <w:t>认为</w:t>
      </w:r>
      <w:r w:rsidRPr="00671606">
        <w:t>，</w:t>
      </w:r>
      <w:r w:rsidRPr="004B7B27">
        <w:rPr>
          <w:lang w:val="fr-FR"/>
        </w:rPr>
        <w:t>一个群体是为运输而产生的</w:t>
      </w:r>
      <w:r w:rsidRPr="00671606">
        <w:t>，</w:t>
      </w:r>
      <w:r w:rsidRPr="004B7B27">
        <w:rPr>
          <w:lang w:val="fr-FR"/>
        </w:rPr>
        <w:t>运输的方式比运输的实体更重要</w:t>
      </w:r>
      <w:r w:rsidRPr="00671606">
        <w:t>：</w:t>
      </w:r>
      <w:r w:rsidRPr="00671606">
        <w:rPr>
          <w:i/>
          <w:iCs/>
        </w:rPr>
        <w:t>"</w:t>
      </w:r>
      <w:r w:rsidRPr="004B7B27">
        <w:rPr>
          <w:i/>
          <w:iCs/>
          <w:lang w:val="fr-FR"/>
        </w:rPr>
        <w:t>告诉我你是如何移动的</w:t>
      </w:r>
      <w:r w:rsidRPr="00671606">
        <w:rPr>
          <w:i/>
          <w:iCs/>
        </w:rPr>
        <w:t>，</w:t>
      </w:r>
      <w:r w:rsidRPr="004B7B27">
        <w:rPr>
          <w:i/>
          <w:iCs/>
          <w:lang w:val="fr-FR"/>
        </w:rPr>
        <w:t>我就会告诉你你是谁</w:t>
      </w:r>
      <w:r w:rsidRPr="00671606">
        <w:rPr>
          <w:i/>
          <w:iCs/>
        </w:rPr>
        <w:t>"</w:t>
      </w:r>
      <w:r w:rsidRPr="004B7B27">
        <w:rPr>
          <w:i/>
          <w:iCs/>
          <w:lang w:val="fr-FR"/>
        </w:rPr>
        <w:t>。</w:t>
      </w:r>
    </w:p>
    <w:p w14:paraId="689E6AC2" w14:textId="77777777" w:rsidR="00C47E34" w:rsidRDefault="00000000">
      <w:pPr>
        <w:pStyle w:val="Corpsdetexte"/>
        <w:rPr>
          <w:lang w:val="fr-FR"/>
        </w:rPr>
      </w:pPr>
      <w:r w:rsidRPr="004B7B27">
        <w:rPr>
          <w:lang w:val="fr-FR"/>
        </w:rPr>
        <w:t>我们主要关注的是</w:t>
      </w:r>
      <w:r w:rsidRPr="00671606">
        <w:t xml:space="preserve"> Lie </w:t>
      </w:r>
      <w:r w:rsidRPr="004B7B27">
        <w:rPr>
          <w:lang w:val="fr-FR"/>
        </w:rPr>
        <w:t>群</w:t>
      </w:r>
      <w:r w:rsidR="006B341D" w:rsidRPr="00671606">
        <w:t>（</w:t>
      </w:r>
      <w:r w:rsidRPr="004B7B27">
        <w:rPr>
          <w:lang w:val="fr-FR"/>
        </w:rPr>
        <w:t>见</w:t>
      </w:r>
      <w:r w:rsidRPr="00671606">
        <w:t xml:space="preserve"> (Bourbaki 2006)），</w:t>
      </w:r>
      <w:r w:rsidRPr="004B7B27">
        <w:rPr>
          <w:lang w:val="fr-FR"/>
        </w:rPr>
        <w:t>它既是群</w:t>
      </w:r>
      <w:r w:rsidRPr="00671606">
        <w:t>，</w:t>
      </w:r>
      <w:r w:rsidRPr="004B7B27">
        <w:rPr>
          <w:lang w:val="fr-FR"/>
        </w:rPr>
        <w:t>又是微分变体</w:t>
      </w:r>
      <w:r w:rsidRPr="00671606">
        <w:t>（</w:t>
      </w:r>
      <w:r w:rsidRPr="004B7B27">
        <w:rPr>
          <w:lang w:val="fr-FR"/>
        </w:rPr>
        <w:t>局部投影到</w:t>
      </w:r>
      <w:r w:rsidRPr="00671606">
        <w:t xml:space="preserve"> n </w:t>
      </w:r>
      <w:r w:rsidRPr="004B7B27">
        <w:rPr>
          <w:lang w:val="fr-FR"/>
        </w:rPr>
        <w:t>维欧几里得空间的</w:t>
      </w:r>
      <w:r w:rsidRPr="00671606">
        <w:rPr>
          <w:i/>
          <w:iCs/>
        </w:rPr>
        <w:t xml:space="preserve"> "</w:t>
      </w:r>
      <w:r w:rsidRPr="004B7B27">
        <w:rPr>
          <w:i/>
          <w:iCs/>
          <w:lang w:val="fr-FR"/>
        </w:rPr>
        <w:t>弯曲空间</w:t>
      </w:r>
      <w:r w:rsidRPr="00671606">
        <w:rPr>
          <w:i/>
          <w:iCs/>
        </w:rPr>
        <w:t>"）</w:t>
      </w:r>
      <w:r w:rsidRPr="004B7B27">
        <w:rPr>
          <w:i/>
          <w:iCs/>
          <w:lang w:val="fr-FR"/>
        </w:rPr>
        <w:t>。</w:t>
      </w:r>
      <w:r w:rsidRPr="004B7B27">
        <w:rPr>
          <w:lang w:val="fr-FR"/>
        </w:rPr>
        <w:t>它们对于描述空间运动和变换至关重要。两个关键的群是正交群 O(3) 和欧几里得群 E(3) ：</w:t>
      </w:r>
      <w:r w:rsidRPr="004B7B27">
        <w:rPr>
          <w:lang w:val="fr-FR"/>
        </w:rPr>
        <w:br/>
      </w:r>
    </w:p>
    <w:p w14:paraId="2072937B" w14:textId="77777777" w:rsidR="00C47E34" w:rsidRPr="00671606" w:rsidRDefault="00000000">
      <w:pPr>
        <w:numPr>
          <w:ilvl w:val="0"/>
          <w:numId w:val="19"/>
        </w:numPr>
      </w:pPr>
      <w:r w:rsidRPr="004B7B27">
        <w:rPr>
          <w:b/>
          <w:bCs/>
          <w:lang w:val="fr-FR"/>
        </w:rPr>
        <w:t>正交群 O(3) 用于</w:t>
      </w:r>
      <w:r w:rsidRPr="004B7B27">
        <w:rPr>
          <w:lang w:val="fr-FR"/>
        </w:rPr>
        <w:t>描述三维空间中的旋转和对称，保留空间中的距离。它包括一个名为</w:t>
      </w:r>
      <w:r w:rsidRPr="00671606">
        <w:t xml:space="preserve"> SO(3) </w:t>
      </w:r>
      <w:r w:rsidRPr="004B7B27">
        <w:rPr>
          <w:lang w:val="fr-FR"/>
        </w:rPr>
        <w:t>的重要子群</w:t>
      </w:r>
      <w:r w:rsidRPr="00671606">
        <w:t>，</w:t>
      </w:r>
      <w:r w:rsidRPr="004B7B27">
        <w:rPr>
          <w:lang w:val="fr-FR"/>
        </w:rPr>
        <w:t>即旋转群</w:t>
      </w:r>
      <w:r w:rsidRPr="00671606">
        <w:t>，</w:t>
      </w:r>
      <w:r w:rsidRPr="004B7B27">
        <w:rPr>
          <w:lang w:val="fr-FR"/>
        </w:rPr>
        <w:t>用于处理绕轴的旋转。</w:t>
      </w:r>
    </w:p>
    <w:p w14:paraId="6690AAF3" w14:textId="77777777" w:rsidR="00C47E34" w:rsidRPr="00671606" w:rsidRDefault="00000000">
      <w:pPr>
        <w:numPr>
          <w:ilvl w:val="0"/>
          <w:numId w:val="19"/>
        </w:numPr>
      </w:pPr>
      <w:r w:rsidRPr="004B7B27">
        <w:rPr>
          <w:b/>
          <w:bCs/>
          <w:lang w:val="fr-FR"/>
        </w:rPr>
        <w:t>欧几里得群</w:t>
      </w:r>
      <w:r w:rsidRPr="00671606">
        <w:rPr>
          <w:b/>
          <w:bCs/>
        </w:rPr>
        <w:t xml:space="preserve"> E(3) </w:t>
      </w:r>
      <w:r w:rsidRPr="004B7B27">
        <w:rPr>
          <w:lang w:val="fr-FR"/>
        </w:rPr>
        <w:t>描述了旋转、对称和平移等三维运动。基于正交群</w:t>
      </w:r>
      <w:r w:rsidRPr="00671606">
        <w:t xml:space="preserve"> O(3)，</w:t>
      </w:r>
      <w:r w:rsidRPr="004B7B27">
        <w:rPr>
          <w:lang w:val="fr-FR"/>
        </w:rPr>
        <w:t>在固体力学中</w:t>
      </w:r>
      <w:r w:rsidRPr="00671606">
        <w:t>，</w:t>
      </w:r>
      <w:r w:rsidRPr="004B7B27">
        <w:rPr>
          <w:lang w:val="fr-FR"/>
        </w:rPr>
        <w:t>它可以分解为作用在物体上的力和力矩。在这个群中</w:t>
      </w:r>
      <w:r w:rsidRPr="00671606">
        <w:t>，</w:t>
      </w:r>
      <w:r w:rsidRPr="004B7B27">
        <w:rPr>
          <w:lang w:val="fr-FR"/>
        </w:rPr>
        <w:t>勾股定理可以用来计算两点之间的距离。这一组将坐标为</w:t>
      </w:r>
      <w:r w:rsidRPr="00671606">
        <w:t xml:space="preserve">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4B7B27">
        <w:rPr>
          <w:lang w:val="fr-FR"/>
        </w:rPr>
        <w:t>转化为坐标为</w:t>
      </w:r>
      <w:r w:rsidRPr="00671606">
        <w:t xml:space="preserve">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oMath>
      <w:r w:rsidRPr="00671606">
        <w:t>.</w:t>
      </w:r>
      <w:r w:rsidRPr="004B7B27">
        <w:rPr>
          <w:lang w:val="fr-FR"/>
        </w:rPr>
        <w:t>这个动态群的独特之处在于它能够在群内生成一个不变几何对象族。例如，一条直线经过平移后仍然是一条直线，因此它是一个一维不变的几何对象。球体是三维对称物体的完美范例。它的独特性质是在围绕其中心旋转时保持不变，这就是旋转对称性。用几何术语来说，这意味着球体在任何旋转运动中都会穿过自身，在每一点上都始终保持其几何特性。在物理学中，特别是广义相对论的时空研究中，施瓦兹柴尔德解是一个重要的概念。它描述了球面对称、非旋转质量（如黑洞）外部的引力场。作为爱因斯坦场方程的一个解，施瓦兹柴尔德公设在时间和空间的旋转和平移下是不变的，类似于欧几里得几何中观察到的不变性，但适用于广义相对论的弯曲时空。在施瓦兹柴尔德时空中</w:t>
      </w:r>
      <w:r w:rsidRPr="00671606">
        <w:t>，</w:t>
      </w:r>
      <w:r w:rsidRPr="004B7B27">
        <w:rPr>
          <w:lang w:val="fr-FR"/>
        </w:rPr>
        <w:t>大地线由时空曲率决定</w:t>
      </w:r>
      <w:r w:rsidRPr="00671606">
        <w:t>，</w:t>
      </w:r>
      <w:r w:rsidRPr="004B7B27">
        <w:rPr>
          <w:lang w:val="fr-FR"/>
        </w:rPr>
        <w:t>而时空曲率则由施瓦兹柴尔德度量描述。对于沿大地线运动的物体</w:t>
      </w:r>
      <w:r w:rsidRPr="00671606">
        <w:t>，</w:t>
      </w:r>
      <w:r w:rsidRPr="004B7B27">
        <w:rPr>
          <w:lang w:val="fr-FR"/>
        </w:rPr>
        <w:t>其角动量和相对于造成时空曲率的质量的能量等某些量是守恒的。这种守恒是时空对称性的结果</w:t>
      </w:r>
      <w:r w:rsidRPr="00671606">
        <w:t>，</w:t>
      </w:r>
      <w:r w:rsidRPr="004B7B27">
        <w:rPr>
          <w:lang w:val="fr-FR"/>
        </w:rPr>
        <w:t>类似于经典力学中的守恒定律。</w:t>
      </w:r>
      <w:r w:rsidRPr="00671606">
        <w:br/>
      </w:r>
    </w:p>
    <w:p w14:paraId="56FB213D" w14:textId="77777777" w:rsidR="00C47E34" w:rsidRPr="00671606" w:rsidRDefault="00000000">
      <w:pPr>
        <w:pStyle w:val="FirstParagraph"/>
      </w:pPr>
      <w:r w:rsidRPr="004B7B27">
        <w:rPr>
          <w:lang w:val="fr-FR"/>
        </w:rPr>
        <w:t>因此，李群可以描述空间运动，同时保留距离和长度。当运动物体在空间中的几何属性（距离和角度）在变换过程中保持不变时，它们就是等距群。旋转是三维空间对称性的例子</w:t>
      </w:r>
      <w:r w:rsidRPr="00671606">
        <w:t>，</w:t>
      </w:r>
      <w:r w:rsidRPr="004B7B27">
        <w:rPr>
          <w:lang w:val="fr-FR"/>
        </w:rPr>
        <w:t>因为它们不会改变空间的几何属性。例如</w:t>
      </w:r>
      <w:r w:rsidRPr="00671606">
        <w:t>，</w:t>
      </w:r>
      <w:r w:rsidRPr="004B7B27">
        <w:rPr>
          <w:lang w:val="fr-FR"/>
        </w:rPr>
        <w:t>旋转立方体不会改变其顶点之间的距离。换句话说</w:t>
      </w:r>
      <w:r w:rsidRPr="00671606">
        <w:t>，</w:t>
      </w:r>
      <w:r w:rsidRPr="004B7B27">
        <w:rPr>
          <w:lang w:val="fr-FR"/>
        </w:rPr>
        <w:t>即使物体的位置发生了改变</w:t>
      </w:r>
      <w:r w:rsidRPr="00671606">
        <w:t>，</w:t>
      </w:r>
      <w:r w:rsidRPr="004B7B27">
        <w:rPr>
          <w:lang w:val="fr-FR"/>
        </w:rPr>
        <w:t>其几何属性也不会改变。</w:t>
      </w:r>
      <w:r w:rsidRPr="00671606">
        <w:br/>
      </w:r>
      <w:r w:rsidRPr="004B7B27">
        <w:rPr>
          <w:lang w:val="fr-FR"/>
        </w:rPr>
        <w:t>根据狭义相对论</w:t>
      </w:r>
      <w:r w:rsidRPr="00671606">
        <w:t>，</w:t>
      </w:r>
      <w:r w:rsidRPr="004B7B27">
        <w:rPr>
          <w:lang w:val="fr-FR"/>
        </w:rPr>
        <w:t>生活在三维欧几里得空间中的物体</w:t>
      </w:r>
      <w:r w:rsidRPr="00671606">
        <w:t xml:space="preserve"> </w:t>
      </w:r>
      <m:oMath>
        <m:d>
          <m:dPr>
            <m:begChr m:val="["/>
            <m:endChr m:val="]"/>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oMath>
      <w:r w:rsidRPr="004B7B27">
        <w:rPr>
          <w:lang w:val="fr-FR"/>
        </w:rPr>
        <w:t>时间是一个独立的实体</w:t>
      </w:r>
      <w:r w:rsidRPr="00671606">
        <w:t xml:space="preserve"> </w:t>
      </w:r>
      <m:oMath>
        <m:d>
          <m:dPr>
            <m:ctrlPr>
              <w:rPr>
                <w:rFonts w:ascii="Cambria Math" w:hAnsi="Cambria Math"/>
              </w:rPr>
            </m:ctrlPr>
          </m:dPr>
          <m:e>
            <m:r>
              <m:rPr>
                <m:sty m:val="p"/>
              </m:rPr>
              <w:rPr>
                <w:rFonts w:ascii="Cambria Math" w:hAnsi="Cambria Math"/>
              </w:rPr>
              <m:t>+++</m:t>
            </m:r>
          </m:e>
        </m:d>
      </m:oMath>
      <w:r w:rsidRPr="004B7B27">
        <w:rPr>
          <w:lang w:val="fr-FR"/>
        </w:rPr>
        <w:t>时间是一个独立的实体</w:t>
      </w:r>
      <w:r w:rsidRPr="00671606">
        <w:t>，</w:t>
      </w:r>
      <w:r w:rsidRPr="004B7B27">
        <w:rPr>
          <w:lang w:val="fr-FR"/>
        </w:rPr>
        <w:t>而我们实际上生活在一个四维时空中</w:t>
      </w:r>
      <w:r w:rsidRPr="00671606">
        <w:t>，</w:t>
      </w:r>
      <w:r w:rsidRPr="004B7B27">
        <w:rPr>
          <w:lang w:val="fr-FR"/>
        </w:rPr>
        <w:t>其中三个空间维度垂直于一个时间维度</w:t>
      </w:r>
      <w:r w:rsidRPr="00671606">
        <w:t>，</w:t>
      </w:r>
      <w:r w:rsidRPr="004B7B27">
        <w:rPr>
          <w:lang w:val="fr-FR"/>
        </w:rPr>
        <w:t>这个四维时空被称为闵科夫斯基空间。</w:t>
      </w:r>
      <w:r w:rsidRPr="00671606">
        <w:t xml:space="preserve"> </w:t>
      </w:r>
      <m:oMath>
        <m:d>
          <m:dPr>
            <m:begChr m:val="["/>
            <m:endChr m:val="]"/>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oMath>
      <w:r w:rsidRPr="004B7B27">
        <w:rPr>
          <w:lang w:val="fr-FR"/>
        </w:rPr>
        <w:t>称为闵科夫斯基空间</w:t>
      </w:r>
      <w:r w:rsidRPr="00671606">
        <w:t>，</w:t>
      </w:r>
      <w:r w:rsidRPr="004B7B27">
        <w:rPr>
          <w:lang w:val="fr-FR"/>
        </w:rPr>
        <w:t>其特征为</w:t>
      </w:r>
      <w:r w:rsidRPr="00671606">
        <w:t xml:space="preserve"> </w:t>
      </w:r>
      <m:oMath>
        <m:d>
          <m:dPr>
            <m:ctrlPr>
              <w:rPr>
                <w:rFonts w:ascii="Cambria Math" w:hAnsi="Cambria Math"/>
              </w:rPr>
            </m:ctrlPr>
          </m:dPr>
          <m:e>
            <m:r>
              <m:rPr>
                <m:sty m:val="p"/>
              </m:rPr>
              <w:rPr>
                <w:rFonts w:ascii="Cambria Math" w:hAnsi="Cambria Math"/>
              </w:rPr>
              <m:t>-+++</m:t>
            </m:r>
          </m:e>
        </m:d>
      </m:oMath>
      <w:r w:rsidRPr="00671606">
        <w:t>.</w:t>
      </w:r>
      <w:r w:rsidRPr="00671606">
        <w:br/>
      </w:r>
      <w:r w:rsidRPr="004B7B27">
        <w:rPr>
          <w:lang w:val="fr-FR"/>
        </w:rPr>
        <w:t>与这个空间相关的动态群是波恩卡莱群。它允许产生特殊的运动</w:t>
      </w:r>
      <w:r w:rsidRPr="00671606">
        <w:t>，</w:t>
      </w:r>
      <w:r w:rsidRPr="004B7B27">
        <w:rPr>
          <w:lang w:val="fr-FR"/>
        </w:rPr>
        <w:t>如光子等无质量粒子的运动</w:t>
      </w:r>
      <w:r w:rsidRPr="00671606">
        <w:t>（</w:t>
      </w:r>
      <w:r w:rsidRPr="004B7B27">
        <w:rPr>
          <w:lang w:val="fr-FR"/>
        </w:rPr>
        <w:t>光子从不静止</w:t>
      </w:r>
      <w:r w:rsidRPr="00671606">
        <w:t>，</w:t>
      </w:r>
      <w:r w:rsidRPr="004B7B27">
        <w:rPr>
          <w:lang w:val="fr-FR"/>
        </w:rPr>
        <w:t>始终以光速运动</w:t>
      </w:r>
      <w:r w:rsidRPr="00671606">
        <w:t>，</w:t>
      </w:r>
      <w:r w:rsidRPr="004B7B27">
        <w:rPr>
          <w:lang w:val="fr-FR"/>
        </w:rPr>
        <w:t>在速度上不受引力影响</w:t>
      </w:r>
      <w:r w:rsidRPr="00671606">
        <w:t>，</w:t>
      </w:r>
      <w:r w:rsidRPr="004B7B27">
        <w:rPr>
          <w:lang w:val="fr-FR"/>
        </w:rPr>
        <w:t>只在能量上可改变</w:t>
      </w:r>
      <w:r w:rsidRPr="00671606">
        <w:t>），</w:t>
      </w:r>
      <w:r w:rsidRPr="004B7B27">
        <w:rPr>
          <w:lang w:val="fr-FR"/>
        </w:rPr>
        <w:t>以及非零质量粒子族的运动。这个动态组应用于狭义相对论</w:t>
      </w:r>
      <w:r w:rsidRPr="00671606">
        <w:t>，</w:t>
      </w:r>
      <w:r w:rsidRPr="004B7B27">
        <w:rPr>
          <w:lang w:val="fr-FR"/>
        </w:rPr>
        <w:t>包括质量或光子的运动</w:t>
      </w:r>
      <w:r w:rsidRPr="00671606">
        <w:t>，</w:t>
      </w:r>
      <w:r w:rsidRPr="004B7B27">
        <w:rPr>
          <w:lang w:val="fr-FR"/>
        </w:rPr>
        <w:t>可能出现时间箭头的</w:t>
      </w:r>
      <w:r w:rsidRPr="00671606">
        <w:br/>
      </w:r>
      <w:r w:rsidRPr="004B7B27">
        <w:rPr>
          <w:lang w:val="fr-FR"/>
        </w:rPr>
        <w:t>反转</w:t>
      </w:r>
      <w:r w:rsidRPr="00671606">
        <w:t>，</w:t>
      </w:r>
      <w:r w:rsidRPr="004B7B27">
        <w:rPr>
          <w:lang w:val="fr-FR"/>
        </w:rPr>
        <w:t>即从过去到未来</w:t>
      </w:r>
      <w:r w:rsidRPr="00671606">
        <w:t>，</w:t>
      </w:r>
      <w:r w:rsidRPr="004B7B27">
        <w:rPr>
          <w:lang w:val="fr-FR"/>
        </w:rPr>
        <w:t>反之亦然</w:t>
      </w:r>
      <w:r w:rsidRPr="00671606">
        <w:t>，</w:t>
      </w:r>
      <w:r w:rsidRPr="004B7B27">
        <w:rPr>
          <w:lang w:val="fr-FR"/>
        </w:rPr>
        <w:t>可以用矩阵形式表示如下</w:t>
      </w:r>
      <w:r w:rsidRPr="00671606">
        <w:t>：</w:t>
      </w:r>
    </w:p>
    <w:p w14:paraId="130CC724" w14:textId="77777777" w:rsidR="00C47E34" w:rsidRDefault="00000000">
      <w:pPr>
        <w:pStyle w:val="Corpsdetexte"/>
      </w:pPr>
      <m:oMathPara>
        <m:oMathParaPr>
          <m:jc m:val="center"/>
        </m:oMathParaPr>
        <m:oMath>
          <m:d>
            <m:dPr>
              <m:ctrlPr>
                <w:rPr>
                  <w:rFonts w:ascii="Cambria Math" w:hAnsi="Cambria Math"/>
                </w:rPr>
              </m:ctrlPr>
            </m:dPr>
            <m:e>
              <m:m>
                <m:mPr>
                  <m:plcHide m:val="1"/>
                  <m:mcs>
                    <m:mc>
                      <m:mcPr>
                        <m:count m:val="2"/>
                        <m:mcJc m:val="center"/>
                      </m:mcPr>
                    </m:mc>
                  </m:mcs>
                  <m:ctrlPr>
                    <w:rPr>
                      <w:rFonts w:ascii="Cambria Math" w:hAnsi="Cambria Math"/>
                    </w:rPr>
                  </m:ctrlPr>
                </m:mPr>
                <m:mr>
                  <m:e>
                    <m:r>
                      <w:rPr>
                        <w:rFonts w:ascii="Cambria Math" w:hAnsi="Cambria Math"/>
                      </w:rPr>
                      <m:t>L</m:t>
                    </m:r>
                  </m:e>
                  <m:e>
                    <m:r>
                      <w:rPr>
                        <w:rFonts w:ascii="Cambria Math" w:hAnsi="Cambria Math"/>
                      </w:rPr>
                      <m:t>C</m:t>
                    </m:r>
                  </m:e>
                </m:mr>
                <m:mr>
                  <m:e>
                    <m:r>
                      <w:rPr>
                        <w:rFonts w:ascii="Cambria Math" w:hAnsi="Cambria Math"/>
                      </w:rPr>
                      <m:t>0</m:t>
                    </m:r>
                  </m:e>
                  <m:e>
                    <m:r>
                      <w:rPr>
                        <w:rFonts w:ascii="Cambria Math" w:hAnsi="Cambria Math"/>
                      </w:rPr>
                      <m:t>1</m:t>
                    </m:r>
                  </m:e>
                </m:mr>
              </m:m>
            </m:e>
          </m:d>
        </m:oMath>
      </m:oMathPara>
    </w:p>
    <w:p w14:paraId="7A2662A1" w14:textId="77777777" w:rsidR="00C47E34" w:rsidRDefault="00000000">
      <w:pPr>
        <w:pStyle w:val="FirstParagraph"/>
        <w:rPr>
          <w:lang w:val="fr-FR"/>
        </w:rPr>
      </w:pPr>
      <w:r w:rsidRPr="004B7B27">
        <w:rPr>
          <w:lang w:val="fr-FR"/>
        </w:rPr>
        <w:t>其中</w:t>
      </w:r>
      <w:r w:rsidRPr="00671606">
        <w:t xml:space="preserve"> </w:t>
      </w:r>
      <m:oMath>
        <m:r>
          <w:rPr>
            <w:rFonts w:ascii="Cambria Math" w:hAnsi="Cambria Math"/>
          </w:rPr>
          <m:t>L</m:t>
        </m:r>
      </m:oMath>
      <w:r w:rsidRPr="004B7B27">
        <w:rPr>
          <w:lang w:val="fr-FR"/>
        </w:rPr>
        <w:t>是洛伦兹群矩阵</w:t>
      </w:r>
      <w:r w:rsidRPr="00671606">
        <w:t>，</w:t>
      </w:r>
      <w:r w:rsidRPr="004B7B27">
        <w:rPr>
          <w:lang w:val="fr-FR"/>
        </w:rPr>
        <w:t>描述了不同惯性参照系之间的时空坐标变化。这些变换包括空间旋转和洛伦兹变换</w:t>
      </w:r>
      <w:r w:rsidRPr="00671606">
        <w:t>（</w:t>
      </w:r>
      <w:r w:rsidRPr="004B7B27">
        <w:rPr>
          <w:lang w:val="fr-FR"/>
        </w:rPr>
        <w:t>提升</w:t>
      </w:r>
      <w:r w:rsidRPr="00671606">
        <w:t>），</w:t>
      </w:r>
      <w:r w:rsidRPr="004B7B27">
        <w:rPr>
          <w:lang w:val="fr-FR"/>
        </w:rPr>
        <w:t>后者是相对于以恒定速度运动的参照系之间的变化。</w:t>
      </w:r>
      <w:r w:rsidRPr="00671606">
        <w:t xml:space="preserve"> </w:t>
      </w:r>
      <m:oMath>
        <m:r>
          <w:rPr>
            <w:rFonts w:ascii="Cambria Math" w:hAnsi="Cambria Math"/>
          </w:rPr>
          <m:t>C</m:t>
        </m:r>
      </m:oMath>
      <w:r w:rsidRPr="004B7B27">
        <w:rPr>
          <w:lang w:val="fr-FR"/>
        </w:rPr>
        <w:t>是一个矢量</w:t>
      </w:r>
      <w:r w:rsidRPr="00671606">
        <w:t>，</w:t>
      </w:r>
      <w:r w:rsidRPr="004B7B27">
        <w:rPr>
          <w:lang w:val="fr-FR"/>
        </w:rPr>
        <w:t>对应于在</w:t>
      </w:r>
      <w:r w:rsidRPr="00671606">
        <w:t xml:space="preserve"> </w:t>
      </w:r>
      <m:oMath>
        <m:sSup>
          <m:sSupPr>
            <m:ctrlPr>
              <w:rPr>
                <w:rFonts w:ascii="Cambria Math" w:hAnsi="Cambria Math"/>
              </w:rPr>
            </m:ctrlPr>
          </m:sSupPr>
          <m:e>
            <m:r>
              <m:rPr>
                <m:scr m:val="double-struck"/>
                <m:sty m:val="p"/>
              </m:rPr>
              <w:rPr>
                <w:rFonts w:ascii="Cambria Math" w:hAnsi="Cambria Math"/>
              </w:rPr>
              <m:t>R</m:t>
            </m:r>
          </m:e>
          <m:sup>
            <m:r>
              <w:rPr>
                <w:rFonts w:ascii="Cambria Math" w:hAnsi="Cambria Math"/>
              </w:rPr>
              <m:t>1</m:t>
            </m:r>
            <m:r>
              <m:rPr>
                <m:sty m:val="p"/>
              </m:rPr>
              <w:rPr>
                <w:rFonts w:ascii="Cambria Math" w:hAnsi="Cambria Math"/>
              </w:rPr>
              <m:t>,</m:t>
            </m:r>
            <m:r>
              <w:rPr>
                <w:rFonts w:ascii="Cambria Math" w:hAnsi="Cambria Math"/>
              </w:rPr>
              <m:t>3</m:t>
            </m:r>
          </m:sup>
        </m:sSup>
      </m:oMath>
      <w:r w:rsidRPr="00671606">
        <w:t>.</w:t>
      </w:r>
      <w:r w:rsidRPr="00671606">
        <w:br/>
      </w:r>
      <w:r w:rsidRPr="004B7B27">
        <w:rPr>
          <w:lang w:val="fr-FR"/>
        </w:rPr>
        <w:t>事实上</w:t>
      </w:r>
      <w:r w:rsidRPr="00671606">
        <w:t>，</w:t>
      </w:r>
      <w:r w:rsidRPr="004B7B27">
        <w:rPr>
          <w:lang w:val="fr-FR"/>
        </w:rPr>
        <w:t>动力学群中有一半的元素是时间反向的</w:t>
      </w:r>
      <w:r w:rsidRPr="00671606">
        <w:t>，</w:t>
      </w:r>
      <w:r w:rsidRPr="004B7B27">
        <w:rPr>
          <w:lang w:val="fr-FR"/>
        </w:rPr>
        <w:t>这意味着如果我们考虑一个时空元素</w:t>
      </w:r>
      <w:r w:rsidRPr="00671606">
        <w:t>，</w:t>
      </w:r>
      <w:r w:rsidRPr="004B7B27">
        <w:rPr>
          <w:lang w:val="fr-FR"/>
        </w:rPr>
        <w:t>如质量或光子</w:t>
      </w:r>
      <w:r w:rsidRPr="00671606">
        <w:t>，</w:t>
      </w:r>
      <w:r w:rsidRPr="004B7B27">
        <w:rPr>
          <w:lang w:val="fr-FR"/>
        </w:rPr>
        <w:t>并应用从过去到未来的时空运动</w:t>
      </w:r>
      <w:r w:rsidRPr="00671606">
        <w:t>，</w:t>
      </w:r>
      <w:r w:rsidRPr="004B7B27">
        <w:rPr>
          <w:lang w:val="fr-FR"/>
        </w:rPr>
        <w:t>我们可以利用庞加莱群在相反的方向上进行相同的运动。因此</w:t>
      </w:r>
      <w:r w:rsidRPr="00671606">
        <w:t>，</w:t>
      </w:r>
      <w:r w:rsidRPr="00671606">
        <w:br/>
      </w:r>
      <w:r w:rsidRPr="004B7B27">
        <w:rPr>
          <w:lang w:val="fr-FR"/>
        </w:rPr>
        <w:t>根据苏里奥在其著作</w:t>
      </w:r>
      <w:r w:rsidRPr="004B7B27">
        <w:rPr>
          <w:i/>
          <w:iCs/>
          <w:lang w:val="fr-FR"/>
        </w:rPr>
        <w:t>《动力系统的结构》</w:t>
      </w:r>
      <w:r w:rsidRPr="00671606">
        <w:t>（</w:t>
      </w:r>
      <w:r w:rsidRPr="004B7B27">
        <w:rPr>
          <w:lang w:val="fr-FR"/>
        </w:rPr>
        <w:t>卡卢扎</w:t>
      </w:r>
      <w:r w:rsidRPr="00671606">
        <w:t xml:space="preserve">，1921 </w:t>
      </w:r>
      <w:r w:rsidRPr="004B7B27">
        <w:rPr>
          <w:lang w:val="fr-FR"/>
        </w:rPr>
        <w:t>年</w:t>
      </w:r>
      <w:r w:rsidRPr="00671606">
        <w:t>）</w:t>
      </w:r>
      <w:r w:rsidRPr="00671606">
        <w:br/>
      </w:r>
      <w:r w:rsidRPr="004B7B27">
        <w:rPr>
          <w:lang w:val="fr-FR"/>
        </w:rPr>
        <w:t>中提出的理论</w:t>
      </w:r>
      <w:r w:rsidRPr="00671606">
        <w:t>，</w:t>
      </w:r>
      <w:r w:rsidRPr="004B7B27">
        <w:rPr>
          <w:lang w:val="fr-FR"/>
        </w:rPr>
        <w:t>如果动力群可以使光子或质量随着时间箭头向相反的方向运动</w:t>
      </w:r>
      <w:r w:rsidRPr="00671606">
        <w:t>，</w:t>
      </w:r>
      <w:r w:rsidRPr="004B7B27">
        <w:rPr>
          <w:lang w:val="fr-FR"/>
        </w:rPr>
        <w:t>那么它们的能量和质量也可以反转。</w:t>
      </w:r>
      <w:r w:rsidRPr="00671606">
        <w:br/>
      </w:r>
      <w:r w:rsidRPr="004B7B27">
        <w:rPr>
          <w:i/>
          <w:iCs/>
          <w:lang w:val="fr-FR"/>
        </w:rPr>
        <w:t>注</w:t>
      </w:r>
      <w:r w:rsidRPr="004B7B27">
        <w:rPr>
          <w:lang w:val="fr-FR"/>
        </w:rPr>
        <w:t>：受限的庞加莱群专门处理闵科夫斯基四维空间中从过去到未来的</w:t>
      </w:r>
      <w:r w:rsidRPr="004B7B27">
        <w:rPr>
          <w:i/>
          <w:iCs/>
          <w:lang w:val="fr-FR"/>
        </w:rPr>
        <w:t xml:space="preserve"> "正交 "</w:t>
      </w:r>
      <w:r w:rsidRPr="004B7B27">
        <w:rPr>
          <w:lang w:val="fr-FR"/>
        </w:rPr>
        <w:t xml:space="preserve">相对论运动。其矩阵形式包括洛伦兹子矩阵 </w:t>
      </w:r>
      <m:oMath>
        <m:sSub>
          <m:sSubPr>
            <m:ctrlPr>
              <w:rPr>
                <w:rFonts w:ascii="Cambria Math" w:hAnsi="Cambria Math"/>
              </w:rPr>
            </m:ctrlPr>
          </m:sSubPr>
          <m:e>
            <m:r>
              <w:rPr>
                <w:rFonts w:ascii="Cambria Math" w:hAnsi="Cambria Math"/>
              </w:rPr>
              <m:t>L</m:t>
            </m:r>
          </m:e>
          <m:sub>
            <m:r>
              <w:rPr>
                <w:rFonts w:ascii="Cambria Math" w:hAnsi="Cambria Math"/>
                <w:lang w:val="fr-FR"/>
              </w:rPr>
              <m:t>0</m:t>
            </m:r>
          </m:sub>
        </m:sSub>
      </m:oMath>
      <w:r w:rsidRPr="004B7B27">
        <w:rPr>
          <w:lang w:val="fr-FR"/>
        </w:rPr>
        <w:t>如下所示：</w:t>
      </w:r>
    </w:p>
    <w:p w14:paraId="51484498" w14:textId="77777777" w:rsidR="00C47E34" w:rsidRDefault="00000000">
      <w:pPr>
        <w:pStyle w:val="Corpsdetexte"/>
      </w:pPr>
      <m:oMathPara>
        <m:oMathParaPr>
          <m:jc m:val="center"/>
        </m:oMathParaPr>
        <m:oMath>
          <m:d>
            <m:dPr>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L</m:t>
                        </m:r>
                      </m:e>
                      <m:sub>
                        <m:r>
                          <w:rPr>
                            <w:rFonts w:ascii="Cambria Math" w:hAnsi="Cambria Math"/>
                          </w:rPr>
                          <m:t>0</m:t>
                        </m:r>
                      </m:sub>
                    </m:sSub>
                  </m:e>
                  <m:e>
                    <m:r>
                      <w:rPr>
                        <w:rFonts w:ascii="Cambria Math" w:hAnsi="Cambria Math"/>
                      </w:rPr>
                      <m:t>C</m:t>
                    </m:r>
                  </m:e>
                </m:mr>
                <m:mr>
                  <m:e>
                    <m:r>
                      <w:rPr>
                        <w:rFonts w:ascii="Cambria Math" w:hAnsi="Cambria Math"/>
                      </w:rPr>
                      <m:t>0</m:t>
                    </m:r>
                  </m:e>
                  <m:e>
                    <m:r>
                      <w:rPr>
                        <w:rFonts w:ascii="Cambria Math" w:hAnsi="Cambria Math"/>
                      </w:rPr>
                      <m:t>1</m:t>
                    </m:r>
                  </m:e>
                </m:mr>
              </m:m>
            </m:e>
          </m:d>
        </m:oMath>
      </m:oMathPara>
      <w:bookmarkStart w:id="151" w:name="eq45"/>
      <w:bookmarkEnd w:id="151"/>
    </w:p>
    <w:p w14:paraId="03AC736D" w14:textId="77777777" w:rsidR="00C47E34" w:rsidRPr="00671606" w:rsidRDefault="00000000">
      <w:pPr>
        <w:pStyle w:val="FirstParagraph"/>
      </w:pPr>
      <w:r w:rsidRPr="004B7B27">
        <w:rPr>
          <w:lang w:val="fr-FR"/>
        </w:rPr>
        <w:t>现在</w:t>
      </w:r>
      <w:r w:rsidRPr="00671606">
        <w:t>，</w:t>
      </w:r>
      <w:r w:rsidRPr="004B7B27">
        <w:rPr>
          <w:lang w:val="fr-FR"/>
        </w:rPr>
        <w:t>我们能否将这些具有负能量、负质量和相反时间箭头的运动视为物理学的一部分</w:t>
      </w:r>
      <w:r w:rsidRPr="00671606">
        <w:t>？</w:t>
      </w:r>
      <w:r w:rsidRPr="004B7B27">
        <w:rPr>
          <w:lang w:val="fr-FR"/>
        </w:rPr>
        <w:t>它们能被测量或观测到吗</w:t>
      </w:r>
      <w:r w:rsidRPr="00671606">
        <w:t>？</w:t>
      </w:r>
      <w:r w:rsidRPr="00671606">
        <w:br/>
      </w:r>
      <w:r w:rsidRPr="004B7B27">
        <w:rPr>
          <w:lang w:val="fr-FR"/>
        </w:rPr>
        <w:t>具有负能量的粒子会发出负能量光子</w:t>
      </w:r>
      <w:r w:rsidRPr="00671606">
        <w:t>，</w:t>
      </w:r>
      <w:r w:rsidRPr="004B7B27">
        <w:rPr>
          <w:lang w:val="fr-FR"/>
        </w:rPr>
        <w:t>因此无法用光学方法观测或测量。然而</w:t>
      </w:r>
      <w:r w:rsidRPr="00671606">
        <w:t>，</w:t>
      </w:r>
      <w:r w:rsidRPr="004B7B27">
        <w:rPr>
          <w:lang w:val="fr-FR"/>
        </w:rPr>
        <w:t>人们已经观测和测量到</w:t>
      </w:r>
      <w:r w:rsidRPr="00671606">
        <w:t>，</w:t>
      </w:r>
      <w:r w:rsidRPr="004B7B27">
        <w:rPr>
          <w:lang w:val="fr-FR"/>
        </w:rPr>
        <w:t>由于与暗能量相关的负压</w:t>
      </w:r>
      <w:r w:rsidRPr="00671606">
        <w:t>，</w:t>
      </w:r>
      <w:r w:rsidRPr="004B7B27">
        <w:rPr>
          <w:lang w:val="fr-FR"/>
        </w:rPr>
        <w:t>宇宙的膨胀正在加速</w:t>
      </w:r>
      <w:r w:rsidRPr="00671606">
        <w:t xml:space="preserve">（（Perlmutter </w:t>
      </w:r>
      <w:r w:rsidRPr="004B7B27">
        <w:rPr>
          <w:lang w:val="fr-FR"/>
        </w:rPr>
        <w:t>等人</w:t>
      </w:r>
      <w:r w:rsidRPr="00671606">
        <w:t xml:space="preserve">，1999 </w:t>
      </w:r>
      <w:r w:rsidRPr="004B7B27">
        <w:rPr>
          <w:lang w:val="fr-FR"/>
        </w:rPr>
        <w:t>年</w:t>
      </w:r>
      <w:r w:rsidRPr="00671606">
        <w:t>））</w:t>
      </w:r>
      <w:r w:rsidRPr="004B7B27">
        <w:rPr>
          <w:lang w:val="fr-FR"/>
        </w:rPr>
        <w:t>。压力是单位体积的能量密度。</w:t>
      </w:r>
      <w:r w:rsidRPr="00671606">
        <w:br/>
      </w:r>
      <w:r w:rsidRPr="004B7B27">
        <w:rPr>
          <w:lang w:val="fr-FR"/>
        </w:rPr>
        <w:t>因此</w:t>
      </w:r>
      <w:r w:rsidRPr="00671606">
        <w:t>，</w:t>
      </w:r>
      <w:r w:rsidRPr="004B7B27">
        <w:rPr>
          <w:lang w:val="fr-FR"/>
        </w:rPr>
        <w:t>宇宙膨胀与负能量直接相关。这表明</w:t>
      </w:r>
      <w:r w:rsidRPr="00671606">
        <w:t>，</w:t>
      </w:r>
      <w:r w:rsidRPr="004B7B27">
        <w:rPr>
          <w:lang w:val="fr-FR"/>
        </w:rPr>
        <w:t>目前被定义为暗物质和暗能量的宇宙的很大一部分</w:t>
      </w:r>
      <w:r w:rsidRPr="00671606">
        <w:t>，</w:t>
      </w:r>
      <w:r w:rsidRPr="004B7B27">
        <w:rPr>
          <w:lang w:val="fr-FR"/>
        </w:rPr>
        <w:t>通过引力效应影响着宇宙的膨胀。因此</w:t>
      </w:r>
      <w:r w:rsidRPr="00671606">
        <w:t>，</w:t>
      </w:r>
      <w:r w:rsidRPr="004B7B27">
        <w:rPr>
          <w:lang w:val="fr-FR"/>
        </w:rPr>
        <w:t>这种动态的几何方法为其起源和性质提供了答案。它可能包含带负能的质量或光子。</w:t>
      </w:r>
    </w:p>
    <w:p w14:paraId="09D4DCBD" w14:textId="1970B5C1" w:rsidR="00C47E34" w:rsidRPr="00671606" w:rsidRDefault="00000000">
      <w:pPr>
        <w:pStyle w:val="Titre2"/>
      </w:pPr>
      <w:bookmarkStart w:id="152" w:name="_Toc154594240"/>
      <w:bookmarkStart w:id="153" w:name="X53dae71b3622e98cf016e45a841adb5dae6b319"/>
      <w:bookmarkEnd w:id="150"/>
      <w:r w:rsidRPr="00671606">
        <w:rPr>
          <w:rStyle w:val="SectionNumber"/>
        </w:rPr>
        <w:t>4.</w:t>
      </w:r>
      <w:r w:rsidRPr="00671606">
        <w:t>2</w:t>
      </w:r>
      <w:r w:rsidR="00742D5F">
        <w:t xml:space="preserve"> </w:t>
      </w:r>
      <w:r w:rsidRPr="004B7B27">
        <w:rPr>
          <w:lang w:val="fr-FR"/>
        </w:rPr>
        <w:t>与每个反转算子相关的多种对称性</w:t>
      </w:r>
      <w:bookmarkEnd w:id="152"/>
    </w:p>
    <w:p w14:paraId="462504B8" w14:textId="77777777" w:rsidR="00C47E34" w:rsidRPr="00671606" w:rsidRDefault="00000000">
      <w:pPr>
        <w:pStyle w:val="FirstParagraph"/>
      </w:pPr>
      <w:r w:rsidRPr="004B7B27">
        <w:rPr>
          <w:lang w:val="fr-FR"/>
        </w:rPr>
        <w:t>受限的庞加莱群处理闵科夫斯基四维空间中的相对论运动。庞加莱群是根据以下矩阵</w:t>
      </w:r>
      <w:r w:rsidRPr="00671606">
        <w:t xml:space="preserve"> ：</w:t>
      </w:r>
    </w:p>
    <w:p w14:paraId="1532DA51" w14:textId="77777777" w:rsidR="00C47E34" w:rsidRDefault="00000000">
      <w:pPr>
        <w:pStyle w:val="Corpsdetexte"/>
      </w:pPr>
      <m:oMathPara>
        <m:oMathParaPr>
          <m:jc m:val="center"/>
        </m:oMathParaPr>
        <m:oMath>
          <m:d>
            <m:dPr>
              <m:ctrlPr>
                <w:rPr>
                  <w:rFonts w:ascii="Cambria Math" w:hAnsi="Cambria Math"/>
                </w:rPr>
              </m:ctrlPr>
            </m:dPr>
            <m:e>
              <m:m>
                <m:mPr>
                  <m:plcHide m:val="1"/>
                  <m:mcs>
                    <m:mc>
                      <m:mcPr>
                        <m:count m:val="2"/>
                        <m:mcJc m:val="center"/>
                      </m:mcPr>
                    </m:mc>
                  </m:mcs>
                  <m:ctrlPr>
                    <w:rPr>
                      <w:rFonts w:ascii="Cambria Math" w:hAnsi="Cambria Math"/>
                    </w:rPr>
                  </m:ctrlPr>
                </m:mPr>
                <m:mr>
                  <m:e>
                    <m:r>
                      <w:rPr>
                        <w:rFonts w:ascii="Cambria Math" w:hAnsi="Cambria Math"/>
                      </w:rPr>
                      <m:t>L</m:t>
                    </m:r>
                  </m:e>
                  <m:e>
                    <m:r>
                      <w:rPr>
                        <w:rFonts w:ascii="Cambria Math" w:hAnsi="Cambria Math"/>
                      </w:rPr>
                      <m:t>C</m:t>
                    </m:r>
                  </m:e>
                </m:mr>
                <m:mr>
                  <m:e>
                    <m:r>
                      <w:rPr>
                        <w:rFonts w:ascii="Cambria Math" w:hAnsi="Cambria Math"/>
                      </w:rPr>
                      <m:t>0</m:t>
                    </m:r>
                  </m:e>
                  <m:e>
                    <m:r>
                      <w:rPr>
                        <w:rFonts w:ascii="Cambria Math" w:hAnsi="Cambria Math"/>
                      </w:rPr>
                      <m:t>1</m:t>
                    </m:r>
                  </m:e>
                </m:mr>
              </m:m>
            </m:e>
          </m:d>
        </m:oMath>
      </m:oMathPara>
    </w:p>
    <w:p w14:paraId="55041286" w14:textId="77777777" w:rsidR="00C47E34" w:rsidRDefault="00000000">
      <w:pPr>
        <w:pStyle w:val="FirstParagraph"/>
        <w:rPr>
          <w:lang w:val="fr-FR"/>
        </w:rPr>
      </w:pPr>
      <w:r w:rsidRPr="004B7B27">
        <w:rPr>
          <w:lang w:val="fr-FR"/>
        </w:rPr>
        <w:t xml:space="preserve">其中 </w:t>
      </w:r>
      <m:oMath>
        <m:r>
          <w:rPr>
            <w:rFonts w:ascii="Cambria Math" w:hAnsi="Cambria Math"/>
          </w:rPr>
          <m:t>C</m:t>
        </m:r>
      </m:oMath>
      <w:r w:rsidRPr="004B7B27">
        <w:rPr>
          <w:lang w:val="fr-FR"/>
        </w:rPr>
        <w:t xml:space="preserve">是在 </w:t>
      </w:r>
      <m:oMath>
        <m:sSup>
          <m:sSupPr>
            <m:ctrlPr>
              <w:rPr>
                <w:rFonts w:ascii="Cambria Math" w:hAnsi="Cambria Math"/>
              </w:rPr>
            </m:ctrlPr>
          </m:sSupPr>
          <m:e>
            <m:r>
              <m:rPr>
                <m:scr m:val="double-struck"/>
                <m:sty m:val="p"/>
              </m:rPr>
              <w:rPr>
                <w:rFonts w:ascii="Cambria Math" w:hAnsi="Cambria Math"/>
                <w:lang w:val="fr-FR"/>
              </w:rPr>
              <m:t>R</m:t>
            </m:r>
          </m:e>
          <m:sup>
            <m:r>
              <w:rPr>
                <w:rFonts w:ascii="Cambria Math" w:hAnsi="Cambria Math"/>
                <w:lang w:val="fr-FR"/>
              </w:rPr>
              <m:t>1</m:t>
            </m:r>
            <m:r>
              <m:rPr>
                <m:sty m:val="p"/>
              </m:rPr>
              <w:rPr>
                <w:rFonts w:ascii="Cambria Math" w:hAnsi="Cambria Math"/>
                <w:lang w:val="fr-FR"/>
              </w:rPr>
              <m:t>,</m:t>
            </m:r>
            <m:r>
              <w:rPr>
                <w:rFonts w:ascii="Cambria Math" w:hAnsi="Cambria Math"/>
                <w:lang w:val="fr-FR"/>
              </w:rPr>
              <m:t>3</m:t>
            </m:r>
          </m:sup>
        </m:sSup>
      </m:oMath>
      <w:r w:rsidRPr="004B7B27">
        <w:rPr>
          <w:lang w:val="fr-FR"/>
        </w:rPr>
        <w:t>:</w:t>
      </w:r>
    </w:p>
    <w:p w14:paraId="55E6F17A" w14:textId="77777777" w:rsidR="00C47E34" w:rsidRDefault="00000000">
      <w:pPr>
        <w:pStyle w:val="Corpsdetexte"/>
      </w:pPr>
      <m:oMathPara>
        <m:oMathParaPr>
          <m:jc m:val="center"/>
        </m:oMathParaPr>
        <m:oMath>
          <m:r>
            <w:rPr>
              <w:rFonts w:ascii="Cambria Math" w:hAnsi="Cambria Math"/>
            </w:rPr>
            <m:t>C</m:t>
          </m:r>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w:rPr>
                        <w:rFonts w:ascii="Cambria Math" w:hAnsi="Cambria Math"/>
                      </w:rPr>
                      <m:t>Δt</m:t>
                    </m:r>
                  </m:e>
                </m:mr>
                <m:mr>
                  <m:e>
                    <m:r>
                      <w:rPr>
                        <w:rFonts w:ascii="Cambria Math" w:hAnsi="Cambria Math"/>
                      </w:rPr>
                      <m:t>Δx</m:t>
                    </m:r>
                  </m:e>
                </m:mr>
                <m:mr>
                  <m:e>
                    <m:r>
                      <w:rPr>
                        <w:rFonts w:ascii="Cambria Math" w:hAnsi="Cambria Math"/>
                      </w:rPr>
                      <m:t>Δy</m:t>
                    </m:r>
                  </m:e>
                </m:mr>
                <m:mr>
                  <m:e>
                    <m:r>
                      <w:rPr>
                        <w:rFonts w:ascii="Cambria Math" w:hAnsi="Cambria Math"/>
                      </w:rPr>
                      <m:t>Δz</m:t>
                    </m:r>
                  </m:e>
                </m:mr>
              </m:m>
            </m:e>
          </m:d>
        </m:oMath>
      </m:oMathPara>
    </w:p>
    <w:p w14:paraId="4E1D465A" w14:textId="77777777" w:rsidR="00C47E34" w:rsidRDefault="00000000">
      <w:pPr>
        <w:pStyle w:val="FirstParagraph"/>
        <w:rPr>
          <w:lang w:val="fr-FR"/>
        </w:rPr>
      </w:pPr>
      <w:r w:rsidRPr="004B7B27">
        <w:rPr>
          <w:lang w:val="fr-FR"/>
        </w:rPr>
        <w:t>它作用于闵科夫斯基空间中的点：</w:t>
      </w:r>
    </w:p>
    <w:p w14:paraId="5420C13D" w14:textId="77777777" w:rsidR="00C47E34" w:rsidRDefault="00000000">
      <w:pPr>
        <w:pStyle w:val="Corpsdetexte"/>
      </w:pPr>
      <m:oMathPara>
        <m:oMathParaPr>
          <m:jc m:val="center"/>
        </m:oMathParaPr>
        <m:oMath>
          <m:r>
            <w:rPr>
              <w:rFonts w:ascii="Cambria Math" w:hAnsi="Cambria Math"/>
            </w:rPr>
            <m:t>ξ</m:t>
          </m:r>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w:rPr>
                        <w:rFonts w:ascii="Cambria Math" w:hAnsi="Cambria Math"/>
                      </w:rPr>
                      <m:t>t</m:t>
                    </m:r>
                  </m:e>
                </m:m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248CE8AB" w14:textId="77777777" w:rsidR="00C47E34" w:rsidRDefault="00000000">
      <w:pPr>
        <w:pStyle w:val="FirstParagraph"/>
        <w:rPr>
          <w:lang w:val="fr-FR"/>
        </w:rPr>
      </w:pPr>
      <w:r w:rsidRPr="004B7B27">
        <w:rPr>
          <w:lang w:val="fr-FR"/>
        </w:rPr>
        <w:t>这个 10 维群是这个空间的等测群，由其度量定义 ：</w:t>
      </w:r>
    </w:p>
    <w:p w14:paraId="4CC69C7F"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y</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z</m:t>
              </m:r>
            </m:e>
            <m:sup>
              <m:r>
                <w:rPr>
                  <w:rFonts w:ascii="Cambria Math" w:hAnsi="Cambria Math"/>
                </w:rPr>
                <m:t>2</m:t>
              </m:r>
            </m:sup>
          </m:sSup>
        </m:oMath>
      </m:oMathPara>
    </w:p>
    <w:p w14:paraId="2291F126" w14:textId="77777777" w:rsidR="00C47E34" w:rsidRPr="00671606" w:rsidRDefault="00000000">
      <w:pPr>
        <w:pStyle w:val="FirstParagraph"/>
      </w:pPr>
      <w:r w:rsidRPr="004B7B27">
        <w:rPr>
          <w:lang w:val="fr-FR"/>
        </w:rPr>
        <w:t>洛伦兹群根据其子矩阵</w:t>
      </w:r>
      <w:r w:rsidRPr="00671606">
        <w:t xml:space="preserve"> </w:t>
      </w:r>
      <m:oMath>
        <m:r>
          <w:rPr>
            <w:rFonts w:ascii="Cambria Math" w:hAnsi="Cambria Math"/>
          </w:rPr>
          <m:t>L</m:t>
        </m:r>
      </m:oMath>
      <w:r w:rsidRPr="004B7B27">
        <w:rPr>
          <w:lang w:val="fr-FR"/>
        </w:rPr>
        <w:t>属于空间</w:t>
      </w:r>
      <w:r w:rsidRPr="00671606">
        <w:t xml:space="preserve"> </w:t>
      </w:r>
      <m:oMath>
        <m:r>
          <m:rPr>
            <m:scr m:val="script"/>
            <m:sty m:val="p"/>
          </m:rPr>
          <w:rPr>
            <w:rFonts w:ascii="Cambria Math" w:hAnsi="Cambria Math"/>
          </w:rPr>
          <m:t>L</m:t>
        </m:r>
      </m:oMath>
      <w:r w:rsidRPr="004B7B27">
        <w:rPr>
          <w:lang w:val="fr-FR"/>
        </w:rPr>
        <w:t>有四个相连的分量</w:t>
      </w:r>
      <w:r w:rsidRPr="00671606">
        <w:t>：</w:t>
      </w:r>
      <w:r w:rsidRPr="00671606">
        <w:br/>
      </w:r>
    </w:p>
    <w:p w14:paraId="53DD016A" w14:textId="77777777" w:rsidR="00C47E34" w:rsidRPr="00671606" w:rsidRDefault="00000000">
      <w:pPr>
        <w:numPr>
          <w:ilvl w:val="0"/>
          <w:numId w:val="20"/>
        </w:numPr>
      </w:pP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n</m:t>
            </m:r>
          </m:sub>
        </m:sSub>
      </m:oMath>
      <w:r w:rsidR="00D17DAE" w:rsidRPr="004B7B27">
        <w:rPr>
          <w:lang w:val="fr-FR"/>
        </w:rPr>
        <w:t>中性成分既不会逆转空间</w:t>
      </w:r>
      <w:r w:rsidR="00D17DAE" w:rsidRPr="00671606">
        <w:t>，</w:t>
      </w:r>
      <w:r w:rsidR="00D17DAE" w:rsidRPr="004B7B27">
        <w:rPr>
          <w:lang w:val="fr-FR"/>
        </w:rPr>
        <w:t>也不会逆转时间。</w:t>
      </w:r>
    </w:p>
    <w:p w14:paraId="587BAC81" w14:textId="77777777" w:rsidR="00C47E34" w:rsidRDefault="00000000">
      <w:pPr>
        <w:numPr>
          <w:ilvl w:val="0"/>
          <w:numId w:val="20"/>
        </w:numPr>
      </w:pP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s</m:t>
            </m:r>
          </m:sub>
        </m:sSub>
      </m:oMath>
      <w:r w:rsidR="00D17DAE">
        <w:t xml:space="preserve"> 逆转空间。</w:t>
      </w:r>
    </w:p>
    <w:p w14:paraId="33AABDEB" w14:textId="77777777" w:rsidR="00C47E34" w:rsidRPr="00671606" w:rsidRDefault="00000000">
      <w:pPr>
        <w:numPr>
          <w:ilvl w:val="0"/>
          <w:numId w:val="20"/>
        </w:numPr>
      </w:pP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t</m:t>
            </m:r>
          </m:sub>
        </m:sSub>
      </m:oMath>
      <w:r w:rsidR="00D17DAE" w:rsidRPr="004B7B27">
        <w:rPr>
          <w:lang w:val="fr-FR"/>
        </w:rPr>
        <w:t>可以逆转时间</w:t>
      </w:r>
      <w:r w:rsidR="00D17DAE" w:rsidRPr="00671606">
        <w:t>，</w:t>
      </w:r>
      <w:r w:rsidR="00D17DAE" w:rsidRPr="004B7B27">
        <w:rPr>
          <w:lang w:val="fr-FR"/>
        </w:rPr>
        <w:t>但不能逆转空间。</w:t>
      </w:r>
    </w:p>
    <w:p w14:paraId="6872DDAE" w14:textId="77777777" w:rsidR="00C47E34" w:rsidRDefault="00000000">
      <w:pPr>
        <w:numPr>
          <w:ilvl w:val="0"/>
          <w:numId w:val="20"/>
        </w:numPr>
        <w:rPr>
          <w:lang w:val="fr-FR"/>
        </w:rPr>
      </w:pPr>
      <m:oMath>
        <m:sSub>
          <m:sSubPr>
            <m:ctrlPr>
              <w:rPr>
                <w:rFonts w:ascii="Cambria Math" w:hAnsi="Cambria Math"/>
              </w:rPr>
            </m:ctrlPr>
          </m:sSubPr>
          <m:e>
            <m:r>
              <m:rPr>
                <m:scr m:val="script"/>
                <m:sty m:val="p"/>
              </m:rPr>
              <w:rPr>
                <w:rFonts w:ascii="Cambria Math" w:hAnsi="Cambria Math"/>
                <w:lang w:val="fr-FR"/>
              </w:rPr>
              <m:t>L</m:t>
            </m:r>
          </m:e>
          <m:sub>
            <m:r>
              <w:rPr>
                <w:rFonts w:ascii="Cambria Math" w:hAnsi="Cambria Math"/>
              </w:rPr>
              <m:t>st</m:t>
            </m:r>
          </m:sub>
        </m:sSub>
      </m:oMath>
      <w:r w:rsidR="00D17DAE" w:rsidRPr="004B7B27">
        <w:rPr>
          <w:lang w:val="fr-FR"/>
        </w:rPr>
        <w:t>同时逆转空间和时间。</w:t>
      </w:r>
      <w:r w:rsidR="00D17DAE" w:rsidRPr="004B7B27">
        <w:rPr>
          <w:lang w:val="fr-FR"/>
        </w:rPr>
        <w:br/>
      </w:r>
    </w:p>
    <w:p w14:paraId="755FB3A0" w14:textId="77777777" w:rsidR="00C47E34" w:rsidRDefault="00000000">
      <w:pPr>
        <w:pStyle w:val="FirstParagraph"/>
        <w:rPr>
          <w:lang w:val="fr-FR"/>
        </w:rPr>
      </w:pPr>
      <w:r w:rsidRPr="004B7B27">
        <w:rPr>
          <w:lang w:val="fr-FR"/>
        </w:rPr>
        <w:t>前两个部分被组合在一起，形成被称为</w:t>
      </w:r>
      <w:r w:rsidRPr="004B7B27">
        <w:rPr>
          <w:i/>
          <w:iCs/>
          <w:lang w:val="fr-FR"/>
        </w:rPr>
        <w:t xml:space="preserve"> "正交 "</w:t>
      </w:r>
      <w:r w:rsidRPr="004B7B27">
        <w:rPr>
          <w:lang w:val="fr-FR"/>
        </w:rPr>
        <w:t>或受限洛伦兹群的子群：</w:t>
      </w:r>
    </w:p>
    <w:p w14:paraId="737AF736" w14:textId="77777777" w:rsidR="00C47E34" w:rsidRDefault="00000000">
      <w:pPr>
        <w:pStyle w:val="Corpsdetexte"/>
      </w:pPr>
      <m:oMathPara>
        <m:oMathParaPr>
          <m:jc m:val="center"/>
        </m:oMathParaP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L</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L</m:t>
              </m:r>
            </m:e>
            <m:sub>
              <m:r>
                <w:rPr>
                  <w:rFonts w:ascii="Cambria Math" w:hAnsi="Cambria Math"/>
                </w:rPr>
                <m:t>s</m:t>
              </m:r>
            </m:sub>
          </m:sSub>
        </m:oMath>
      </m:oMathPara>
    </w:p>
    <w:p w14:paraId="1172CF02" w14:textId="77777777" w:rsidR="00C47E34" w:rsidRPr="00671606" w:rsidRDefault="00000000">
      <w:pPr>
        <w:pStyle w:val="FirstParagraph"/>
      </w:pPr>
      <w:r w:rsidRPr="004B7B27">
        <w:rPr>
          <w:lang w:val="fr-FR"/>
        </w:rPr>
        <w:t>最后两个组成部分构成了</w:t>
      </w:r>
      <w:r w:rsidRPr="00671606">
        <w:rPr>
          <w:i/>
          <w:iCs/>
        </w:rPr>
        <w:t xml:space="preserve"> "</w:t>
      </w:r>
      <w:r w:rsidRPr="004B7B27">
        <w:rPr>
          <w:i/>
          <w:iCs/>
          <w:lang w:val="fr-FR"/>
        </w:rPr>
        <w:t>反</w:t>
      </w:r>
      <w:r w:rsidRPr="004B7B27">
        <w:rPr>
          <w:lang w:val="fr-FR"/>
        </w:rPr>
        <w:t>时空</w:t>
      </w:r>
      <w:r w:rsidRPr="00671606">
        <w:t xml:space="preserve"> "</w:t>
      </w:r>
      <w:r w:rsidRPr="004B7B27">
        <w:rPr>
          <w:lang w:val="fr-FR"/>
        </w:rPr>
        <w:t>组</w:t>
      </w:r>
      <w:r w:rsidRPr="00671606">
        <w:t>，</w:t>
      </w:r>
      <w:r w:rsidRPr="004B7B27">
        <w:rPr>
          <w:lang w:val="fr-FR"/>
        </w:rPr>
        <w:t>其组成部分逆转了时间</w:t>
      </w:r>
      <w:r w:rsidRPr="00671606">
        <w:t>：</w:t>
      </w:r>
    </w:p>
    <w:p w14:paraId="7C7C4B8D" w14:textId="77777777" w:rsidR="00C47E34" w:rsidRDefault="00000000">
      <w:pPr>
        <w:pStyle w:val="Corpsdetexte"/>
      </w:pPr>
      <m:oMathPara>
        <m:oMathParaPr>
          <m:jc m:val="center"/>
        </m:oMathParaP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L</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L</m:t>
              </m:r>
            </m:e>
            <m:sub>
              <m:r>
                <w:rPr>
                  <w:rFonts w:ascii="Cambria Math" w:hAnsi="Cambria Math"/>
                </w:rPr>
                <m:t>st</m:t>
              </m:r>
            </m:sub>
          </m:sSub>
        </m:oMath>
      </m:oMathPara>
    </w:p>
    <w:p w14:paraId="5CABBE54" w14:textId="77777777" w:rsidR="00C47E34" w:rsidRDefault="00000000">
      <w:pPr>
        <w:pStyle w:val="FirstParagraph"/>
      </w:pPr>
      <w:r>
        <w:t>注意到 ：</w:t>
      </w:r>
    </w:p>
    <w:p w14:paraId="43B17A8D" w14:textId="77777777" w:rsidR="00C47E34" w:rsidRDefault="00000000">
      <w:pPr>
        <w:pStyle w:val="Corpsdetexte"/>
      </w:pPr>
      <m:oMathPara>
        <m:oMathParaPr>
          <m:jc m:val="center"/>
        </m:oMathParaP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L</m:t>
              </m:r>
            </m:e>
            <m:sub>
              <m:r>
                <w:rPr>
                  <w:rFonts w:ascii="Cambria Math" w:hAnsi="Cambria Math"/>
                </w:rPr>
                <m:t>s</m:t>
              </m:r>
            </m:sub>
          </m:sSub>
          <m:r>
            <w:rPr>
              <w:rFonts w:ascii="Cambria Math" w:hAnsi="Cambria Math"/>
            </w:rPr>
            <m:t> </m:t>
          </m:r>
          <m:sSub>
            <m:sSubPr>
              <m:ctrlPr>
                <w:rPr>
                  <w:rFonts w:ascii="Cambria Math" w:hAnsi="Cambria Math"/>
                </w:rPr>
              </m:ctrlPr>
            </m:sSubPr>
            <m:e>
              <m:r>
                <m:rPr>
                  <m:scr m:val="script"/>
                  <m:sty m:val="p"/>
                </m:rPr>
                <w:rPr>
                  <w:rFonts w:ascii="Cambria Math" w:hAnsi="Cambria Math"/>
                </w:rPr>
                <m:t>L</m:t>
              </m:r>
            </m:e>
            <m:sub>
              <m:r>
                <w:rPr>
                  <w:rFonts w:ascii="Cambria Math" w:hAnsi="Cambria Math"/>
                </w:rPr>
                <m:t>st</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L</m:t>
              </m:r>
            </m:e>
            <m:sub>
              <m:r>
                <w:rPr>
                  <w:rFonts w:ascii="Cambria Math" w:hAnsi="Cambria Math"/>
                </w:rPr>
                <m:t>n</m:t>
              </m:r>
            </m:sub>
          </m:sSub>
        </m:oMath>
      </m:oMathPara>
    </w:p>
    <w:p w14:paraId="6B55026C" w14:textId="77777777" w:rsidR="00C47E34" w:rsidRDefault="00000000">
      <w:pPr>
        <w:pStyle w:val="FirstParagraph"/>
      </w:pPr>
      <m:oMathPara>
        <m:oMathParaPr>
          <m:jc m:val="center"/>
        </m:oMathParaP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st</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L</m:t>
              </m:r>
            </m:e>
            <m:sub>
              <m:r>
                <w:rPr>
                  <w:rFonts w:ascii="Cambria Math" w:hAnsi="Cambria Math"/>
                </w:rPr>
                <m:t>n</m:t>
              </m:r>
            </m:sub>
          </m:sSub>
          <m:r>
            <w:rPr>
              <w:rFonts w:ascii="Cambria Math" w:hAnsi="Cambria Math"/>
            </w:rPr>
            <m:t> </m:t>
          </m:r>
          <m:sSub>
            <m:sSubPr>
              <m:ctrlPr>
                <w:rPr>
                  <w:rFonts w:ascii="Cambria Math" w:hAnsi="Cambria Math"/>
                </w:rPr>
              </m:ctrlPr>
            </m:sSubPr>
            <m:e>
              <m:r>
                <m:rPr>
                  <m:scr m:val="script"/>
                  <m:sty m:val="p"/>
                </m:rPr>
                <w:rPr>
                  <w:rFonts w:ascii="Cambria Math" w:hAnsi="Cambria Math"/>
                </w:rPr>
                <m:t>L</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L</m:t>
              </m:r>
            </m:e>
            <m:sub>
              <m:r>
                <w:rPr>
                  <w:rFonts w:ascii="Cambria Math" w:hAnsi="Cambria Math"/>
                </w:rPr>
                <m:t>s</m:t>
              </m:r>
            </m:sub>
          </m:sSub>
        </m:oMath>
      </m:oMathPara>
    </w:p>
    <w:p w14:paraId="074AA7DA" w14:textId="60DE93D2" w:rsidR="00C47E34" w:rsidRPr="00671606" w:rsidRDefault="00000000">
      <w:pPr>
        <w:pStyle w:val="Titre2"/>
      </w:pPr>
      <w:bookmarkStart w:id="154" w:name="_Toc154594241"/>
      <w:bookmarkStart w:id="155" w:name="groupe-dynamique-de-lorentz"/>
      <w:bookmarkEnd w:id="153"/>
      <w:r w:rsidRPr="00671606">
        <w:rPr>
          <w:rStyle w:val="SectionNumber"/>
        </w:rPr>
        <w:t>4.</w:t>
      </w:r>
      <w:r w:rsidRPr="00671606">
        <w:t xml:space="preserve">3 </w:t>
      </w:r>
      <w:r w:rsidRPr="004B7B27">
        <w:rPr>
          <w:lang w:val="fr-FR"/>
        </w:rPr>
        <w:t>洛伦兹动力学组</w:t>
      </w:r>
      <w:bookmarkEnd w:id="154"/>
    </w:p>
    <w:p w14:paraId="5615FF68" w14:textId="77777777" w:rsidR="00C47E34" w:rsidRPr="00671606" w:rsidRDefault="00000000">
      <w:pPr>
        <w:pStyle w:val="FirstParagraph"/>
      </w:pPr>
      <w:r w:rsidRPr="004B7B27">
        <w:rPr>
          <w:lang w:val="fr-FR"/>
        </w:rPr>
        <w:t>由数学家让</w:t>
      </w:r>
      <w:r w:rsidRPr="00671606">
        <w:t>-</w:t>
      </w:r>
      <w:r w:rsidRPr="004B7B27">
        <w:rPr>
          <w:lang w:val="fr-FR"/>
        </w:rPr>
        <w:t>马里</w:t>
      </w:r>
      <w:r w:rsidRPr="00671606">
        <w:t>-</w:t>
      </w:r>
      <w:r w:rsidRPr="004B7B27">
        <w:rPr>
          <w:lang w:val="fr-FR"/>
        </w:rPr>
        <w:t>苏里奥</w:t>
      </w:r>
      <w:r w:rsidRPr="00671606">
        <w:t>（Jean-Marie Souriau）</w:t>
      </w:r>
      <w:r w:rsidRPr="004B7B27">
        <w:rPr>
          <w:lang w:val="fr-FR"/>
        </w:rPr>
        <w:t>发起的将动力学群的共轭作用应用于其列代数对偶的研究</w:t>
      </w:r>
      <w:r w:rsidRPr="00671606">
        <w:t>，</w:t>
      </w:r>
      <w:r w:rsidRPr="004B7B27">
        <w:rPr>
          <w:lang w:val="fr-FR"/>
        </w:rPr>
        <w:t>为物理学中采用的方法的某些方面提供了启示。受限制的洛伦兹动力群仅限于其两个正交分量</w:t>
      </w:r>
      <w:r w:rsidRPr="00671606">
        <w:t>，</w:t>
      </w:r>
      <w:r w:rsidRPr="004B7B27">
        <w:rPr>
          <w:lang w:val="fr-FR"/>
        </w:rPr>
        <w:t>通过其产生的不变性特性转换狭义相对论的某些方面。</w:t>
      </w:r>
      <w:r w:rsidRPr="00671606">
        <w:t xml:space="preserve">1970 </w:t>
      </w:r>
      <w:r w:rsidRPr="004B7B27">
        <w:rPr>
          <w:lang w:val="fr-FR"/>
        </w:rPr>
        <w:t>年</w:t>
      </w:r>
      <w:r w:rsidRPr="00671606">
        <w:t xml:space="preserve">，J-M-Souriau </w:t>
      </w:r>
      <w:r w:rsidRPr="004B7B27">
        <w:rPr>
          <w:lang w:val="fr-FR"/>
        </w:rPr>
        <w:t>发现</w:t>
      </w:r>
      <w:r w:rsidRPr="00671606">
        <w:t>，</w:t>
      </w:r>
      <w:r w:rsidRPr="004B7B27">
        <w:rPr>
          <w:lang w:val="fr-FR"/>
        </w:rPr>
        <w:t>对其矩分量的分析凸显了</w:t>
      </w:r>
      <w:r w:rsidRPr="00671606">
        <w:t>（</w:t>
      </w:r>
      <w:r w:rsidRPr="004B7B27">
        <w:rPr>
          <w:lang w:val="fr-FR"/>
        </w:rPr>
        <w:t>非量化</w:t>
      </w:r>
      <w:r w:rsidRPr="00671606">
        <w:t>）</w:t>
      </w:r>
      <w:r w:rsidRPr="004B7B27">
        <w:rPr>
          <w:lang w:val="fr-FR"/>
        </w:rPr>
        <w:t>自旋的几何性质</w:t>
      </w:r>
      <w:r w:rsidRPr="00671606">
        <w:t xml:space="preserve">（（J. M. Souriau 1964 </w:t>
      </w:r>
      <w:r w:rsidRPr="004B7B27">
        <w:rPr>
          <w:lang w:val="fr-FR"/>
        </w:rPr>
        <w:t>年</w:t>
      </w:r>
      <w:r w:rsidRPr="00671606">
        <w:t xml:space="preserve">）（J. M. Souriau 1997 </w:t>
      </w:r>
      <w:r w:rsidRPr="004B7B27">
        <w:rPr>
          <w:lang w:val="fr-FR"/>
        </w:rPr>
        <w:t>年</w:t>
      </w:r>
      <w:r w:rsidRPr="00671606">
        <w:t>））</w:t>
      </w:r>
      <w:r w:rsidRPr="004B7B27">
        <w:rPr>
          <w:lang w:val="fr-FR"/>
        </w:rPr>
        <w:t>。洛伦兹群有两个相连的正交分量</w:t>
      </w:r>
      <w:r w:rsidRPr="00671606">
        <w:t>，</w:t>
      </w:r>
      <w:r w:rsidRPr="004B7B27">
        <w:rPr>
          <w:lang w:val="fr-FR"/>
        </w:rPr>
        <w:t>即第一个中性分量</w:t>
      </w:r>
      <w:r w:rsidRPr="00671606">
        <w:t>（</w:t>
      </w:r>
      <w:r w:rsidRPr="004B7B27">
        <w:rPr>
          <w:lang w:val="fr-FR"/>
        </w:rPr>
        <w:t>包含群的中性元素</w:t>
      </w:r>
      <w:r w:rsidRPr="00671606">
        <w:t>）</w:t>
      </w:r>
      <w:r w:rsidRPr="004B7B27">
        <w:rPr>
          <w:lang w:val="fr-FR"/>
        </w:rPr>
        <w:t>和第二个对映分量</w:t>
      </w:r>
      <w:r w:rsidRPr="00671606">
        <w:t>（</w:t>
      </w:r>
      <w:r w:rsidRPr="004B7B27">
        <w:rPr>
          <w:lang w:val="fr-FR"/>
        </w:rPr>
        <w:t>倒置与</w:t>
      </w:r>
      <w:r w:rsidRPr="00671606">
        <w:t xml:space="preserve"> </w:t>
      </w:r>
      <w:r w:rsidRPr="00671606">
        <w:rPr>
          <w:i/>
          <w:iCs/>
        </w:rPr>
        <w:t xml:space="preserve">P </w:t>
      </w:r>
      <w:r w:rsidRPr="004B7B27">
        <w:rPr>
          <w:i/>
          <w:iCs/>
          <w:lang w:val="fr-FR"/>
        </w:rPr>
        <w:t>对称性同义的</w:t>
      </w:r>
      <w:r w:rsidRPr="004B7B27">
        <w:rPr>
          <w:lang w:val="fr-FR"/>
        </w:rPr>
        <w:t>空间</w:t>
      </w:r>
      <w:r w:rsidRPr="00671606">
        <w:t>）</w:t>
      </w:r>
      <w:r w:rsidRPr="004B7B27">
        <w:rPr>
          <w:lang w:val="fr-FR"/>
        </w:rPr>
        <w:t>。在动力学群理论中</w:t>
      </w:r>
      <w:r w:rsidRPr="00671606">
        <w:t>，</w:t>
      </w:r>
      <w:r w:rsidRPr="004B7B27">
        <w:rPr>
          <w:lang w:val="fr-FR"/>
        </w:rPr>
        <w:t>以运动为单位的分类变得显而易见。在这一阶段</w:t>
      </w:r>
      <w:r w:rsidRPr="00671606">
        <w:t>，</w:t>
      </w:r>
      <w:r w:rsidRPr="004B7B27">
        <w:rPr>
          <w:lang w:val="fr-FR"/>
        </w:rPr>
        <w:t>光的偏振现象说明了这些空间反转元素的作用</w:t>
      </w:r>
      <w:r w:rsidRPr="00671606">
        <w:t>，</w:t>
      </w:r>
      <w:r w:rsidRPr="004B7B27">
        <w:rPr>
          <w:lang w:val="fr-FR"/>
        </w:rPr>
        <w:t>任何</w:t>
      </w:r>
      <w:r w:rsidRPr="00671606">
        <w:rPr>
          <w:i/>
          <w:iCs/>
        </w:rPr>
        <w:t xml:space="preserve"> "</w:t>
      </w:r>
      <w:r w:rsidRPr="004B7B27">
        <w:rPr>
          <w:i/>
          <w:iCs/>
          <w:lang w:val="fr-FR"/>
        </w:rPr>
        <w:t>右</w:t>
      </w:r>
      <w:r w:rsidRPr="00671606">
        <w:rPr>
          <w:i/>
          <w:iCs/>
        </w:rPr>
        <w:t xml:space="preserve"> "</w:t>
      </w:r>
      <w:r w:rsidRPr="004B7B27">
        <w:rPr>
          <w:lang w:val="fr-FR"/>
        </w:rPr>
        <w:t>光子都可以转换成</w:t>
      </w:r>
      <w:r w:rsidRPr="00671606">
        <w:t xml:space="preserve"> </w:t>
      </w:r>
      <w:r w:rsidRPr="00671606">
        <w:rPr>
          <w:i/>
          <w:iCs/>
        </w:rPr>
        <w:t>"</w:t>
      </w:r>
      <w:r w:rsidRPr="004B7B27">
        <w:rPr>
          <w:i/>
          <w:iCs/>
          <w:lang w:val="fr-FR"/>
        </w:rPr>
        <w:t>左</w:t>
      </w:r>
      <w:r w:rsidRPr="00671606">
        <w:rPr>
          <w:i/>
          <w:iCs/>
        </w:rPr>
        <w:t xml:space="preserve"> "</w:t>
      </w:r>
      <w:r w:rsidRPr="004B7B27">
        <w:rPr>
          <w:lang w:val="fr-FR"/>
        </w:rPr>
        <w:t>光子。这组矩阵可以用一个矩阵族来表示</w:t>
      </w:r>
      <w:r w:rsidRPr="00671606">
        <w:t xml:space="preserve"> </w:t>
      </w:r>
      <m:oMath>
        <m:r>
          <w:rPr>
            <w:rFonts w:ascii="Cambria Math" w:hAnsi="Cambria Math"/>
          </w:rPr>
          <m:t>4</m:t>
        </m:r>
        <m:r>
          <m:rPr>
            <m:sty m:val="p"/>
          </m:rPr>
          <w:rPr>
            <w:rFonts w:ascii="Cambria Math" w:hAnsi="Cambria Math"/>
          </w:rPr>
          <m:t>×</m:t>
        </m:r>
        <m:r>
          <w:rPr>
            <w:rFonts w:ascii="Cambria Math" w:hAnsi="Cambria Math"/>
          </w:rPr>
          <m:t>4L</m:t>
        </m:r>
      </m:oMath>
      <w:r w:rsidRPr="004B7B27">
        <w:rPr>
          <w:lang w:val="fr-FR"/>
        </w:rPr>
        <w:t>公理定义为</w:t>
      </w:r>
      <w:r w:rsidRPr="00671606">
        <w:t xml:space="preserve"> </w:t>
      </w:r>
      <m:oMath>
        <m:sSup>
          <m:sSupPr>
            <m:ctrlPr>
              <w:rPr>
                <w:rFonts w:ascii="Cambria Math" w:hAnsi="Cambria Math"/>
              </w:rPr>
            </m:ctrlPr>
          </m:sSupPr>
          <m:e>
            <m:r>
              <w:rPr>
                <w:rFonts w:ascii="Cambria Math" w:hAnsi="Cambria Math"/>
              </w:rPr>
              <m:t>L</m:t>
            </m:r>
          </m:e>
          <m:sup>
            <m:r>
              <w:rPr>
                <w:rFonts w:ascii="Cambria Math" w:hAnsi="Cambria Math"/>
              </w:rPr>
              <m:t>T</m:t>
            </m:r>
          </m:sup>
        </m:sSup>
        <m:r>
          <w:rPr>
            <w:rFonts w:ascii="Cambria Math" w:hAnsi="Cambria Math"/>
          </w:rPr>
          <m:t>GL</m:t>
        </m:r>
        <m:r>
          <m:rPr>
            <m:sty m:val="p"/>
          </m:rPr>
          <w:rPr>
            <w:rFonts w:ascii="Cambria Math" w:hAnsi="Cambria Math"/>
          </w:rPr>
          <m:t>=</m:t>
        </m:r>
        <m:r>
          <w:rPr>
            <w:rFonts w:ascii="Cambria Math" w:hAnsi="Cambria Math"/>
          </w:rPr>
          <m:t>G</m:t>
        </m:r>
      </m:oMath>
      <w:r w:rsidRPr="004B7B27">
        <w:rPr>
          <w:lang w:val="fr-FR"/>
        </w:rPr>
        <w:t>其中</w:t>
      </w:r>
      <w:r w:rsidRPr="00671606">
        <w:t xml:space="preserve"> </w:t>
      </w:r>
      <m:oMath>
        <m:sSup>
          <m:sSupPr>
            <m:ctrlPr>
              <w:rPr>
                <w:rFonts w:ascii="Cambria Math" w:hAnsi="Cambria Math"/>
              </w:rPr>
            </m:ctrlPr>
          </m:sSupPr>
          <m:e>
            <m:r>
              <w:rPr>
                <w:rFonts w:ascii="Cambria Math" w:hAnsi="Cambria Math"/>
              </w:rPr>
              <m:t>L</m:t>
            </m:r>
          </m:e>
          <m:sup>
            <m:r>
              <w:rPr>
                <w:rFonts w:ascii="Cambria Math" w:hAnsi="Cambria Math"/>
              </w:rPr>
              <m:t>T</m:t>
            </m:r>
          </m:sup>
        </m:sSup>
      </m:oMath>
      <w:r w:rsidRPr="004B7B27">
        <w:rPr>
          <w:lang w:val="fr-FR"/>
        </w:rPr>
        <w:t>是洛伦兹矩阵的转置</w:t>
      </w:r>
      <w:r w:rsidRPr="00671606">
        <w:t xml:space="preserve"> </w:t>
      </w:r>
      <m:oMath>
        <m:r>
          <w:rPr>
            <w:rFonts w:ascii="Cambria Math" w:hAnsi="Cambria Math"/>
          </w:rPr>
          <m:t>L</m:t>
        </m:r>
      </m:oMath>
      <w:r w:rsidRPr="004B7B27">
        <w:rPr>
          <w:lang w:val="fr-FR"/>
        </w:rPr>
        <w:t>是洛伦兹矩阵的转置</w:t>
      </w:r>
      <w:r w:rsidRPr="00671606">
        <w:t xml:space="preserve"> </w:t>
      </w:r>
      <m:oMath>
        <m:r>
          <w:rPr>
            <w:rFonts w:ascii="Cambria Math" w:hAnsi="Cambria Math"/>
          </w:rPr>
          <m:t>G</m:t>
        </m:r>
      </m:oMath>
      <w:r w:rsidRPr="004B7B27">
        <w:rPr>
          <w:lang w:val="fr-FR"/>
        </w:rPr>
        <w:t>是闵科夫斯基度量矩阵</w:t>
      </w:r>
      <w:r w:rsidRPr="00671606">
        <w:t>，</w:t>
      </w:r>
      <w:r w:rsidRPr="004B7B27">
        <w:rPr>
          <w:lang w:val="fr-FR"/>
        </w:rPr>
        <w:t>在这里通常称为格拉姆矩阵。在狭义相对论中</w:t>
      </w:r>
      <w:r w:rsidRPr="00671606">
        <w:t>，</w:t>
      </w:r>
      <w:r w:rsidRPr="004B7B27">
        <w:rPr>
          <w:lang w:val="fr-FR"/>
        </w:rPr>
        <w:t>它通常由一个对角矩阵表示</w:t>
      </w:r>
      <w:r w:rsidRPr="00671606">
        <w:t>，</w:t>
      </w:r>
      <w:r w:rsidRPr="004B7B27">
        <w:rPr>
          <w:lang w:val="fr-FR"/>
        </w:rPr>
        <w:t>其元素为</w:t>
      </w:r>
      <w:r w:rsidRPr="00671606">
        <w:t xml:space="preserve"> </w:t>
      </w:r>
      <m:oMath>
        <m:r>
          <m:rPr>
            <m:sty m:val="p"/>
          </m:rPr>
          <w:rPr>
            <w:rFonts w:ascii="Cambria Math" w:hAnsi="Cambria Math"/>
          </w:rPr>
          <m:t>diag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1</m:t>
            </m:r>
          </m:e>
        </m:d>
      </m:oMath>
      <w:r w:rsidRPr="00671606">
        <w:t>.</w:t>
      </w:r>
      <w:r w:rsidRPr="004B7B27">
        <w:rPr>
          <w:lang w:val="fr-FR"/>
        </w:rPr>
        <w:t>这个等式意味着洛伦兹变换保留了闵科夫斯基标量积</w:t>
      </w:r>
      <w:r w:rsidRPr="00671606">
        <w:t>，</w:t>
      </w:r>
      <w:r w:rsidRPr="004B7B27">
        <w:rPr>
          <w:lang w:val="fr-FR"/>
        </w:rPr>
        <w:t>这是狭义相对论一致性的一个重要条件。</w:t>
      </w:r>
    </w:p>
    <w:p w14:paraId="6EF4274D" w14:textId="55D9BB86" w:rsidR="00C47E34" w:rsidRPr="00671606" w:rsidRDefault="00000000">
      <w:pPr>
        <w:pStyle w:val="Titre2"/>
      </w:pPr>
      <w:bookmarkStart w:id="156" w:name="_Toc154594242"/>
      <w:bookmarkStart w:id="157" w:name="groupe-dynamique-de-poincaré-restreint"/>
      <w:bookmarkEnd w:id="155"/>
      <w:r w:rsidRPr="00671606">
        <w:rPr>
          <w:rStyle w:val="SectionNumber"/>
        </w:rPr>
        <w:t>4.</w:t>
      </w:r>
      <w:r w:rsidRPr="00671606">
        <w:t xml:space="preserve">4 </w:t>
      </w:r>
      <w:r w:rsidRPr="00AF2E4B">
        <w:rPr>
          <w:lang w:val="fr-FR"/>
        </w:rPr>
        <w:t>受限的庞加莱动力</w:t>
      </w:r>
      <w:r w:rsidRPr="00AF2E4B">
        <w:rPr>
          <w:rStyle w:val="SectionNumber"/>
          <w:lang w:val="fr-FR"/>
        </w:rPr>
        <w:t>组</w:t>
      </w:r>
      <w:bookmarkEnd w:id="156"/>
    </w:p>
    <w:p w14:paraId="27949EFF" w14:textId="77777777" w:rsidR="00C47E34" w:rsidRPr="00671606" w:rsidRDefault="00000000">
      <w:pPr>
        <w:pStyle w:val="FirstParagraph"/>
      </w:pPr>
      <w:r w:rsidRPr="00BF4A88">
        <w:rPr>
          <w:lang w:val="fr-FR"/>
        </w:rPr>
        <w:t>通过洛伦兹群与时空平移群的乘积，我们可以构建受限的波恩卡莱动力群，它始终局限于两个正交分量。在它的时刻</w:t>
      </w:r>
      <w:r w:rsidRPr="00671606">
        <w:t>，</w:t>
      </w:r>
      <w:r w:rsidRPr="00BF4A88">
        <w:rPr>
          <w:lang w:val="fr-FR"/>
        </w:rPr>
        <w:t>我们首先找到与时空平移子群相关的能量。然后是与空间平移相关的冲量</w:t>
      </w:r>
      <w:r w:rsidRPr="00671606">
        <w:t>，</w:t>
      </w:r>
      <w:r w:rsidRPr="00BF4A88">
        <w:rPr>
          <w:lang w:val="fr-FR"/>
        </w:rPr>
        <w:t>二者的联系在于能量</w:t>
      </w:r>
      <w:r w:rsidRPr="00671606">
        <w:t>-</w:t>
      </w:r>
      <w:r w:rsidRPr="00BF4A88">
        <w:rPr>
          <w:lang w:val="fr-FR"/>
        </w:rPr>
        <w:t>冲量四维向量的模在洛伦兹群作用下的不变性。与洛伦兹群相关的矩阵必须包括</w:t>
      </w:r>
      <w:r w:rsidRPr="00671606">
        <w:t xml:space="preserve"> </w:t>
      </w:r>
      <w:r w:rsidRPr="00671606">
        <w:rPr>
          <w:i/>
          <w:iCs/>
        </w:rPr>
        <w:t>"</w:t>
      </w:r>
      <w:r w:rsidRPr="00BF4A88">
        <w:rPr>
          <w:i/>
          <w:iCs/>
          <w:lang w:val="fr-FR"/>
        </w:rPr>
        <w:t>正交</w:t>
      </w:r>
      <w:r w:rsidRPr="00671606">
        <w:rPr>
          <w:i/>
          <w:iCs/>
        </w:rPr>
        <w:t xml:space="preserve"> </w:t>
      </w:r>
      <w:r w:rsidRPr="00671606">
        <w:t>"</w:t>
      </w:r>
      <w:r w:rsidRPr="00BF4A88">
        <w:rPr>
          <w:lang w:val="fr-FR"/>
        </w:rPr>
        <w:t>洛伦兹子矩阵</w:t>
      </w:r>
      <w:r w:rsidRPr="00671606">
        <w:t>，</w:t>
      </w:r>
      <w:r w:rsidRPr="00BF4A88">
        <w:rPr>
          <w:lang w:val="fr-FR"/>
        </w:rPr>
        <w:t>其维度为</w:t>
      </w:r>
      <w:r w:rsidRPr="00671606">
        <w:t xml:space="preserve"> </w:t>
      </w:r>
      <m:oMath>
        <m:sSub>
          <m:sSubPr>
            <m:ctrlPr>
              <w:rPr>
                <w:rFonts w:ascii="Cambria Math" w:hAnsi="Cambria Math"/>
              </w:rPr>
            </m:ctrlPr>
          </m:sSubPr>
          <m:e>
            <m:r>
              <w:rPr>
                <w:rFonts w:ascii="Cambria Math" w:hAnsi="Cambria Math"/>
              </w:rPr>
              <m:t>L</m:t>
            </m:r>
          </m:e>
          <m:sub>
            <m:r>
              <w:rPr>
                <w:rFonts w:ascii="Cambria Math" w:hAnsi="Cambria Math"/>
              </w:rPr>
              <m:t>o</m:t>
            </m:r>
          </m:sub>
        </m:sSub>
      </m:oMath>
      <w:r w:rsidRPr="00BF4A88">
        <w:rPr>
          <w:lang w:val="fr-FR"/>
        </w:rPr>
        <w:t>以及平移矢量</w:t>
      </w:r>
      <w:r w:rsidRPr="00671606">
        <w:t xml:space="preserve"> </w:t>
      </w:r>
      <m:oMath>
        <m:r>
          <w:rPr>
            <w:rFonts w:ascii="Cambria Math" w:hAnsi="Cambria Math"/>
          </w:rPr>
          <m:t>3</m:t>
        </m:r>
        <m:r>
          <m:rPr>
            <m:sty m:val="p"/>
          </m:rPr>
          <w:rPr>
            <w:rFonts w:ascii="Cambria Math" w:hAnsi="Cambria Math"/>
          </w:rPr>
          <m:t>×</m:t>
        </m:r>
        <m:r>
          <w:rPr>
            <w:rFonts w:ascii="Cambria Math" w:hAnsi="Cambria Math"/>
          </w:rPr>
          <m:t>3</m:t>
        </m:r>
      </m:oMath>
      <w:r w:rsidRPr="00BF4A88">
        <w:rPr>
          <w:lang w:val="fr-FR"/>
        </w:rPr>
        <w:t>以及平移矢量</w:t>
      </w:r>
      <w:r w:rsidRPr="00671606">
        <w:t xml:space="preserve"> </w:t>
      </w:r>
      <m:oMath>
        <m:r>
          <w:rPr>
            <w:rFonts w:ascii="Cambria Math" w:hAnsi="Cambria Math"/>
          </w:rPr>
          <m:t>C</m:t>
        </m:r>
      </m:oMath>
      <w:r w:rsidRPr="00BF4A88">
        <w:rPr>
          <w:lang w:val="fr-FR"/>
        </w:rPr>
        <w:t>和附加分量</w:t>
      </w:r>
      <w:r w:rsidRPr="00671606">
        <w:t>，</w:t>
      </w:r>
      <w:r w:rsidRPr="00BF4A88">
        <w:rPr>
          <w:lang w:val="fr-FR"/>
        </w:rPr>
        <w:t>以完善其结构</w:t>
      </w:r>
      <w:r w:rsidRPr="00671606">
        <w:t>（</w:t>
      </w:r>
      <w:r w:rsidRPr="00BF4A88">
        <w:rPr>
          <w:lang w:val="fr-FR"/>
        </w:rPr>
        <w:t>见</w:t>
      </w:r>
      <w:r w:rsidRPr="00671606">
        <w:t xml:space="preserve"> </w:t>
      </w:r>
      <w:hyperlink w:anchor="eq45">
        <w:r w:rsidR="00593AFA" w:rsidRPr="00671606">
          <w:rPr>
            <w:rStyle w:val="Lienhypertexte"/>
          </w:rPr>
          <w:t>(45)</w:t>
        </w:r>
      </w:hyperlink>
      <w:r w:rsidRPr="00671606">
        <w:t>).</w:t>
      </w:r>
    </w:p>
    <w:p w14:paraId="190E36BB" w14:textId="77777777" w:rsidR="00C47E34" w:rsidRPr="00671606" w:rsidRDefault="00000000">
      <w:pPr>
        <w:pStyle w:val="Titre2"/>
      </w:pPr>
      <w:bookmarkStart w:id="158" w:name="_Toc154594243"/>
      <w:bookmarkStart w:id="159" w:name="X36e654f923aebddf4d5d4c9142f1df1979fb525"/>
      <w:bookmarkEnd w:id="157"/>
      <w:r w:rsidRPr="00671606">
        <w:rPr>
          <w:rStyle w:val="SectionNumber"/>
        </w:rPr>
        <w:t>4</w:t>
      </w:r>
      <w:r w:rsidRPr="00671606">
        <w:t xml:space="preserve">.5 </w:t>
      </w:r>
      <w:r w:rsidRPr="004B7B27">
        <w:rPr>
          <w:lang w:val="fr-FR"/>
        </w:rPr>
        <w:t>受限制的卡卢扎和杰纳斯</w:t>
      </w:r>
      <w:r w:rsidRPr="00671606">
        <w:tab/>
      </w:r>
      <w:r w:rsidRPr="004B7B27">
        <w:rPr>
          <w:lang w:val="fr-FR"/>
        </w:rPr>
        <w:t>动态</w:t>
      </w:r>
      <w:r w:rsidRPr="004B7B27">
        <w:rPr>
          <w:rStyle w:val="SectionNumber"/>
          <w:lang w:val="fr-FR"/>
        </w:rPr>
        <w:t>群</w:t>
      </w:r>
      <w:bookmarkEnd w:id="158"/>
    </w:p>
    <w:p w14:paraId="51565ED4" w14:textId="77777777" w:rsidR="00C47E34" w:rsidRPr="00671606" w:rsidRDefault="00000000">
      <w:pPr>
        <w:pStyle w:val="FirstParagraph"/>
      </w:pPr>
      <w:r w:rsidRPr="004B7B27">
        <w:rPr>
          <w:lang w:val="fr-FR"/>
        </w:rPr>
        <w:t>通过在受限庞加莱群中加入沿第五维的平移</w:t>
      </w:r>
      <w:r w:rsidRPr="00671606">
        <w:t>，</w:t>
      </w:r>
      <w:r w:rsidRPr="004B7B27">
        <w:rPr>
          <w:lang w:val="fr-FR"/>
        </w:rPr>
        <w:t>我们形成了一个李群</w:t>
      </w:r>
      <w:r w:rsidRPr="00671606">
        <w:t>，</w:t>
      </w:r>
      <w:r w:rsidRPr="004B7B27">
        <w:rPr>
          <w:lang w:val="fr-FR"/>
        </w:rPr>
        <w:t>我们称之为</w:t>
      </w:r>
      <w:r w:rsidRPr="004B7B27">
        <w:rPr>
          <w:i/>
          <w:iCs/>
          <w:lang w:val="fr-FR"/>
        </w:rPr>
        <w:t>受限卡卢扎群</w:t>
      </w:r>
      <w:r w:rsidRPr="00671606">
        <w:t>（（</w:t>
      </w:r>
      <w:r w:rsidRPr="004B7B27">
        <w:rPr>
          <w:lang w:val="fr-FR"/>
        </w:rPr>
        <w:t>巴格曼、伯格曼和爱因斯坦</w:t>
      </w:r>
      <w:r w:rsidRPr="00671606">
        <w:t>，1941），（</w:t>
      </w:r>
      <w:r w:rsidRPr="004B7B27">
        <w:rPr>
          <w:lang w:val="fr-FR"/>
        </w:rPr>
        <w:t>伯格曼</w:t>
      </w:r>
      <w:r w:rsidRPr="00671606">
        <w:t>，1942），（</w:t>
      </w:r>
      <w:r w:rsidRPr="004B7B27">
        <w:rPr>
          <w:lang w:val="fr-FR"/>
        </w:rPr>
        <w:t>伯格曼和爱因斯坦</w:t>
      </w:r>
      <w:r w:rsidRPr="00671606">
        <w:t>，1938），（</w:t>
      </w:r>
      <w:r w:rsidRPr="004B7B27">
        <w:rPr>
          <w:lang w:val="fr-FR"/>
        </w:rPr>
        <w:t>卡卢扎</w:t>
      </w:r>
      <w:r w:rsidRPr="00671606">
        <w:t>，1921），（</w:t>
      </w:r>
      <w:r w:rsidRPr="004B7B27">
        <w:rPr>
          <w:lang w:val="fr-FR"/>
        </w:rPr>
        <w:t>克莱因</w:t>
      </w:r>
      <w:r w:rsidRPr="00671606">
        <w:t>，1926））</w:t>
      </w:r>
      <w:r w:rsidRPr="004B7B27">
        <w:rPr>
          <w:lang w:val="fr-FR"/>
        </w:rPr>
        <w:t>。这个群不是与</w:t>
      </w:r>
      <w:r w:rsidRPr="00671606">
        <w:t xml:space="preserve"> 5 </w:t>
      </w:r>
      <w:r w:rsidRPr="004B7B27">
        <w:rPr>
          <w:lang w:val="fr-FR"/>
        </w:rPr>
        <w:t>维洛伦兹变化相关联的</w:t>
      </w:r>
      <w:r w:rsidRPr="00671606">
        <w:t xml:space="preserve"> 15 </w:t>
      </w:r>
      <w:r w:rsidRPr="004B7B27">
        <w:rPr>
          <w:lang w:val="fr-FR"/>
        </w:rPr>
        <w:t>维卡卢扎群</w:t>
      </w:r>
      <w:r w:rsidRPr="00671606">
        <w:t>，</w:t>
      </w:r>
      <w:r w:rsidRPr="004B7B27">
        <w:rPr>
          <w:lang w:val="fr-FR"/>
        </w:rPr>
        <w:t>而是一个只计算平移的新</w:t>
      </w:r>
      <w:r w:rsidRPr="00671606">
        <w:t xml:space="preserve"> 5 </w:t>
      </w:r>
      <w:r w:rsidRPr="004B7B27">
        <w:rPr>
          <w:lang w:val="fr-FR"/>
        </w:rPr>
        <w:t>维群。这个新维度赋予脉冲一个额外的标量</w:t>
      </w:r>
      <w:r w:rsidRPr="00671606">
        <w:t>，</w:t>
      </w:r>
      <w:r w:rsidRPr="004B7B27">
        <w:rPr>
          <w:lang w:val="fr-FR"/>
        </w:rPr>
        <w:t>可以与电荷相识别</w:t>
      </w:r>
      <w:r w:rsidRPr="00671606">
        <w:t xml:space="preserve"> </w:t>
      </w:r>
      <m:oMath>
        <m:r>
          <w:rPr>
            <w:rFonts w:ascii="Cambria Math" w:hAnsi="Cambria Math"/>
          </w:rPr>
          <m:t>q</m:t>
        </m:r>
      </m:oMath>
      <w:r w:rsidRPr="004B7B27">
        <w:rPr>
          <w:lang w:val="fr-FR"/>
        </w:rPr>
        <w:t>它可以是正电荷、负电荷或零电荷</w:t>
      </w:r>
      <w:r w:rsidRPr="00671606">
        <w:t>，</w:t>
      </w:r>
      <w:r w:rsidRPr="004B7B27">
        <w:rPr>
          <w:lang w:val="fr-FR"/>
        </w:rPr>
        <w:t>但仍未量化。然后</w:t>
      </w:r>
      <w:r w:rsidRPr="00671606">
        <w:t>，</w:t>
      </w:r>
      <w:r w:rsidRPr="004B7B27">
        <w:rPr>
          <w:lang w:val="fr-FR"/>
        </w:rPr>
        <w:t>我们根据标量来证明几何平移</w:t>
      </w:r>
      <w:r w:rsidRPr="00671606">
        <w:t xml:space="preserve"> </w:t>
      </w:r>
      <m:oMath>
        <m:r>
          <w:rPr>
            <w:rFonts w:ascii="Cambria Math" w:hAnsi="Cambria Math"/>
          </w:rPr>
          <m:t>ϕ</m:t>
        </m:r>
      </m:oMath>
      <w:r w:rsidRPr="004B7B27">
        <w:rPr>
          <w:lang w:val="fr-FR"/>
        </w:rPr>
        <w:t>的几何平移。然后</w:t>
      </w:r>
      <w:r w:rsidRPr="00671606">
        <w:t>，</w:t>
      </w:r>
      <w:r w:rsidRPr="004B7B27">
        <w:rPr>
          <w:lang w:val="fr-FR"/>
        </w:rPr>
        <w:t>通过引入反映第五维反转的新对称性</w:t>
      </w:r>
      <w:r w:rsidRPr="00671606">
        <w:t>，</w:t>
      </w:r>
      <w:r w:rsidRPr="004B7B27">
        <w:rPr>
          <w:lang w:val="fr-FR"/>
        </w:rPr>
        <w:t>即标量从</w:t>
      </w:r>
      <w:r w:rsidRPr="00671606">
        <w:t xml:space="preserve"> </w:t>
      </w:r>
      <m:oMath>
        <m:r>
          <w:rPr>
            <w:rFonts w:ascii="Cambria Math" w:hAnsi="Cambria Math"/>
          </w:rPr>
          <m:t>q</m:t>
        </m:r>
      </m:oMath>
      <w:r w:rsidRPr="00671606">
        <w:t xml:space="preserve">à </w:t>
      </w:r>
      <m:oMath>
        <m:r>
          <m:rPr>
            <m:sty m:val="p"/>
          </m:rPr>
          <w:rPr>
            <w:rFonts w:ascii="Cambria Math" w:hAnsi="Cambria Math"/>
          </w:rPr>
          <m:t>-</m:t>
        </m:r>
        <m:r>
          <w:rPr>
            <w:rFonts w:ascii="Cambria Math" w:hAnsi="Cambria Math"/>
          </w:rPr>
          <m:t>q</m:t>
        </m:r>
      </m:oMath>
      <w:r w:rsidRPr="004B7B27">
        <w:rPr>
          <w:lang w:val="fr-FR"/>
        </w:rPr>
        <w:t>的标量反转的同义词</w:t>
      </w:r>
      <w:r w:rsidRPr="00671606">
        <w:t>，</w:t>
      </w:r>
      <w:r w:rsidRPr="004B7B27">
        <w:rPr>
          <w:lang w:val="fr-FR"/>
        </w:rPr>
        <w:t>我们将相连分量的数量从</w:t>
      </w:r>
      <w:r w:rsidRPr="00671606">
        <w:t xml:space="preserve"> 2 </w:t>
      </w:r>
      <w:r w:rsidRPr="004B7B27">
        <w:rPr>
          <w:lang w:val="fr-FR"/>
        </w:rPr>
        <w:t>倍增到</w:t>
      </w:r>
      <w:r w:rsidRPr="00671606">
        <w:t xml:space="preserve"> 4</w:t>
      </w:r>
      <w:r w:rsidRPr="004B7B27">
        <w:rPr>
          <w:lang w:val="fr-FR"/>
        </w:rPr>
        <w:t>。然后</w:t>
      </w:r>
      <w:r w:rsidRPr="00671606">
        <w:t>，</w:t>
      </w:r>
      <w:r w:rsidRPr="004B7B27">
        <w:rPr>
          <w:lang w:val="fr-FR"/>
        </w:rPr>
        <w:t>力矩的作用将这一新的对称性与电荷的反转联系起来</w:t>
      </w:r>
      <w:r w:rsidRPr="00671606">
        <w:t xml:space="preserve"> </w:t>
      </w:r>
      <m:oMath>
        <m:r>
          <w:rPr>
            <w:rFonts w:ascii="Cambria Math" w:hAnsi="Cambria Math"/>
          </w:rPr>
          <m:t>q</m:t>
        </m:r>
      </m:oMath>
      <w:r w:rsidRPr="00671606">
        <w:t>.</w:t>
      </w:r>
      <w:r w:rsidRPr="004B7B27">
        <w:rPr>
          <w:lang w:val="fr-FR"/>
        </w:rPr>
        <w:t>因此</w:t>
      </w:r>
      <w:r w:rsidRPr="00671606">
        <w:t>，</w:t>
      </w:r>
      <w:r w:rsidRPr="004B7B27">
        <w:rPr>
          <w:lang w:val="fr-FR"/>
        </w:rPr>
        <w:t>我们得出了电荷共轭的几何模型或</w:t>
      </w:r>
      <w:r w:rsidRPr="00671606">
        <w:t xml:space="preserve"> </w:t>
      </w:r>
      <w:r w:rsidRPr="00671606">
        <w:rPr>
          <w:i/>
          <w:iCs/>
        </w:rPr>
        <w:t xml:space="preserve">C </w:t>
      </w:r>
      <w:r w:rsidRPr="004B7B27">
        <w:rPr>
          <w:i/>
          <w:iCs/>
          <w:lang w:val="fr-FR"/>
        </w:rPr>
        <w:t>对称性</w:t>
      </w:r>
      <w:r w:rsidRPr="00671606">
        <w:rPr>
          <w:i/>
          <w:iCs/>
        </w:rPr>
        <w:t>，</w:t>
      </w:r>
      <w:r w:rsidRPr="004B7B27">
        <w:rPr>
          <w:lang w:val="fr-FR"/>
        </w:rPr>
        <w:t>它转换了狄拉克引入的物质</w:t>
      </w:r>
      <w:r w:rsidRPr="00671606">
        <w:t>-</w:t>
      </w:r>
      <w:r w:rsidRPr="004B7B27">
        <w:rPr>
          <w:lang w:val="fr-FR"/>
        </w:rPr>
        <w:t>反物质对称性。因此</w:t>
      </w:r>
      <w:r w:rsidRPr="00671606">
        <w:t>，</w:t>
      </w:r>
      <w:r w:rsidRPr="004B7B27">
        <w:rPr>
          <w:lang w:val="fr-FR"/>
        </w:rPr>
        <w:t>把这一新的扩展称为</w:t>
      </w:r>
      <w:r w:rsidRPr="00671606">
        <w:t xml:space="preserve"> "</w:t>
      </w:r>
      <w:r w:rsidRPr="004B7B27">
        <w:rPr>
          <w:i/>
          <w:iCs/>
          <w:lang w:val="fr-FR"/>
        </w:rPr>
        <w:t>受限雅努斯群</w:t>
      </w:r>
      <w:r w:rsidRPr="00671606">
        <w:rPr>
          <w:i/>
          <w:iCs/>
        </w:rPr>
        <w:t xml:space="preserve"> "</w:t>
      </w:r>
      <w:r w:rsidRPr="004B7B27">
        <w:rPr>
          <w:lang w:val="fr-FR"/>
        </w:rPr>
        <w:t>是合乎逻辑的。</w:t>
      </w:r>
    </w:p>
    <w:p w14:paraId="7980BC03" w14:textId="1CFBF486" w:rsidR="00C47E34" w:rsidRPr="00671606" w:rsidRDefault="00000000">
      <w:pPr>
        <w:pStyle w:val="Titre2"/>
      </w:pPr>
      <w:bookmarkStart w:id="160" w:name="_Toc154594244"/>
      <w:bookmarkStart w:id="161" w:name="groupe-dynamique-janus"/>
      <w:bookmarkEnd w:id="159"/>
      <w:r w:rsidRPr="00671606">
        <w:rPr>
          <w:rStyle w:val="SectionNumber"/>
        </w:rPr>
        <w:t>4.</w:t>
      </w:r>
      <w:r w:rsidRPr="00671606">
        <w:t xml:space="preserve">6 </w:t>
      </w:r>
      <w:r w:rsidRPr="004B7B27">
        <w:rPr>
          <w:lang w:val="fr-FR"/>
        </w:rPr>
        <w:t>活力獐子岛</w:t>
      </w:r>
      <w:r w:rsidRPr="004B7B27">
        <w:rPr>
          <w:rStyle w:val="SectionNumber"/>
          <w:lang w:val="fr-FR"/>
        </w:rPr>
        <w:t>集团</w:t>
      </w:r>
      <w:bookmarkEnd w:id="160"/>
    </w:p>
    <w:p w14:paraId="5AB9A67D" w14:textId="77777777" w:rsidR="00C47E34" w:rsidRDefault="00000000">
      <w:pPr>
        <w:pStyle w:val="FirstParagraph"/>
        <w:rPr>
          <w:lang w:val="fr-FR"/>
        </w:rPr>
      </w:pPr>
      <w:r w:rsidRPr="004B7B27">
        <w:rPr>
          <w:lang w:val="fr-FR"/>
        </w:rPr>
        <w:t>通过在前一组中引入一个新的对称性</w:t>
      </w:r>
      <w:r w:rsidRPr="00671606">
        <w:t>，</w:t>
      </w:r>
      <w:r w:rsidRPr="004B7B27">
        <w:rPr>
          <w:lang w:val="fr-FR"/>
        </w:rPr>
        <w:t>我们将其描述为</w:t>
      </w:r>
      <w:r w:rsidRPr="004B7B27">
        <w:rPr>
          <w:i/>
          <w:iCs/>
          <w:lang w:val="fr-FR"/>
        </w:rPr>
        <w:t>对称性</w:t>
      </w:r>
      <w:r w:rsidRPr="00671606">
        <w:rPr>
          <w:i/>
          <w:iCs/>
        </w:rPr>
        <w:t xml:space="preserve"> T</w:t>
      </w:r>
      <w:r w:rsidRPr="00671606">
        <w:t>，</w:t>
      </w:r>
      <w:r w:rsidRPr="004B7B27">
        <w:rPr>
          <w:lang w:val="fr-FR"/>
        </w:rPr>
        <w:t>它将物质转化为具有负质量的反物质</w:t>
      </w:r>
      <w:r w:rsidRPr="00671606">
        <w:t>--</w:t>
      </w:r>
      <w:r w:rsidRPr="004B7B27">
        <w:rPr>
          <w:lang w:val="fr-FR"/>
        </w:rPr>
        <w:t>我们可以将这一概念称为</w:t>
      </w:r>
      <w:r w:rsidRPr="004B7B27">
        <w:rPr>
          <w:i/>
          <w:iCs/>
          <w:lang w:val="fr-FR"/>
        </w:rPr>
        <w:t>费曼意义上的反物质</w:t>
      </w:r>
      <w:r w:rsidRPr="00671606">
        <w:t>--</w:t>
      </w:r>
      <w:r w:rsidRPr="004B7B27">
        <w:rPr>
          <w:lang w:val="fr-FR"/>
        </w:rPr>
        <w:t>我们构建了</w:t>
      </w:r>
      <w:r w:rsidRPr="004B7B27">
        <w:rPr>
          <w:i/>
          <w:iCs/>
          <w:lang w:val="fr-FR"/>
        </w:rPr>
        <w:t>杰纳斯动力组</w:t>
      </w:r>
      <w:r w:rsidRPr="004B7B27">
        <w:rPr>
          <w:lang w:val="fr-FR"/>
        </w:rPr>
        <w:t>。通过这种方式</w:t>
      </w:r>
      <w:r w:rsidRPr="00671606">
        <w:t>，</w:t>
      </w:r>
      <w:r w:rsidRPr="004B7B27">
        <w:rPr>
          <w:lang w:val="fr-FR"/>
        </w:rPr>
        <w:t>我们将相连成分的数量翻了一番</w:t>
      </w:r>
      <w:r w:rsidRPr="00671606">
        <w:t>，</w:t>
      </w:r>
      <w:r w:rsidRPr="004B7B27">
        <w:rPr>
          <w:lang w:val="fr-FR"/>
        </w:rPr>
        <w:t>从四个增加到八个</w:t>
      </w:r>
      <w:r w:rsidRPr="00671606">
        <w:t>，</w:t>
      </w:r>
      <w:r w:rsidRPr="004B7B27">
        <w:rPr>
          <w:lang w:val="fr-FR"/>
        </w:rPr>
        <w:t>分为两个子集</w:t>
      </w:r>
      <w:r w:rsidRPr="00671606">
        <w:t>：</w:t>
      </w:r>
      <w:r w:rsidRPr="00671606">
        <w:rPr>
          <w:i/>
          <w:iCs/>
        </w:rPr>
        <w:t>"</w:t>
      </w:r>
      <w:r w:rsidRPr="004B7B27">
        <w:rPr>
          <w:i/>
          <w:iCs/>
          <w:lang w:val="fr-FR"/>
        </w:rPr>
        <w:t>正交</w:t>
      </w:r>
      <w:r w:rsidRPr="00671606">
        <w:rPr>
          <w:i/>
          <w:iCs/>
        </w:rPr>
        <w:t xml:space="preserve"> "</w:t>
      </w:r>
      <w:r w:rsidRPr="004B7B27">
        <w:rPr>
          <w:lang w:val="fr-FR"/>
        </w:rPr>
        <w:t>和</w:t>
      </w:r>
      <w:r w:rsidRPr="00671606">
        <w:t xml:space="preserve"> </w:t>
      </w:r>
      <w:r w:rsidRPr="00671606">
        <w:rPr>
          <w:i/>
          <w:iCs/>
        </w:rPr>
        <w:t>"</w:t>
      </w:r>
      <w:r w:rsidRPr="004B7B27">
        <w:rPr>
          <w:i/>
          <w:iCs/>
          <w:lang w:val="fr-FR"/>
        </w:rPr>
        <w:t>反交</w:t>
      </w:r>
      <w:r w:rsidRPr="00671606">
        <w:rPr>
          <w:i/>
          <w:iCs/>
        </w:rPr>
        <w:t>"</w:t>
      </w:r>
      <w:r w:rsidRPr="004B7B27">
        <w:rPr>
          <w:i/>
          <w:iCs/>
          <w:lang w:val="fr-FR"/>
        </w:rPr>
        <w:t>。</w:t>
      </w:r>
      <w:r w:rsidRPr="00671606">
        <w:rPr>
          <w:i/>
          <w:iCs/>
        </w:rPr>
        <w:t>"</w:t>
      </w:r>
      <w:r w:rsidRPr="004B7B27">
        <w:rPr>
          <w:i/>
          <w:iCs/>
          <w:lang w:val="fr-FR"/>
        </w:rPr>
        <w:t>正交</w:t>
      </w:r>
      <w:r w:rsidRPr="00671606">
        <w:rPr>
          <w:i/>
          <w:iCs/>
        </w:rPr>
        <w:t xml:space="preserve"> "</w:t>
      </w:r>
      <w:r w:rsidRPr="004B7B27">
        <w:rPr>
          <w:lang w:val="fr-FR"/>
        </w:rPr>
        <w:t>保留了时间和能量的特性</w:t>
      </w:r>
      <w:r w:rsidRPr="00671606">
        <w:t>，</w:t>
      </w:r>
      <w:r w:rsidRPr="004B7B27">
        <w:rPr>
          <w:lang w:val="fr-FR"/>
        </w:rPr>
        <w:t>而</w:t>
      </w:r>
      <w:r w:rsidRPr="00671606">
        <w:rPr>
          <w:i/>
          <w:iCs/>
        </w:rPr>
        <w:t xml:space="preserve"> "</w:t>
      </w:r>
      <w:r w:rsidRPr="004B7B27">
        <w:rPr>
          <w:i/>
          <w:iCs/>
          <w:lang w:val="fr-FR"/>
        </w:rPr>
        <w:t>反交</w:t>
      </w:r>
      <w:r w:rsidRPr="00671606">
        <w:rPr>
          <w:i/>
          <w:iCs/>
        </w:rPr>
        <w:t xml:space="preserve"> "</w:t>
      </w:r>
      <w:r w:rsidRPr="004B7B27">
        <w:rPr>
          <w:lang w:val="fr-FR"/>
        </w:rPr>
        <w:t>则颠倒了时间和能量的特性。因此</w:t>
      </w:r>
      <w:r w:rsidRPr="00671606">
        <w:t>，</w:t>
      </w:r>
      <w:r w:rsidRPr="004B7B27">
        <w:rPr>
          <w:lang w:val="fr-FR"/>
        </w:rPr>
        <w:t>我们强调几何转换</w:t>
      </w:r>
      <w:r w:rsidRPr="00671606">
        <w:t>，</w:t>
      </w:r>
      <w:r w:rsidRPr="004B7B27">
        <w:rPr>
          <w:lang w:val="fr-FR"/>
        </w:rPr>
        <w:t>即赋予质量以不变的电荷。正如动力学群理论的先驱让</w:t>
      </w:r>
      <w:r w:rsidRPr="00671606">
        <w:t>-</w:t>
      </w:r>
      <w:r w:rsidRPr="004B7B27">
        <w:rPr>
          <w:lang w:val="fr-FR"/>
        </w:rPr>
        <w:t>马里</w:t>
      </w:r>
      <w:r w:rsidRPr="00671606">
        <w:t>-</w:t>
      </w:r>
      <w:r w:rsidRPr="004B7B27">
        <w:rPr>
          <w:lang w:val="fr-FR"/>
        </w:rPr>
        <w:t>苏里奥</w:t>
      </w:r>
      <w:r w:rsidRPr="00671606">
        <w:t>（Jean-Marie Souriau）</w:t>
      </w:r>
      <w:r w:rsidRPr="004B7B27">
        <w:rPr>
          <w:lang w:val="fr-FR"/>
        </w:rPr>
        <w:t>早在</w:t>
      </w:r>
      <w:r w:rsidRPr="00671606">
        <w:t xml:space="preserve"> 1970 </w:t>
      </w:r>
      <w:r w:rsidRPr="004B7B27">
        <w:rPr>
          <w:lang w:val="fr-FR"/>
        </w:rPr>
        <w:t>年就证明的那样</w:t>
      </w:r>
      <w:r w:rsidRPr="00671606">
        <w:t>（（J. M. Souriau 1964），（J. M. Souriau 1997）），</w:t>
      </w:r>
      <w:r w:rsidRPr="004B7B27">
        <w:rPr>
          <w:lang w:val="fr-FR"/>
        </w:rPr>
        <w:t>这种方法使我们有可能为那些标志着相对论物理学进步的关键元素赋予纯粹的几何性质。</w:t>
      </w:r>
      <w:r w:rsidRPr="00671606">
        <w:br/>
      </w:r>
      <w:r w:rsidRPr="004B7B27">
        <w:rPr>
          <w:lang w:val="fr-FR"/>
        </w:rPr>
        <w:t>这里是与雅努斯动力学群相关的矩阵，由此可以重建所有的对称群：</w:t>
      </w:r>
    </w:p>
    <w:p w14:paraId="1F34FCBA" w14:textId="77777777" w:rsidR="00C47E34" w:rsidRDefault="00000000">
      <w:pPr>
        <w:pStyle w:val="Corpsdetexte"/>
      </w:pPr>
      <m:oMathPara>
        <m:oMathParaPr>
          <m:jc m:val="center"/>
        </m:oMathParaPr>
        <m:oMath>
          <m:r>
            <m:rPr>
              <m:scr m:val="script"/>
              <m:sty m:val="p"/>
            </m:rPr>
            <w:rPr>
              <w:rFonts w:ascii="Cambria Math" w:hAnsi="Cambria Math"/>
            </w:rPr>
            <m:t>J</m:t>
          </m:r>
          <m:r>
            <w:rPr>
              <w:rFonts w:ascii="Cambria Math" w:hAnsi="Cambria Math"/>
            </w:rPr>
            <m:t>an</m:t>
          </m:r>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w:rPr>
                                <w:rFonts w:ascii="Cambria Math" w:hAnsi="Cambria Math"/>
                              </w:rPr>
                              <m:t>μ</m:t>
                            </m:r>
                          </m:sup>
                        </m:sSup>
                      </m:e>
                      <m:e>
                        <m:r>
                          <w:rPr>
                            <w:rFonts w:ascii="Cambria Math" w:hAnsi="Cambria Math"/>
                          </w:rPr>
                          <m:t>0</m:t>
                        </m:r>
                      </m:e>
                      <m:e>
                        <m:r>
                          <w:rPr>
                            <w:rFonts w:ascii="Cambria Math" w:hAnsi="Cambria Math"/>
                          </w:rPr>
                          <m:t>ϕ</m:t>
                        </m:r>
                      </m:e>
                    </m:mr>
                    <m:mr>
                      <m:e>
                        <m:r>
                          <w:rPr>
                            <w:rFonts w:ascii="Cambria Math" w:hAnsi="Cambria Math"/>
                          </w:rPr>
                          <m:t>0</m:t>
                        </m:r>
                      </m:e>
                      <m:e>
                        <m:sSup>
                          <m:sSupPr>
                            <m:ctrlPr>
                              <w:rPr>
                                <w:rFonts w:ascii="Cambria Math" w:hAnsi="Cambria Math"/>
                              </w:rPr>
                            </m:ctrlPr>
                          </m:sSupPr>
                          <m:e>
                            <m:r>
                              <w:rPr>
                                <w:rFonts w:ascii="Cambria Math" w:hAnsi="Cambria Math"/>
                              </w:rPr>
                              <m:t>T</m:t>
                            </m:r>
                          </m:e>
                          <m:sup>
                            <m:r>
                              <w:rPr>
                                <w:rFonts w:ascii="Cambria Math" w:hAnsi="Cambria Math"/>
                              </w:rPr>
                              <m:t>λ</m:t>
                            </m:r>
                          </m:sup>
                        </m:sSup>
                        <m:sSup>
                          <m:sSupPr>
                            <m:ctrlPr>
                              <w:rPr>
                                <w:rFonts w:ascii="Cambria Math" w:hAnsi="Cambria Math"/>
                              </w:rPr>
                            </m:ctrlPr>
                          </m:sSupPr>
                          <m:e>
                            <m:r>
                              <w:rPr>
                                <w:rFonts w:ascii="Cambria Math" w:hAnsi="Cambria Math"/>
                              </w:rPr>
                              <m:t>S</m:t>
                            </m:r>
                          </m:e>
                          <m:sup>
                            <m:r>
                              <w:rPr>
                                <w:rFonts w:ascii="Cambria Math" w:hAnsi="Cambria Math"/>
                              </w:rPr>
                              <m:t>ν</m:t>
                            </m:r>
                          </m:sup>
                        </m:sSup>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r>
                <m:rPr>
                  <m:sty m:val="p"/>
                </m:rPr>
                <w:rPr>
                  <w:rFonts w:ascii="Cambria Math" w:hAnsi="Cambria Math"/>
                </w:rPr>
                <m:t>,</m:t>
              </m:r>
              <m:r>
                <w:rPr>
                  <w:rFonts w:ascii="Cambria Math" w:hAnsi="Cambria Math"/>
                </w:rPr>
                <m:t> λ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 ϕ</m:t>
              </m:r>
              <m:r>
                <m:rPr>
                  <m:scr m:val="double-struck"/>
                  <m:sty m:val="p"/>
                </m:rPr>
                <w:rPr>
                  <w:rFonts w:ascii="Cambria Math" w:hAnsi="Cambria Math"/>
                </w:rPr>
                <m:t>∈R,</m:t>
              </m:r>
              <m:r>
                <w:rPr>
                  <w:rFonts w:ascii="Cambria Math" w:hAnsi="Cambria Math"/>
                </w:rPr>
                <m:t> L</m:t>
              </m:r>
              <m:r>
                <m:rPr>
                  <m:scr m:val="script"/>
                  <m:sty m:val="p"/>
                </m:rPr>
                <w:rPr>
                  <w:rFonts w:ascii="Cambria Math" w:hAnsi="Cambria Math"/>
                </w:rPr>
                <m:t>∈L,</m:t>
              </m:r>
              <m:r>
                <w:rPr>
                  <w:rFonts w:ascii="Cambria Math" w:hAnsi="Cambria Math"/>
                </w:rPr>
                <m:t> C</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1</m:t>
                  </m:r>
                  <m:r>
                    <m:rPr>
                      <m:sty m:val="p"/>
                    </m:rPr>
                    <w:rPr>
                      <w:rFonts w:ascii="Cambria Math" w:hAnsi="Cambria Math"/>
                    </w:rPr>
                    <m:t>,</m:t>
                  </m:r>
                  <m:r>
                    <w:rPr>
                      <w:rFonts w:ascii="Cambria Math" w:hAnsi="Cambria Math"/>
                    </w:rPr>
                    <m:t>3</m:t>
                  </m:r>
                </m:sup>
              </m:sSup>
            </m:e>
          </m:d>
        </m:oMath>
      </m:oMathPara>
    </w:p>
    <w:p w14:paraId="0D65499E" w14:textId="15495FD4" w:rsidR="008D7D4E" w:rsidRDefault="008D7D4E">
      <w:pPr>
        <w:pStyle w:val="FirstParagraph"/>
      </w:pPr>
    </w:p>
    <w:p w14:paraId="7E6E18B4" w14:textId="77777777" w:rsidR="00C47E34" w:rsidRPr="00671606" w:rsidRDefault="00000000">
      <w:pPr>
        <w:numPr>
          <w:ilvl w:val="0"/>
          <w:numId w:val="21"/>
        </w:numPr>
      </w:pPr>
      <w:r w:rsidRPr="004B7B27">
        <w:rPr>
          <w:b/>
          <w:bCs/>
          <w:i/>
          <w:iCs/>
          <w:lang w:val="fr-FR"/>
        </w:rPr>
        <w:t>对称</w:t>
      </w:r>
      <w:r w:rsidRPr="00671606">
        <w:rPr>
          <w:b/>
          <w:bCs/>
          <w:i/>
          <w:iCs/>
        </w:rPr>
        <w:t xml:space="preserve"> P</w:t>
      </w:r>
      <w:r w:rsidRPr="00671606">
        <w:t>：</w:t>
      </w:r>
      <w:r w:rsidRPr="00671606">
        <w:br/>
      </w:r>
      <w:r w:rsidRPr="004B7B27">
        <w:rPr>
          <w:lang w:val="fr-FR"/>
        </w:rPr>
        <w:t>我们必须应用</w:t>
      </w:r>
      <w:r w:rsidRPr="00671606">
        <w:t xml:space="preserve"> </w:t>
      </w:r>
      <m:oMath>
        <m:r>
          <w:rPr>
            <w:rFonts w:ascii="Cambria Math" w:hAnsi="Cambria Math"/>
          </w:rPr>
          <m:t>μ</m:t>
        </m:r>
        <m:r>
          <m:rPr>
            <m:sty m:val="p"/>
          </m:rPr>
          <w:rPr>
            <w:rFonts w:ascii="Cambria Math" w:hAnsi="Cambria Math"/>
          </w:rPr>
          <m:t>=</m:t>
        </m:r>
        <m:r>
          <w:rPr>
            <w:rFonts w:ascii="Cambria Math" w:hAnsi="Cambria Math"/>
          </w:rPr>
          <m:t>0</m:t>
        </m:r>
      </m:oMath>
      <w:r w:rsidRPr="00671606">
        <w:t xml:space="preserve">, </w:t>
      </w:r>
      <m:oMath>
        <m:r>
          <w:rPr>
            <w:rFonts w:ascii="Cambria Math" w:hAnsi="Cambria Math"/>
          </w:rPr>
          <m:t>λ</m:t>
        </m:r>
        <m:r>
          <m:rPr>
            <m:sty m:val="p"/>
          </m:rPr>
          <w:rPr>
            <w:rFonts w:ascii="Cambria Math" w:hAnsi="Cambria Math"/>
          </w:rPr>
          <m:t>=</m:t>
        </m:r>
        <m:r>
          <w:rPr>
            <w:rFonts w:ascii="Cambria Math" w:hAnsi="Cambria Math"/>
          </w:rPr>
          <m:t>0</m:t>
        </m:r>
      </m:oMath>
      <w:r w:rsidRPr="004B7B27">
        <w:rPr>
          <w:lang w:val="fr-FR"/>
        </w:rPr>
        <w:t>和</w:t>
      </w:r>
      <w:r w:rsidRPr="00671606">
        <w:t xml:space="preserve"> </w:t>
      </w:r>
      <m:oMath>
        <m:r>
          <w:rPr>
            <w:rFonts w:ascii="Cambria Math" w:hAnsi="Cambria Math"/>
          </w:rPr>
          <m:t>ν</m:t>
        </m:r>
        <m:r>
          <m:rPr>
            <m:sty m:val="p"/>
          </m:rPr>
          <w:rPr>
            <w:rFonts w:ascii="Cambria Math" w:hAnsi="Cambria Math"/>
          </w:rPr>
          <m:t>=</m:t>
        </m:r>
        <m:r>
          <w:rPr>
            <w:rFonts w:ascii="Cambria Math" w:hAnsi="Cambria Math"/>
          </w:rPr>
          <m:t>1</m:t>
        </m:r>
      </m:oMath>
      <w:r w:rsidRPr="004B7B27">
        <w:rPr>
          <w:lang w:val="fr-FR"/>
        </w:rPr>
        <w:t>然后得到</w:t>
      </w:r>
      <w:r w:rsidRPr="00671606">
        <w:t xml:space="preserve"> ：</w:t>
      </w:r>
    </w:p>
    <w:p w14:paraId="60B6A84D" w14:textId="77777777" w:rsidR="00C47E34" w:rsidRDefault="00000000">
      <w:pPr>
        <w:pStyle w:val="Corpsdetexte"/>
      </w:pPr>
      <m:oMathPara>
        <m:oMathParaPr>
          <m:jc m:val="center"/>
        </m:oMathParaPr>
        <m:oMath>
          <m:m>
            <m:mPr>
              <m:plcHide m:val="1"/>
              <m:mcs>
                <m:mc>
                  <m:mcPr>
                    <m:count m:val="1"/>
                    <m:mcJc m:val="right"/>
                  </m:mcPr>
                </m:mc>
                <m:mc>
                  <m:mcPr>
                    <m:count m:val="1"/>
                    <m:mcJc m:val="left"/>
                  </m:mcPr>
                </m:mc>
                <m:mc>
                  <m:mcPr>
                    <m:count m:val="1"/>
                    <m:mcJc m:val="right"/>
                  </m:mcPr>
                </m:mc>
              </m:mcs>
              <m:ctrlPr>
                <w:rPr>
                  <w:rFonts w:ascii="Cambria Math" w:hAnsi="Cambria Math"/>
                </w:rPr>
              </m:ctrlPr>
            </m:mPr>
            <m:mr>
              <m:e>
                <m:r>
                  <m:rPr>
                    <m:scr m:val="script"/>
                    <m:sty m:val="p"/>
                  </m:rPr>
                  <w:rPr>
                    <w:rFonts w:ascii="Cambria Math" w:hAnsi="Cambria Math"/>
                  </w:rPr>
                  <m:t>J</m:t>
                </m:r>
                <m:r>
                  <w:rPr>
                    <w:rFonts w:ascii="Cambria Math" w:hAnsi="Cambria Math"/>
                  </w:rPr>
                  <m:t>an</m:t>
                </m:r>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w:rPr>
                                  <w:rFonts w:ascii="Cambria Math" w:hAnsi="Cambria Math"/>
                                </w:rPr>
                                <m:t>S</m:t>
                              </m:r>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sSub>
                                <m:sSubPr>
                                  <m:ctrlPr>
                                    <w:rPr>
                                      <w:rFonts w:ascii="Cambria Math" w:hAnsi="Cambria Math"/>
                                    </w:rPr>
                                  </m:ctrlPr>
                                </m:sSubPr>
                                <m:e>
                                  <m:r>
                                    <w:rPr>
                                      <w:rFonts w:ascii="Cambria Math" w:hAnsi="Cambria Math"/>
                                    </w:rPr>
                                    <m:t>L</m:t>
                                  </m:r>
                                </m:e>
                                <m:sub>
                                  <m:r>
                                    <w:rPr>
                                      <w:rFonts w:ascii="Cambria Math" w:hAnsi="Cambria Math"/>
                                    </w:rPr>
                                    <m:t>s</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mr>
          </m:m>
        </m:oMath>
      </m:oMathPara>
    </w:p>
    <w:p w14:paraId="3B5772F1" w14:textId="77777777" w:rsidR="00C47E34" w:rsidRPr="00671606" w:rsidRDefault="00000000">
      <w:pPr>
        <w:numPr>
          <w:ilvl w:val="0"/>
          <w:numId w:val="1"/>
        </w:numPr>
      </w:pPr>
      <w:r w:rsidRPr="00671606">
        <w:br/>
      </w:r>
      <w:r w:rsidRPr="004B7B27">
        <w:rPr>
          <w:lang w:val="fr-FR"/>
        </w:rPr>
        <w:t>这个对称算子对应于空间的反转</w:t>
      </w:r>
      <w:r w:rsidRPr="00671606">
        <w:t>，</w:t>
      </w:r>
      <w:r w:rsidRPr="004B7B27">
        <w:rPr>
          <w:lang w:val="fr-FR"/>
        </w:rPr>
        <w:t>其中考虑了正交群第二相连分量的一个元素。正是这种对称性逆转了光子的螺旋度</w:t>
      </w:r>
      <w:r w:rsidRPr="00671606">
        <w:t>，</w:t>
      </w:r>
      <w:r w:rsidRPr="004B7B27">
        <w:rPr>
          <w:lang w:val="fr-FR"/>
        </w:rPr>
        <w:t>将</w:t>
      </w:r>
      <w:r w:rsidRPr="00671606">
        <w:rPr>
          <w:i/>
          <w:iCs/>
        </w:rPr>
        <w:t xml:space="preserve"> "</w:t>
      </w:r>
      <w:r w:rsidRPr="004B7B27">
        <w:rPr>
          <w:i/>
          <w:iCs/>
          <w:lang w:val="fr-FR"/>
        </w:rPr>
        <w:t>右光子</w:t>
      </w:r>
      <w:r w:rsidRPr="00671606">
        <w:rPr>
          <w:i/>
          <w:iCs/>
        </w:rPr>
        <w:t xml:space="preserve"> "</w:t>
      </w:r>
      <w:r w:rsidRPr="00671606">
        <w:br/>
      </w:r>
      <w:r w:rsidRPr="004B7B27">
        <w:rPr>
          <w:lang w:val="fr-FR"/>
        </w:rPr>
        <w:t>转化为</w:t>
      </w:r>
      <w:r w:rsidRPr="00671606">
        <w:t xml:space="preserve"> </w:t>
      </w:r>
      <w:r w:rsidRPr="00671606">
        <w:rPr>
          <w:i/>
          <w:iCs/>
        </w:rPr>
        <w:t>"</w:t>
      </w:r>
      <w:r w:rsidRPr="004B7B27">
        <w:rPr>
          <w:i/>
          <w:iCs/>
          <w:lang w:val="fr-FR"/>
        </w:rPr>
        <w:t>左光子</w:t>
      </w:r>
      <w:r w:rsidRPr="00671606">
        <w:rPr>
          <w:i/>
          <w:iCs/>
        </w:rPr>
        <w:t>"，</w:t>
      </w:r>
      <w:r w:rsidRPr="004B7B27">
        <w:rPr>
          <w:i/>
          <w:iCs/>
          <w:lang w:val="fr-FR"/>
        </w:rPr>
        <w:t>这</w:t>
      </w:r>
      <w:r w:rsidRPr="004B7B27">
        <w:rPr>
          <w:lang w:val="fr-FR"/>
        </w:rPr>
        <w:t>与光的偏振现象相对应。</w:t>
      </w:r>
      <w:r w:rsidRPr="00671606">
        <w:br/>
      </w:r>
    </w:p>
    <w:p w14:paraId="24E15BB2" w14:textId="77777777" w:rsidR="00C47E34" w:rsidRPr="00671606" w:rsidRDefault="00000000">
      <w:pPr>
        <w:numPr>
          <w:ilvl w:val="0"/>
          <w:numId w:val="21"/>
        </w:numPr>
      </w:pPr>
      <w:r w:rsidRPr="004B7B27">
        <w:rPr>
          <w:b/>
          <w:bCs/>
          <w:i/>
          <w:iCs/>
          <w:lang w:val="fr-FR"/>
        </w:rPr>
        <w:t>对称</w:t>
      </w:r>
      <w:r w:rsidRPr="00671606">
        <w:rPr>
          <w:b/>
          <w:bCs/>
          <w:i/>
          <w:iCs/>
        </w:rPr>
        <w:t xml:space="preserve"> C</w:t>
      </w:r>
      <w:r w:rsidRPr="00671606">
        <w:t>：</w:t>
      </w:r>
      <w:r w:rsidRPr="00671606">
        <w:br/>
      </w:r>
      <w:r w:rsidRPr="004B7B27">
        <w:rPr>
          <w:lang w:val="fr-FR"/>
        </w:rPr>
        <w:t>我们必须应用</w:t>
      </w:r>
      <w:r w:rsidRPr="00671606">
        <w:t xml:space="preserve"> </w:t>
      </w:r>
      <m:oMath>
        <m:r>
          <w:rPr>
            <w:rFonts w:ascii="Cambria Math" w:hAnsi="Cambria Math"/>
          </w:rPr>
          <m:t>μ</m:t>
        </m:r>
        <m:r>
          <m:rPr>
            <m:sty m:val="p"/>
          </m:rPr>
          <w:rPr>
            <w:rFonts w:ascii="Cambria Math" w:hAnsi="Cambria Math"/>
          </w:rPr>
          <m:t>=</m:t>
        </m:r>
        <m:r>
          <w:rPr>
            <w:rFonts w:ascii="Cambria Math" w:hAnsi="Cambria Math"/>
          </w:rPr>
          <m:t>1</m:t>
        </m:r>
      </m:oMath>
      <w:r w:rsidRPr="00671606">
        <w:t xml:space="preserve">, </w:t>
      </w:r>
      <m:oMath>
        <m:r>
          <w:rPr>
            <w:rFonts w:ascii="Cambria Math" w:hAnsi="Cambria Math"/>
          </w:rPr>
          <m:t>λ</m:t>
        </m:r>
        <m:r>
          <m:rPr>
            <m:sty m:val="p"/>
          </m:rPr>
          <w:rPr>
            <w:rFonts w:ascii="Cambria Math" w:hAnsi="Cambria Math"/>
          </w:rPr>
          <m:t>=</m:t>
        </m:r>
        <m:r>
          <w:rPr>
            <w:rFonts w:ascii="Cambria Math" w:hAnsi="Cambria Math"/>
          </w:rPr>
          <m:t>0</m:t>
        </m:r>
      </m:oMath>
      <w:r w:rsidRPr="004B7B27">
        <w:rPr>
          <w:lang w:val="fr-FR"/>
        </w:rPr>
        <w:t>和</w:t>
      </w:r>
      <w:r w:rsidRPr="00671606">
        <w:t xml:space="preserve"> </w:t>
      </w:r>
      <m:oMath>
        <m:r>
          <w:rPr>
            <w:rFonts w:ascii="Cambria Math" w:hAnsi="Cambria Math"/>
          </w:rPr>
          <m:t>ν</m:t>
        </m:r>
        <m:r>
          <m:rPr>
            <m:sty m:val="p"/>
          </m:rPr>
          <w:rPr>
            <w:rFonts w:ascii="Cambria Math" w:hAnsi="Cambria Math"/>
          </w:rPr>
          <m:t>=</m:t>
        </m:r>
        <m:r>
          <w:rPr>
            <w:rFonts w:ascii="Cambria Math" w:hAnsi="Cambria Math"/>
          </w:rPr>
          <m:t>0</m:t>
        </m:r>
      </m:oMath>
      <w:r w:rsidRPr="00671606">
        <w:t>.</w:t>
      </w:r>
      <w:r w:rsidRPr="00671606">
        <w:br/>
      </w:r>
      <w:r w:rsidRPr="004B7B27">
        <w:rPr>
          <w:lang w:val="fr-FR"/>
        </w:rPr>
        <w:t>从</w:t>
      </w:r>
      <w:r w:rsidRPr="00671606">
        <w:t xml:space="preserve"> </w:t>
      </w:r>
      <m:oMath>
        <m:sSub>
          <m:sSubPr>
            <m:ctrlPr>
              <w:rPr>
                <w:rFonts w:ascii="Cambria Math" w:hAnsi="Cambria Math"/>
              </w:rPr>
            </m:ctrlPr>
          </m:sSubPr>
          <m:e>
            <m:r>
              <w:rPr>
                <w:rFonts w:ascii="Cambria Math" w:hAnsi="Cambria Math"/>
              </w:rPr>
              <m:t>L</m:t>
            </m:r>
          </m:e>
          <m:sub>
            <m:r>
              <w:rPr>
                <w:rFonts w:ascii="Cambria Math" w:hAnsi="Cambria Math"/>
              </w:rPr>
              <m:t>n</m:t>
            </m:r>
          </m:sub>
        </m:sSub>
      </m:oMath>
      <w:r w:rsidRPr="004B7B27">
        <w:rPr>
          <w:lang w:val="fr-FR"/>
        </w:rPr>
        <w:t>正交受限洛伦兹群的元素</w:t>
      </w:r>
      <w:r w:rsidRPr="00671606">
        <w:t>，</w:t>
      </w:r>
      <w:r w:rsidRPr="004B7B27">
        <w:rPr>
          <w:lang w:val="fr-FR"/>
        </w:rPr>
        <w:t>反转携带电荷的第五维度</w:t>
      </w:r>
      <w:r w:rsidRPr="00671606">
        <w:t xml:space="preserve"> </w:t>
      </w:r>
      <m:oMath>
        <m:r>
          <w:rPr>
            <w:rFonts w:ascii="Cambria Math" w:hAnsi="Cambria Math"/>
          </w:rPr>
          <m:t>q</m:t>
        </m:r>
      </m:oMath>
      <w:r w:rsidRPr="004B7B27">
        <w:rPr>
          <w:lang w:val="fr-FR"/>
        </w:rPr>
        <w:t>我们就得到了算子</w:t>
      </w:r>
      <w:r w:rsidRPr="00671606">
        <w:t xml:space="preserve"> </w:t>
      </w:r>
      <w:r w:rsidRPr="00671606">
        <w:rPr>
          <w:i/>
          <w:iCs/>
        </w:rPr>
        <w:t xml:space="preserve">"C </w:t>
      </w:r>
      <w:r w:rsidRPr="004B7B27">
        <w:rPr>
          <w:i/>
          <w:iCs/>
          <w:lang w:val="fr-FR"/>
        </w:rPr>
        <w:t>对称</w:t>
      </w:r>
      <w:r w:rsidRPr="00671606">
        <w:rPr>
          <w:i/>
          <w:iCs/>
        </w:rPr>
        <w:t xml:space="preserve"> "</w:t>
      </w:r>
      <w:r w:rsidRPr="004B7B27">
        <w:rPr>
          <w:lang w:val="fr-FR"/>
        </w:rPr>
        <w:t>或</w:t>
      </w:r>
      <w:r w:rsidRPr="00671606">
        <w:rPr>
          <w:i/>
          <w:iCs/>
        </w:rPr>
        <w:t xml:space="preserve"> "</w:t>
      </w:r>
      <w:r w:rsidRPr="004B7B27">
        <w:rPr>
          <w:i/>
          <w:iCs/>
          <w:lang w:val="fr-FR"/>
        </w:rPr>
        <w:t>电荷</w:t>
      </w:r>
      <w:r w:rsidR="006B341D">
        <w:rPr>
          <w:i/>
          <w:iCs/>
          <w:lang w:val="fr-FR"/>
        </w:rPr>
        <w:t>共轭</w:t>
      </w:r>
      <w:r w:rsidR="006B341D" w:rsidRPr="00671606">
        <w:rPr>
          <w:i/>
          <w:iCs/>
        </w:rPr>
        <w:t>"</w:t>
      </w:r>
      <w:r w:rsidRPr="00671606">
        <w:t>（</w:t>
      </w:r>
      <w:r w:rsidRPr="004B7B27">
        <w:rPr>
          <w:lang w:val="fr-FR"/>
        </w:rPr>
        <w:t>量子</w:t>
      </w:r>
      <w:r w:rsidRPr="00671606">
        <w:t>）：</w:t>
      </w:r>
    </w:p>
    <w:p w14:paraId="0B6B1B96"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m:rPr>
                    <m:scr m:val="script"/>
                    <m:sty m:val="p"/>
                  </m:rPr>
                  <w:rPr>
                    <w:rFonts w:ascii="Cambria Math" w:hAnsi="Cambria Math"/>
                  </w:rPr>
                  <m:t>J</m:t>
                </m:r>
                <m:r>
                  <w:rPr>
                    <w:rFonts w:ascii="Cambria Math" w:hAnsi="Cambria Math"/>
                  </w:rPr>
                  <m:t>an</m:t>
                </m:r>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m:rPr>
                                  <m:sty m:val="p"/>
                                </m:rPr>
                                <w:rPr>
                                  <w:rFonts w:ascii="Cambria Math" w:hAnsi="Cambria Math"/>
                                </w:rPr>
                                <m:t>-</m:t>
                              </m:r>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mr>
          </m:m>
        </m:oMath>
      </m:oMathPara>
    </w:p>
    <w:p w14:paraId="0D8DC0E2" w14:textId="77777777" w:rsidR="00C47E34" w:rsidRPr="00671606" w:rsidRDefault="00000000">
      <w:pPr>
        <w:numPr>
          <w:ilvl w:val="0"/>
          <w:numId w:val="1"/>
        </w:numPr>
      </w:pPr>
      <w:r w:rsidRPr="00671606">
        <w:br/>
      </w:r>
      <w:r w:rsidRPr="004B7B27">
        <w:rPr>
          <w:lang w:val="fr-FR"/>
        </w:rPr>
        <w:t>正是这种对称性代表了</w:t>
      </w:r>
      <w:r w:rsidRPr="00671606">
        <w:rPr>
          <w:i/>
          <w:iCs/>
        </w:rPr>
        <w:t xml:space="preserve"> "</w:t>
      </w:r>
      <w:r w:rsidRPr="004B7B27">
        <w:rPr>
          <w:i/>
          <w:iCs/>
          <w:lang w:val="fr-FR"/>
        </w:rPr>
        <w:t>物质</w:t>
      </w:r>
      <w:r w:rsidRPr="00671606">
        <w:rPr>
          <w:i/>
          <w:iCs/>
        </w:rPr>
        <w:t>-</w:t>
      </w:r>
      <w:r w:rsidRPr="004B7B27">
        <w:rPr>
          <w:i/>
          <w:iCs/>
          <w:lang w:val="fr-FR"/>
        </w:rPr>
        <w:t>非物质</w:t>
      </w:r>
      <w:r w:rsidRPr="00671606">
        <w:rPr>
          <w:i/>
          <w:iCs/>
        </w:rPr>
        <w:t xml:space="preserve"> "</w:t>
      </w:r>
      <w:r w:rsidRPr="004B7B27">
        <w:rPr>
          <w:i/>
          <w:iCs/>
          <w:lang w:val="fr-FR"/>
        </w:rPr>
        <w:t>的</w:t>
      </w:r>
      <w:r w:rsidRPr="00671606">
        <w:br/>
      </w:r>
      <w:r w:rsidRPr="004B7B27">
        <w:rPr>
          <w:lang w:val="fr-FR"/>
        </w:rPr>
        <w:t>转化。</w:t>
      </w:r>
      <w:r w:rsidRPr="00671606">
        <w:br/>
      </w:r>
    </w:p>
    <w:p w14:paraId="122D5DB8" w14:textId="77777777" w:rsidR="00C47E34" w:rsidRPr="00671606" w:rsidRDefault="00000000">
      <w:pPr>
        <w:numPr>
          <w:ilvl w:val="0"/>
          <w:numId w:val="21"/>
        </w:numPr>
      </w:pPr>
      <w:r w:rsidRPr="004B7B27">
        <w:rPr>
          <w:b/>
          <w:bCs/>
          <w:i/>
          <w:iCs/>
          <w:lang w:val="fr-FR"/>
        </w:rPr>
        <w:t>对称</w:t>
      </w:r>
      <w:r w:rsidRPr="00671606">
        <w:rPr>
          <w:b/>
          <w:bCs/>
          <w:i/>
          <w:iCs/>
        </w:rPr>
        <w:t xml:space="preserve"> T</w:t>
      </w:r>
      <w:r w:rsidRPr="00671606">
        <w:t>：</w:t>
      </w:r>
      <w:r w:rsidRPr="00671606">
        <w:br/>
      </w:r>
      <w:r w:rsidRPr="004B7B27">
        <w:rPr>
          <w:lang w:val="fr-FR"/>
        </w:rPr>
        <w:t>我们必须应用</w:t>
      </w:r>
      <w:r w:rsidRPr="00671606">
        <w:t xml:space="preserve"> </w:t>
      </w:r>
      <m:oMath>
        <m:r>
          <w:rPr>
            <w:rFonts w:ascii="Cambria Math" w:hAnsi="Cambria Math"/>
          </w:rPr>
          <m:t>μ</m:t>
        </m:r>
        <m:r>
          <m:rPr>
            <m:sty m:val="p"/>
          </m:rPr>
          <w:rPr>
            <w:rFonts w:ascii="Cambria Math" w:hAnsi="Cambria Math"/>
          </w:rPr>
          <m:t>=</m:t>
        </m:r>
        <m:r>
          <w:rPr>
            <w:rFonts w:ascii="Cambria Math" w:hAnsi="Cambria Math"/>
          </w:rPr>
          <m:t>0</m:t>
        </m:r>
      </m:oMath>
      <w:r w:rsidRPr="00671606">
        <w:t xml:space="preserve">, </w:t>
      </w:r>
      <m:oMath>
        <m:r>
          <w:rPr>
            <w:rFonts w:ascii="Cambria Math" w:hAnsi="Cambria Math"/>
          </w:rPr>
          <m:t>λ</m:t>
        </m:r>
        <m:r>
          <m:rPr>
            <m:sty m:val="p"/>
          </m:rPr>
          <w:rPr>
            <w:rFonts w:ascii="Cambria Math" w:hAnsi="Cambria Math"/>
          </w:rPr>
          <m:t>=</m:t>
        </m:r>
        <m:r>
          <w:rPr>
            <w:rFonts w:ascii="Cambria Math" w:hAnsi="Cambria Math"/>
          </w:rPr>
          <m:t>1</m:t>
        </m:r>
      </m:oMath>
      <w:r w:rsidRPr="004B7B27">
        <w:rPr>
          <w:lang w:val="fr-FR"/>
        </w:rPr>
        <w:t>和</w:t>
      </w:r>
      <w:r w:rsidRPr="00671606">
        <w:t xml:space="preserve"> </w:t>
      </w:r>
      <m:oMath>
        <m:r>
          <w:rPr>
            <w:rFonts w:ascii="Cambria Math" w:hAnsi="Cambria Math"/>
          </w:rPr>
          <m:t>ν</m:t>
        </m:r>
        <m:r>
          <m:rPr>
            <m:sty m:val="p"/>
          </m:rPr>
          <w:rPr>
            <w:rFonts w:ascii="Cambria Math" w:hAnsi="Cambria Math"/>
          </w:rPr>
          <m:t>=</m:t>
        </m:r>
        <m:r>
          <w:rPr>
            <w:rFonts w:ascii="Cambria Math" w:hAnsi="Cambria Math"/>
          </w:rPr>
          <m:t>0</m:t>
        </m:r>
      </m:oMath>
      <w:r w:rsidRPr="00671606">
        <w:t>.</w:t>
      </w:r>
      <w:r w:rsidRPr="00671606">
        <w:br/>
      </w:r>
      <w:r w:rsidRPr="004B7B27">
        <w:rPr>
          <w:lang w:val="fr-FR"/>
        </w:rPr>
        <w:t>这一操作可以消除</w:t>
      </w:r>
      <w:r w:rsidRPr="00671606">
        <w:t xml:space="preserve"> </w:t>
      </w:r>
      <w:r w:rsidRPr="00671606">
        <w:rPr>
          <w:i/>
          <w:iCs/>
        </w:rPr>
        <w:t xml:space="preserve">C </w:t>
      </w:r>
      <w:r w:rsidRPr="004B7B27">
        <w:rPr>
          <w:i/>
          <w:iCs/>
          <w:lang w:val="fr-FR"/>
        </w:rPr>
        <w:t>对称</w:t>
      </w:r>
      <w:r w:rsidRPr="00671606">
        <w:rPr>
          <w:i/>
          <w:iCs/>
        </w:rPr>
        <w:t xml:space="preserve"> </w:t>
      </w:r>
      <w:r w:rsidRPr="00671606">
        <w:t>(</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11</m:t>
            </m:r>
          </m:sub>
        </m:sSub>
        <m:r>
          <m:rPr>
            <m:sty m:val="p"/>
          </m:rPr>
          <w:rPr>
            <w:rFonts w:ascii="Cambria Math" w:hAnsi="Cambria Math"/>
          </w:rPr>
          <m:t>=</m:t>
        </m:r>
        <m:r>
          <w:rPr>
            <w:rFonts w:ascii="Cambria Math" w:hAnsi="Cambria Math"/>
          </w:rPr>
          <m:t>1</m:t>
        </m:r>
      </m:oMath>
      <w:r w:rsidRPr="00671606">
        <w:t xml:space="preserve">) </w:t>
      </w:r>
      <w:r w:rsidRPr="004B7B27">
        <w:rPr>
          <w:lang w:val="fr-FR"/>
        </w:rPr>
        <w:t>和</w:t>
      </w:r>
      <w:r w:rsidRPr="00671606">
        <w:t xml:space="preserve"> </w:t>
      </w:r>
      <w:r w:rsidRPr="00671606">
        <w:rPr>
          <w:i/>
          <w:iCs/>
        </w:rPr>
        <w:t xml:space="preserve">P </w:t>
      </w:r>
      <w:r w:rsidRPr="004B7B27">
        <w:rPr>
          <w:i/>
          <w:iCs/>
          <w:lang w:val="fr-FR"/>
        </w:rPr>
        <w:t>对称</w:t>
      </w:r>
      <w:r w:rsidRPr="00671606">
        <w:rPr>
          <w:i/>
          <w:iCs/>
        </w:rPr>
        <w:t xml:space="preserve"> </w:t>
      </w:r>
      <w:r w:rsidRPr="00671606">
        <w:t>(</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oMath>
      <w:r w:rsidRPr="00671606">
        <w:t xml:space="preserve">) </w:t>
      </w:r>
      <w:r w:rsidRPr="004B7B27">
        <w:rPr>
          <w:lang w:val="fr-FR"/>
        </w:rPr>
        <w:t>如下</w:t>
      </w:r>
      <w:r w:rsidRPr="00671606">
        <w:t>：</w:t>
      </w:r>
    </w:p>
    <w:p w14:paraId="49E19141" w14:textId="77777777" w:rsidR="00C47E34" w:rsidRDefault="00000000">
      <w:pPr>
        <w:pStyle w:val="Corpsdetexte"/>
      </w:pPr>
      <m:oMathPara>
        <m:oMathParaPr>
          <m:jc m:val="center"/>
        </m:oMathParaPr>
        <m:oMath>
          <m:m>
            <m:mPr>
              <m:plcHide m:val="1"/>
              <m:mcs>
                <m:mc>
                  <m:mcPr>
                    <m:count m:val="1"/>
                    <m:mcJc m:val="right"/>
                  </m:mcPr>
                </m:mc>
                <m:mc>
                  <m:mcPr>
                    <m:count m:val="1"/>
                    <m:mcJc m:val="left"/>
                  </m:mcPr>
                </m:mc>
                <m:mc>
                  <m:mcPr>
                    <m:count m:val="1"/>
                    <m:mcJc m:val="right"/>
                  </m:mcPr>
                </m:mc>
                <m:mc>
                  <m:mcPr>
                    <m:count m:val="1"/>
                    <m:mcJc m:val="left"/>
                  </m:mcPr>
                </m:mc>
              </m:mcs>
              <m:ctrlPr>
                <w:rPr>
                  <w:rFonts w:ascii="Cambria Math" w:hAnsi="Cambria Math"/>
                </w:rPr>
              </m:ctrlPr>
            </m:mPr>
            <m:mr>
              <m:e>
                <m:r>
                  <m:rPr>
                    <m:scr m:val="script"/>
                    <m:sty m:val="p"/>
                  </m:rPr>
                  <w:rPr>
                    <w:rFonts w:ascii="Cambria Math" w:hAnsi="Cambria Math"/>
                  </w:rPr>
                  <m:t>J</m:t>
                </m:r>
                <m:r>
                  <w:rPr>
                    <w:rFonts w:ascii="Cambria Math" w:hAnsi="Cambria Math"/>
                  </w:rPr>
                  <m:t>an</m:t>
                </m:r>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w:rPr>
                                  <w:rFonts w:ascii="Cambria Math" w:hAnsi="Cambria Math"/>
                                </w:rPr>
                                <m:t>T</m:t>
                              </m:r>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sSub>
                                <m:sSubPr>
                                  <m:ctrlPr>
                                    <w:rPr>
                                      <w:rFonts w:ascii="Cambria Math" w:hAnsi="Cambria Math"/>
                                    </w:rPr>
                                  </m:ctrlPr>
                                </m:sSubPr>
                                <m:e>
                                  <m:r>
                                    <w:rPr>
                                      <w:rFonts w:ascii="Cambria Math" w:hAnsi="Cambria Math"/>
                                    </w:rPr>
                                    <m:t>L</m:t>
                                  </m:r>
                                </m:e>
                                <m:sub>
                                  <m:r>
                                    <w:rPr>
                                      <w:rFonts w:ascii="Cambria Math" w:hAnsi="Cambria Math"/>
                                    </w:rPr>
                                    <m:t>t</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mr>
          </m:m>
        </m:oMath>
      </m:oMathPara>
    </w:p>
    <w:p w14:paraId="0D6549A7" w14:textId="2809A69B" w:rsidR="008D7D4E" w:rsidRDefault="008D7D4E">
      <w:pPr>
        <w:numPr>
          <w:ilvl w:val="0"/>
          <w:numId w:val="1"/>
        </w:numPr>
      </w:pPr>
    </w:p>
    <w:p w14:paraId="1ADBED1E" w14:textId="77777777" w:rsidR="00C47E34" w:rsidRPr="00671606" w:rsidRDefault="00000000">
      <w:pPr>
        <w:numPr>
          <w:ilvl w:val="0"/>
          <w:numId w:val="21"/>
        </w:numPr>
      </w:pPr>
      <w:r w:rsidRPr="00671606">
        <w:rPr>
          <w:b/>
          <w:bCs/>
          <w:i/>
          <w:iCs/>
        </w:rPr>
        <w:t xml:space="preserve">CP </w:t>
      </w:r>
      <w:r w:rsidRPr="004B7B27">
        <w:rPr>
          <w:b/>
          <w:bCs/>
          <w:i/>
          <w:iCs/>
          <w:lang w:val="fr-FR"/>
        </w:rPr>
        <w:t>对称性</w:t>
      </w:r>
      <w:r w:rsidRPr="00671606">
        <w:t>：</w:t>
      </w:r>
      <w:r w:rsidRPr="00671606">
        <w:br/>
      </w:r>
      <w:r w:rsidRPr="004B7B27">
        <w:rPr>
          <w:lang w:val="fr-FR"/>
        </w:rPr>
        <w:t>我们必须应用</w:t>
      </w:r>
      <w:r w:rsidRPr="00671606">
        <w:t xml:space="preserve"> </w:t>
      </w:r>
      <m:oMath>
        <m:r>
          <w:rPr>
            <w:rFonts w:ascii="Cambria Math" w:hAnsi="Cambria Math"/>
          </w:rPr>
          <m:t>μ</m:t>
        </m:r>
        <m:r>
          <m:rPr>
            <m:sty m:val="p"/>
          </m:rPr>
          <w:rPr>
            <w:rFonts w:ascii="Cambria Math" w:hAnsi="Cambria Math"/>
          </w:rPr>
          <m:t>=</m:t>
        </m:r>
        <m:r>
          <w:rPr>
            <w:rFonts w:ascii="Cambria Math" w:hAnsi="Cambria Math"/>
          </w:rPr>
          <m:t>1</m:t>
        </m:r>
      </m:oMath>
      <w:r w:rsidRPr="00671606">
        <w:t xml:space="preserve">, </w:t>
      </w:r>
      <m:oMath>
        <m:r>
          <w:rPr>
            <w:rFonts w:ascii="Cambria Math" w:hAnsi="Cambria Math"/>
          </w:rPr>
          <m:t>λ</m:t>
        </m:r>
        <m:r>
          <m:rPr>
            <m:sty m:val="p"/>
          </m:rPr>
          <w:rPr>
            <w:rFonts w:ascii="Cambria Math" w:hAnsi="Cambria Math"/>
          </w:rPr>
          <m:t>=</m:t>
        </m:r>
        <m:r>
          <w:rPr>
            <w:rFonts w:ascii="Cambria Math" w:hAnsi="Cambria Math"/>
          </w:rPr>
          <m:t>0</m:t>
        </m:r>
      </m:oMath>
      <w:r w:rsidRPr="004B7B27">
        <w:rPr>
          <w:lang w:val="fr-FR"/>
        </w:rPr>
        <w:t>和</w:t>
      </w:r>
      <w:r w:rsidRPr="00671606">
        <w:t xml:space="preserve"> </w:t>
      </w:r>
      <m:oMath>
        <m:r>
          <w:rPr>
            <w:rFonts w:ascii="Cambria Math" w:hAnsi="Cambria Math"/>
          </w:rPr>
          <m:t>ν</m:t>
        </m:r>
        <m:r>
          <m:rPr>
            <m:sty m:val="p"/>
          </m:rPr>
          <w:rPr>
            <w:rFonts w:ascii="Cambria Math" w:hAnsi="Cambria Math"/>
          </w:rPr>
          <m:t>=</m:t>
        </m:r>
        <m:r>
          <w:rPr>
            <w:rFonts w:ascii="Cambria Math" w:hAnsi="Cambria Math"/>
          </w:rPr>
          <m:t>1</m:t>
        </m:r>
      </m:oMath>
      <w:r w:rsidRPr="00671606">
        <w:t>.</w:t>
      </w:r>
      <w:r w:rsidRPr="00671606">
        <w:br/>
      </w:r>
      <w:r w:rsidRPr="004B7B27">
        <w:rPr>
          <w:lang w:val="fr-FR"/>
        </w:rPr>
        <w:t>这一操作增加了</w:t>
      </w:r>
      <w:r w:rsidRPr="00671606">
        <w:t xml:space="preserve"> </w:t>
      </w:r>
      <w:r w:rsidRPr="00671606">
        <w:rPr>
          <w:i/>
          <w:iCs/>
        </w:rPr>
        <w:t xml:space="preserve">C </w:t>
      </w:r>
      <w:r w:rsidRPr="004B7B27">
        <w:rPr>
          <w:i/>
          <w:iCs/>
          <w:lang w:val="fr-FR"/>
        </w:rPr>
        <w:t>对称</w:t>
      </w:r>
      <w:r w:rsidRPr="00671606">
        <w:rPr>
          <w:i/>
          <w:iCs/>
        </w:rPr>
        <w:t xml:space="preserve"> </w:t>
      </w:r>
      <w:r w:rsidRPr="00671606">
        <w:t>(</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11</m:t>
            </m:r>
          </m:sub>
        </m:sSub>
        <m:r>
          <m:rPr>
            <m:sty m:val="p"/>
          </m:rPr>
          <w:rPr>
            <w:rFonts w:ascii="Cambria Math" w:hAnsi="Cambria Math"/>
          </w:rPr>
          <m:t>=-</m:t>
        </m:r>
        <m:r>
          <w:rPr>
            <w:rFonts w:ascii="Cambria Math" w:hAnsi="Cambria Math"/>
          </w:rPr>
          <m:t>1</m:t>
        </m:r>
      </m:oMath>
      <w:r w:rsidRPr="00671606">
        <w:t xml:space="preserve">) </w:t>
      </w:r>
      <w:r w:rsidRPr="004B7B27">
        <w:rPr>
          <w:lang w:val="fr-FR"/>
        </w:rPr>
        <w:t>和</w:t>
      </w:r>
      <w:r w:rsidRPr="00671606">
        <w:t xml:space="preserve"> </w:t>
      </w:r>
      <w:r w:rsidRPr="00671606">
        <w:rPr>
          <w:i/>
          <w:iCs/>
        </w:rPr>
        <w:t xml:space="preserve">P </w:t>
      </w:r>
      <w:r w:rsidRPr="004B7B27">
        <w:rPr>
          <w:i/>
          <w:iCs/>
          <w:lang w:val="fr-FR"/>
        </w:rPr>
        <w:t>对称</w:t>
      </w:r>
      <w:r w:rsidRPr="00671606">
        <w:rPr>
          <w:i/>
          <w:iCs/>
        </w:rPr>
        <w:t xml:space="preserve"> </w:t>
      </w:r>
      <w:r w:rsidRPr="00671606">
        <w:t>(</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oMath>
      <w:r w:rsidRPr="00671606">
        <w:t xml:space="preserve">) </w:t>
      </w:r>
      <w:r w:rsidRPr="004B7B27">
        <w:rPr>
          <w:lang w:val="fr-FR"/>
        </w:rPr>
        <w:t>如下</w:t>
      </w:r>
      <w:r w:rsidRPr="00671606">
        <w:t>：</w:t>
      </w:r>
    </w:p>
    <w:p w14:paraId="45B3E38A" w14:textId="77777777" w:rsidR="00C47E34" w:rsidRDefault="00000000">
      <w:pPr>
        <w:pStyle w:val="Corpsdetexte"/>
      </w:pPr>
      <m:oMathPara>
        <m:oMathParaPr>
          <m:jc m:val="center"/>
        </m:oMathParaPr>
        <m:oMath>
          <m:m>
            <m:mPr>
              <m:plcHide m:val="1"/>
              <m:mcs>
                <m:mc>
                  <m:mcPr>
                    <m:count m:val="1"/>
                    <m:mcJc m:val="right"/>
                  </m:mcPr>
                </m:mc>
                <m:mc>
                  <m:mcPr>
                    <m:count m:val="1"/>
                    <m:mcJc m:val="left"/>
                  </m:mcPr>
                </m:mc>
                <m:mc>
                  <m:mcPr>
                    <m:count m:val="1"/>
                    <m:mcJc m:val="right"/>
                  </m:mcPr>
                </m:mc>
              </m:mcs>
              <m:ctrlPr>
                <w:rPr>
                  <w:rFonts w:ascii="Cambria Math" w:hAnsi="Cambria Math"/>
                </w:rPr>
              </m:ctrlPr>
            </m:mPr>
            <m:mr>
              <m:e>
                <m:r>
                  <m:rPr>
                    <m:scr m:val="script"/>
                    <m:sty m:val="p"/>
                  </m:rPr>
                  <w:rPr>
                    <w:rFonts w:ascii="Cambria Math" w:hAnsi="Cambria Math"/>
                  </w:rPr>
                  <m:t>J</m:t>
                </m:r>
                <m:r>
                  <w:rPr>
                    <w:rFonts w:ascii="Cambria Math" w:hAnsi="Cambria Math"/>
                  </w:rPr>
                  <m:t>an</m:t>
                </m:r>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m:rPr>
                                  <m:sty m:val="p"/>
                                </m:rPr>
                                <w:rPr>
                                  <w:rFonts w:ascii="Cambria Math" w:hAnsi="Cambria Math"/>
                                </w:rPr>
                                <m:t>-</m:t>
                              </m:r>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w:rPr>
                                  <w:rFonts w:ascii="Cambria Math" w:hAnsi="Cambria Math"/>
                                </w:rPr>
                                <m:t>S</m:t>
                              </m:r>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m:rPr>
                                  <m:sty m:val="p"/>
                                </m:rPr>
                                <w:rPr>
                                  <w:rFonts w:ascii="Cambria Math" w:hAnsi="Cambria Math"/>
                                </w:rPr>
                                <m:t>-</m:t>
                              </m:r>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sSub>
                                <m:sSubPr>
                                  <m:ctrlPr>
                                    <w:rPr>
                                      <w:rFonts w:ascii="Cambria Math" w:hAnsi="Cambria Math"/>
                                    </w:rPr>
                                  </m:ctrlPr>
                                </m:sSubPr>
                                <m:e>
                                  <m:r>
                                    <w:rPr>
                                      <w:rFonts w:ascii="Cambria Math" w:hAnsi="Cambria Math"/>
                                    </w:rPr>
                                    <m:t>L</m:t>
                                  </m:r>
                                </m:e>
                                <m:sub>
                                  <m:r>
                                    <w:rPr>
                                      <w:rFonts w:ascii="Cambria Math" w:hAnsi="Cambria Math"/>
                                    </w:rPr>
                                    <m:t>s</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mr>
          </m:m>
        </m:oMath>
      </m:oMathPara>
    </w:p>
    <w:p w14:paraId="0C5CD6ED" w14:textId="77777777" w:rsidR="00C47E34" w:rsidRPr="00671606" w:rsidRDefault="00000000">
      <w:pPr>
        <w:numPr>
          <w:ilvl w:val="0"/>
          <w:numId w:val="1"/>
        </w:numPr>
      </w:pPr>
      <w:r w:rsidRPr="00671606">
        <w:br/>
      </w:r>
      <w:r w:rsidRPr="004B7B27">
        <w:rPr>
          <w:i/>
          <w:iCs/>
          <w:lang w:val="fr-FR"/>
        </w:rPr>
        <w:t>注</w:t>
      </w:r>
      <w:r w:rsidRPr="00671606">
        <w:t>：</w:t>
      </w:r>
      <w:r w:rsidRPr="004B7B27">
        <w:rPr>
          <w:lang w:val="fr-FR"/>
        </w:rPr>
        <w:t>也可以通过从</w:t>
      </w:r>
      <w:r w:rsidRPr="00671606">
        <w:t xml:space="preserve"> CPT </w:t>
      </w:r>
      <w:r w:rsidRPr="004B7B27">
        <w:rPr>
          <w:lang w:val="fr-FR"/>
        </w:rPr>
        <w:t>对称性中移除</w:t>
      </w:r>
      <w:r w:rsidRPr="00671606">
        <w:t xml:space="preserve"> </w:t>
      </w:r>
      <w:r w:rsidRPr="00671606">
        <w:rPr>
          <w:i/>
          <w:iCs/>
        </w:rPr>
        <w:t xml:space="preserve">T </w:t>
      </w:r>
      <w:r w:rsidRPr="004B7B27">
        <w:rPr>
          <w:i/>
          <w:iCs/>
          <w:lang w:val="fr-FR"/>
        </w:rPr>
        <w:t>对称性</w:t>
      </w:r>
      <w:r w:rsidRPr="00671606">
        <w:rPr>
          <w:i/>
          <w:iCs/>
        </w:rPr>
        <w:t xml:space="preserve"> </w:t>
      </w:r>
      <w:r w:rsidRPr="00671606">
        <w:t>(</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oMath>
      <w:r w:rsidRPr="00671606">
        <w:t>)</w:t>
      </w:r>
      <w:r w:rsidRPr="004B7B27">
        <w:rPr>
          <w:lang w:val="fr-FR"/>
        </w:rPr>
        <w:t>对称性</w:t>
      </w:r>
      <w:r w:rsidRPr="00671606">
        <w:t>，</w:t>
      </w:r>
      <w:r w:rsidRPr="004B7B27">
        <w:rPr>
          <w:lang w:val="fr-FR"/>
        </w:rPr>
        <w:t>也能推导出</w:t>
      </w:r>
      <w:r w:rsidRPr="00671606">
        <w:t xml:space="preserve"> </w:t>
      </w:r>
      <w:r w:rsidRPr="00671606">
        <w:rPr>
          <w:i/>
          <w:iCs/>
        </w:rPr>
        <w:t xml:space="preserve">CPT </w:t>
      </w:r>
      <w:r w:rsidRPr="004B7B27">
        <w:rPr>
          <w:lang w:val="fr-FR"/>
        </w:rPr>
        <w:t>对称性</w:t>
      </w:r>
      <w:r w:rsidRPr="00671606">
        <w:t xml:space="preserve">： </w:t>
      </w:r>
      <m:oMath>
        <m:r>
          <m:rPr>
            <m:sty m:val="b"/>
          </m:rPr>
          <w:rPr>
            <w:rFonts w:ascii="Cambria Math" w:hAnsi="Cambria Math"/>
          </w:rPr>
          <m:t>CP</m:t>
        </m:r>
        <m:r>
          <m:rPr>
            <m:sty m:val="p"/>
          </m:rPr>
          <w:rPr>
            <w:rFonts w:ascii="Cambria Math" w:hAnsi="Cambria Math"/>
          </w:rPr>
          <m:t>=</m:t>
        </m:r>
        <m:r>
          <m:rPr>
            <m:sty m:val="b"/>
          </m:rPr>
          <w:rPr>
            <w:rFonts w:ascii="Cambria Math" w:hAnsi="Cambria Math"/>
          </w:rPr>
          <m:t>T</m:t>
        </m:r>
        <m:r>
          <m:rPr>
            <m:sty m:val="p"/>
          </m:rPr>
          <w:rPr>
            <w:rFonts w:ascii="Cambria Math" w:hAnsi="Cambria Math"/>
          </w:rPr>
          <m:t>⋅</m:t>
        </m:r>
        <m:r>
          <m:rPr>
            <m:sty m:val="b"/>
          </m:rPr>
          <w:rPr>
            <w:rFonts w:ascii="Cambria Math" w:hAnsi="Cambria Math"/>
          </w:rPr>
          <m:t>CPT</m:t>
        </m:r>
      </m:oMath>
      <w:r w:rsidRPr="00671606">
        <w:br/>
      </w:r>
    </w:p>
    <w:p w14:paraId="5742547E" w14:textId="77777777" w:rsidR="00C47E34" w:rsidRPr="00671606" w:rsidRDefault="00000000">
      <w:pPr>
        <w:numPr>
          <w:ilvl w:val="0"/>
          <w:numId w:val="21"/>
        </w:numPr>
      </w:pPr>
      <w:r w:rsidRPr="00671606">
        <w:rPr>
          <w:b/>
          <w:bCs/>
          <w:i/>
          <w:iCs/>
        </w:rPr>
        <w:t xml:space="preserve">CPT </w:t>
      </w:r>
      <w:r w:rsidRPr="004B7B27">
        <w:rPr>
          <w:b/>
          <w:bCs/>
          <w:i/>
          <w:iCs/>
          <w:lang w:val="fr-FR"/>
        </w:rPr>
        <w:t>对称性</w:t>
      </w:r>
      <w:r w:rsidRPr="00671606">
        <w:t>：</w:t>
      </w:r>
      <w:r w:rsidRPr="00671606">
        <w:br/>
      </w:r>
      <w:r w:rsidRPr="004B7B27">
        <w:rPr>
          <w:lang w:val="fr-FR"/>
        </w:rPr>
        <w:t>我们必须应用</w:t>
      </w:r>
      <w:r w:rsidRPr="00671606">
        <w:t xml:space="preserve"> </w:t>
      </w:r>
      <m:oMath>
        <m:r>
          <w:rPr>
            <w:rFonts w:ascii="Cambria Math" w:hAnsi="Cambria Math"/>
          </w:rPr>
          <m:t>μ</m:t>
        </m:r>
        <m:r>
          <m:rPr>
            <m:sty m:val="p"/>
          </m:rPr>
          <w:rPr>
            <w:rFonts w:ascii="Cambria Math" w:hAnsi="Cambria Math"/>
          </w:rPr>
          <m:t>=</m:t>
        </m:r>
        <m:r>
          <w:rPr>
            <w:rFonts w:ascii="Cambria Math" w:hAnsi="Cambria Math"/>
          </w:rPr>
          <m:t>1</m:t>
        </m:r>
      </m:oMath>
      <w:r w:rsidRPr="00671606">
        <w:t xml:space="preserve">, </w:t>
      </w:r>
      <m:oMath>
        <m:r>
          <w:rPr>
            <w:rFonts w:ascii="Cambria Math" w:hAnsi="Cambria Math"/>
          </w:rPr>
          <m:t>λ</m:t>
        </m:r>
        <m:r>
          <m:rPr>
            <m:sty m:val="p"/>
          </m:rPr>
          <w:rPr>
            <w:rFonts w:ascii="Cambria Math" w:hAnsi="Cambria Math"/>
          </w:rPr>
          <m:t>=</m:t>
        </m:r>
        <m:r>
          <w:rPr>
            <w:rFonts w:ascii="Cambria Math" w:hAnsi="Cambria Math"/>
          </w:rPr>
          <m:t>1</m:t>
        </m:r>
      </m:oMath>
      <w:r w:rsidRPr="004B7B27">
        <w:rPr>
          <w:lang w:val="fr-FR"/>
        </w:rPr>
        <w:t>和</w:t>
      </w:r>
      <w:r w:rsidRPr="00671606">
        <w:t xml:space="preserve"> </w:t>
      </w:r>
      <m:oMath>
        <m:r>
          <w:rPr>
            <w:rFonts w:ascii="Cambria Math" w:hAnsi="Cambria Math"/>
          </w:rPr>
          <m:t>ν</m:t>
        </m:r>
        <m:r>
          <m:rPr>
            <m:sty m:val="p"/>
          </m:rPr>
          <w:rPr>
            <w:rFonts w:ascii="Cambria Math" w:hAnsi="Cambria Math"/>
          </w:rPr>
          <m:t>=</m:t>
        </m:r>
        <m:r>
          <w:rPr>
            <w:rFonts w:ascii="Cambria Math" w:hAnsi="Cambria Math"/>
          </w:rPr>
          <m:t>1</m:t>
        </m:r>
      </m:oMath>
      <w:r w:rsidRPr="00671606">
        <w:t>.</w:t>
      </w:r>
      <w:r w:rsidRPr="00671606">
        <w:br/>
      </w:r>
      <w:r w:rsidRPr="004B7B27">
        <w:rPr>
          <w:lang w:val="fr-FR"/>
        </w:rPr>
        <w:t>我们知道</w:t>
      </w:r>
      <w:r w:rsidRPr="00671606">
        <w:t xml:space="preserve"> </w:t>
      </w:r>
      <m:oMath>
        <m:sSub>
          <m:sSubPr>
            <m:ctrlPr>
              <w:rPr>
                <w:rFonts w:ascii="Cambria Math" w:hAnsi="Cambria Math"/>
              </w:rPr>
            </m:ctrlPr>
          </m:sSubPr>
          <m:e>
            <m:r>
              <w:rPr>
                <w:rFonts w:ascii="Cambria Math" w:hAnsi="Cambria Math"/>
              </w:rPr>
              <m:t>L</m:t>
            </m:r>
          </m:e>
          <m:sub>
            <m:r>
              <w:rPr>
                <w:rFonts w:ascii="Cambria Math" w:hAnsi="Cambria Math"/>
              </w:rPr>
              <m:t>n</m:t>
            </m:r>
          </m:sub>
        </m:sSub>
      </m:oMath>
      <w:r w:rsidRPr="004B7B27">
        <w:rPr>
          <w:lang w:val="fr-FR"/>
        </w:rPr>
        <w:t>的元素既不逆转时间也不逆转空间</w:t>
      </w:r>
      <w:r w:rsidRPr="00671606">
        <w:t>，</w:t>
      </w:r>
      <w:r w:rsidRPr="004B7B27">
        <w:rPr>
          <w:lang w:val="fr-FR"/>
        </w:rPr>
        <w:t>因此元素</w:t>
      </w:r>
      <w:r w:rsidRPr="00671606">
        <w:t xml:space="preserve"> </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n</m:t>
            </m:r>
          </m:sub>
        </m:sSub>
      </m:oMath>
      <w:r w:rsidRPr="004B7B27">
        <w:rPr>
          <w:lang w:val="fr-FR"/>
        </w:rPr>
        <w:t>元素同时反转空间和时间</w:t>
      </w:r>
      <w:r w:rsidRPr="00671606">
        <w:t>，</w:t>
      </w:r>
      <w:r w:rsidRPr="004B7B27">
        <w:rPr>
          <w:lang w:val="fr-FR"/>
        </w:rPr>
        <w:t>形成</w:t>
      </w:r>
      <w:r w:rsidRPr="00671606">
        <w:t xml:space="preserve"> </w:t>
      </w:r>
      <w:r w:rsidRPr="00671606">
        <w:rPr>
          <w:i/>
          <w:iCs/>
        </w:rPr>
        <w:t xml:space="preserve">PT </w:t>
      </w:r>
      <w:r w:rsidRPr="004B7B27">
        <w:rPr>
          <w:i/>
          <w:iCs/>
          <w:lang w:val="fr-FR"/>
        </w:rPr>
        <w:t>对称算子</w:t>
      </w:r>
      <w:r w:rsidRPr="004B7B27">
        <w:rPr>
          <w:lang w:val="fr-FR"/>
        </w:rPr>
        <w:t>。但是</w:t>
      </w:r>
      <w:r w:rsidRPr="00671606">
        <w:t>，</w:t>
      </w:r>
      <w:r w:rsidRPr="004B7B27">
        <w:rPr>
          <w:lang w:val="fr-FR"/>
        </w:rPr>
        <w:t>如果我们加上</w:t>
      </w:r>
      <w:r w:rsidRPr="004B7B27">
        <w:rPr>
          <w:i/>
          <w:iCs/>
          <w:lang w:val="fr-FR"/>
        </w:rPr>
        <w:t>对称</w:t>
      </w:r>
      <w:r w:rsidRPr="00671606">
        <w:rPr>
          <w:i/>
          <w:iCs/>
        </w:rPr>
        <w:t xml:space="preserve"> C </w:t>
      </w:r>
      <w:r w:rsidRPr="00671606">
        <w:t>(</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11</m:t>
            </m:r>
          </m:sub>
        </m:sSub>
        <m:r>
          <m:rPr>
            <m:sty m:val="p"/>
          </m:rPr>
          <w:rPr>
            <w:rFonts w:ascii="Cambria Math" w:hAnsi="Cambria Math"/>
          </w:rPr>
          <m:t>=-</m:t>
        </m:r>
        <m:r>
          <w:rPr>
            <w:rFonts w:ascii="Cambria Math" w:hAnsi="Cambria Math"/>
          </w:rPr>
          <m:t>1</m:t>
        </m:r>
      </m:oMath>
      <w:r w:rsidRPr="00671606">
        <w:t>)，</w:t>
      </w:r>
      <w:r w:rsidRPr="004B7B27">
        <w:rPr>
          <w:lang w:val="fr-FR"/>
        </w:rPr>
        <w:t>我们就形成了</w:t>
      </w:r>
      <w:r w:rsidRPr="004B7B27">
        <w:rPr>
          <w:i/>
          <w:iCs/>
          <w:lang w:val="fr-FR"/>
        </w:rPr>
        <w:t>具有电荷对称性的杰纳斯群</w:t>
      </w:r>
      <w:r w:rsidRPr="00671606">
        <w:rPr>
          <w:i/>
          <w:iCs/>
        </w:rPr>
        <w:t xml:space="preserve"> CPT，</w:t>
      </w:r>
      <w:r w:rsidRPr="004B7B27">
        <w:rPr>
          <w:lang w:val="fr-FR"/>
        </w:rPr>
        <w:t>如下所示</w:t>
      </w:r>
      <w:r w:rsidRPr="00671606">
        <w:t>：</w:t>
      </w:r>
    </w:p>
    <w:p w14:paraId="416B49D4" w14:textId="77777777" w:rsidR="00C47E34" w:rsidRDefault="00000000">
      <w:pPr>
        <w:pStyle w:val="Corpsdetexte"/>
      </w:pPr>
      <m:oMathPara>
        <m:oMathParaPr>
          <m:jc m:val="center"/>
        </m:oMathParaPr>
        <m:oMath>
          <m:m>
            <m:mPr>
              <m:plcHide m:val="1"/>
              <m:mcs>
                <m:mc>
                  <m:mcPr>
                    <m:count m:val="1"/>
                    <m:mcJc m:val="right"/>
                  </m:mcPr>
                </m:mc>
                <m:mc>
                  <m:mcPr>
                    <m:count m:val="1"/>
                    <m:mcJc m:val="left"/>
                  </m:mcPr>
                </m:mc>
                <m:mc>
                  <m:mcPr>
                    <m:count m:val="1"/>
                    <m:mcJc m:val="right"/>
                  </m:mcPr>
                </m:mc>
              </m:mcs>
              <m:ctrlPr>
                <w:rPr>
                  <w:rFonts w:ascii="Cambria Math" w:hAnsi="Cambria Math"/>
                </w:rPr>
              </m:ctrlPr>
            </m:mPr>
            <m:mr>
              <m:e>
                <m:r>
                  <m:rPr>
                    <m:scr m:val="script"/>
                    <m:sty m:val="p"/>
                  </m:rPr>
                  <w:rPr>
                    <w:rFonts w:ascii="Cambria Math" w:hAnsi="Cambria Math"/>
                  </w:rPr>
                  <m:t>J</m:t>
                </m:r>
                <m:r>
                  <w:rPr>
                    <w:rFonts w:ascii="Cambria Math" w:hAnsi="Cambria Math"/>
                  </w:rPr>
                  <m:t>an</m:t>
                </m:r>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m:rPr>
                                  <m:sty m:val="p"/>
                                </m:rPr>
                                <w:rPr>
                                  <w:rFonts w:ascii="Cambria Math" w:hAnsi="Cambria Math"/>
                                </w:rPr>
                                <m:t>-</m:t>
                              </m:r>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w:rPr>
                                  <w:rFonts w:ascii="Cambria Math" w:hAnsi="Cambria Math"/>
                                </w:rPr>
                                <m:t>TS</m:t>
                              </m:r>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m:rPr>
                                  <m:sty m:val="p"/>
                                </m:rPr>
                                <w:rPr>
                                  <w:rFonts w:ascii="Cambria Math" w:hAnsi="Cambria Math"/>
                                </w:rPr>
                                <m:t>-</m:t>
                              </m:r>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mr>
          </m:m>
        </m:oMath>
      </m:oMathPara>
    </w:p>
    <w:p w14:paraId="0D6549AD" w14:textId="65C09464" w:rsidR="008D7D4E" w:rsidRDefault="008D7D4E">
      <w:pPr>
        <w:numPr>
          <w:ilvl w:val="0"/>
          <w:numId w:val="1"/>
        </w:numPr>
      </w:pPr>
    </w:p>
    <w:p w14:paraId="323F46FC" w14:textId="77777777" w:rsidR="00C47E34" w:rsidRPr="00671606" w:rsidRDefault="00000000">
      <w:pPr>
        <w:numPr>
          <w:ilvl w:val="0"/>
          <w:numId w:val="21"/>
        </w:numPr>
      </w:pPr>
      <w:r w:rsidRPr="00671606">
        <w:rPr>
          <w:b/>
          <w:bCs/>
          <w:i/>
          <w:iCs/>
        </w:rPr>
        <w:t xml:space="preserve">PT </w:t>
      </w:r>
      <w:r w:rsidRPr="004B7B27">
        <w:rPr>
          <w:b/>
          <w:bCs/>
          <w:i/>
          <w:iCs/>
          <w:lang w:val="fr-FR"/>
        </w:rPr>
        <w:t>对称性</w:t>
      </w:r>
      <w:r w:rsidRPr="00671606">
        <w:t>：</w:t>
      </w:r>
      <w:r w:rsidRPr="00671606">
        <w:br/>
      </w:r>
      <w:r w:rsidRPr="004B7B27">
        <w:rPr>
          <w:lang w:val="fr-FR"/>
        </w:rPr>
        <w:t>我们必须应用</w:t>
      </w:r>
      <w:r w:rsidRPr="00671606">
        <w:t xml:space="preserve"> </w:t>
      </w:r>
      <m:oMath>
        <m:r>
          <w:rPr>
            <w:rFonts w:ascii="Cambria Math" w:hAnsi="Cambria Math"/>
          </w:rPr>
          <m:t>μ</m:t>
        </m:r>
        <m:r>
          <m:rPr>
            <m:sty m:val="p"/>
          </m:rPr>
          <w:rPr>
            <w:rFonts w:ascii="Cambria Math" w:hAnsi="Cambria Math"/>
          </w:rPr>
          <m:t>=</m:t>
        </m:r>
        <m:r>
          <w:rPr>
            <w:rFonts w:ascii="Cambria Math" w:hAnsi="Cambria Math"/>
          </w:rPr>
          <m:t>0</m:t>
        </m:r>
      </m:oMath>
      <w:r w:rsidRPr="00671606">
        <w:t xml:space="preserve">, </w:t>
      </w:r>
      <m:oMath>
        <m:r>
          <w:rPr>
            <w:rFonts w:ascii="Cambria Math" w:hAnsi="Cambria Math"/>
          </w:rPr>
          <m:t>λ</m:t>
        </m:r>
        <m:r>
          <m:rPr>
            <m:sty m:val="p"/>
          </m:rPr>
          <w:rPr>
            <w:rFonts w:ascii="Cambria Math" w:hAnsi="Cambria Math"/>
          </w:rPr>
          <m:t>=</m:t>
        </m:r>
        <m:r>
          <w:rPr>
            <w:rFonts w:ascii="Cambria Math" w:hAnsi="Cambria Math"/>
          </w:rPr>
          <m:t>1</m:t>
        </m:r>
      </m:oMath>
      <w:r w:rsidRPr="004B7B27">
        <w:rPr>
          <w:lang w:val="fr-FR"/>
        </w:rPr>
        <w:t>和</w:t>
      </w:r>
      <w:r w:rsidRPr="00671606">
        <w:t xml:space="preserve"> </w:t>
      </w:r>
      <m:oMath>
        <m:r>
          <w:rPr>
            <w:rFonts w:ascii="Cambria Math" w:hAnsi="Cambria Math"/>
          </w:rPr>
          <m:t>ν</m:t>
        </m:r>
        <m:r>
          <m:rPr>
            <m:sty m:val="p"/>
          </m:rPr>
          <w:rPr>
            <w:rFonts w:ascii="Cambria Math" w:hAnsi="Cambria Math"/>
          </w:rPr>
          <m:t>=</m:t>
        </m:r>
        <m:r>
          <w:rPr>
            <w:rFonts w:ascii="Cambria Math" w:hAnsi="Cambria Math"/>
          </w:rPr>
          <m:t>1</m:t>
        </m:r>
      </m:oMath>
      <w:r w:rsidRPr="00671606">
        <w:t>.</w:t>
      </w:r>
      <w:r w:rsidRPr="00671606">
        <w:br/>
      </w:r>
      <w:r w:rsidRPr="004B7B27">
        <w:rPr>
          <w:lang w:val="fr-FR"/>
        </w:rPr>
        <w:t>通过这一运算从</w:t>
      </w:r>
      <w:r w:rsidRPr="00671606">
        <w:t xml:space="preserve"> CPT </w:t>
      </w:r>
      <w:r w:rsidRPr="004B7B27">
        <w:rPr>
          <w:lang w:val="fr-FR"/>
        </w:rPr>
        <w:t>对称性中移除</w:t>
      </w:r>
      <w:r w:rsidRPr="00671606">
        <w:t xml:space="preserve"> </w:t>
      </w:r>
      <w:r w:rsidRPr="00671606">
        <w:rPr>
          <w:i/>
          <w:iCs/>
        </w:rPr>
        <w:t xml:space="preserve">C </w:t>
      </w:r>
      <w:r w:rsidRPr="004B7B27">
        <w:rPr>
          <w:i/>
          <w:iCs/>
          <w:lang w:val="fr-FR"/>
        </w:rPr>
        <w:t>对称性</w:t>
      </w:r>
      <w:r w:rsidRPr="00671606">
        <w:rPr>
          <w:i/>
          <w:iCs/>
        </w:rPr>
        <w:t xml:space="preserve"> </w:t>
      </w:r>
      <w:r w:rsidRPr="00671606">
        <w:t>(</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11</m:t>
            </m:r>
          </m:sub>
        </m:sSub>
        <m:r>
          <m:rPr>
            <m:sty m:val="p"/>
          </m:rPr>
          <w:rPr>
            <w:rFonts w:ascii="Cambria Math" w:hAnsi="Cambria Math"/>
          </w:rPr>
          <m:t>=</m:t>
        </m:r>
        <m:r>
          <w:rPr>
            <w:rFonts w:ascii="Cambria Math" w:hAnsi="Cambria Math"/>
          </w:rPr>
          <m:t>1</m:t>
        </m:r>
      </m:oMath>
      <w:r w:rsidRPr="00671606">
        <w:t xml:space="preserve">) </w:t>
      </w:r>
      <w:r w:rsidRPr="004B7B27">
        <w:rPr>
          <w:lang w:val="fr-FR"/>
        </w:rPr>
        <w:t>的</w:t>
      </w:r>
      <w:r w:rsidRPr="00671606">
        <w:t xml:space="preserve"> </w:t>
      </w:r>
      <w:r w:rsidRPr="00671606">
        <w:rPr>
          <w:i/>
          <w:iCs/>
        </w:rPr>
        <w:t xml:space="preserve">CPT </w:t>
      </w:r>
      <w:r w:rsidRPr="004B7B27">
        <w:rPr>
          <w:i/>
          <w:iCs/>
          <w:lang w:val="fr-FR"/>
        </w:rPr>
        <w:t>对称性</w:t>
      </w:r>
      <w:r w:rsidRPr="00671606">
        <w:t xml:space="preserve">： </w:t>
      </w:r>
      <m:oMath>
        <m:r>
          <m:rPr>
            <m:sty m:val="b"/>
          </m:rPr>
          <w:rPr>
            <w:rFonts w:ascii="Cambria Math" w:hAnsi="Cambria Math"/>
          </w:rPr>
          <m:t>PT</m:t>
        </m:r>
        <m:r>
          <m:rPr>
            <m:sty m:val="p"/>
          </m:rPr>
          <w:rPr>
            <w:rFonts w:ascii="Cambria Math" w:hAnsi="Cambria Math"/>
          </w:rPr>
          <m:t>=</m:t>
        </m:r>
        <m:r>
          <m:rPr>
            <m:sty m:val="b"/>
          </m:rPr>
          <w:rPr>
            <w:rFonts w:ascii="Cambria Math" w:hAnsi="Cambria Math"/>
          </w:rPr>
          <m:t>C</m:t>
        </m:r>
        <m:r>
          <m:rPr>
            <m:sty m:val="p"/>
          </m:rPr>
          <w:rPr>
            <w:rFonts w:ascii="Cambria Math" w:hAnsi="Cambria Math"/>
          </w:rPr>
          <m:t>⋅</m:t>
        </m:r>
        <m:r>
          <m:rPr>
            <m:sty m:val="b"/>
          </m:rPr>
          <w:rPr>
            <w:rFonts w:ascii="Cambria Math" w:hAnsi="Cambria Math"/>
          </w:rPr>
          <m:t>CPT</m:t>
        </m:r>
      </m:oMath>
      <w:r w:rsidRPr="004B7B27">
        <w:rPr>
          <w:lang w:val="fr-FR"/>
        </w:rPr>
        <w:t>我们得到</w:t>
      </w:r>
      <w:r w:rsidRPr="00671606">
        <w:t xml:space="preserve"> ：</w:t>
      </w:r>
    </w:p>
    <w:p w14:paraId="338C566E" w14:textId="77777777" w:rsidR="00C47E34" w:rsidRDefault="00000000">
      <w:pPr>
        <w:pStyle w:val="Corpsdetexte"/>
      </w:pPr>
      <m:oMathPara>
        <m:oMathParaPr>
          <m:jc m:val="center"/>
        </m:oMathParaPr>
        <m:oMath>
          <m:m>
            <m:mPr>
              <m:plcHide m:val="1"/>
              <m:mcs>
                <m:mc>
                  <m:mcPr>
                    <m:count m:val="1"/>
                    <m:mcJc m:val="right"/>
                  </m:mcPr>
                </m:mc>
                <m:mc>
                  <m:mcPr>
                    <m:count m:val="1"/>
                    <m:mcJc m:val="left"/>
                  </m:mcPr>
                </m:mc>
                <m:mc>
                  <m:mcPr>
                    <m:count m:val="1"/>
                    <m:mcJc m:val="right"/>
                  </m:mcPr>
                </m:mc>
              </m:mcs>
              <m:ctrlPr>
                <w:rPr>
                  <w:rFonts w:ascii="Cambria Math" w:hAnsi="Cambria Math"/>
                </w:rPr>
              </m:ctrlPr>
            </m:mPr>
            <m:mr>
              <m:e>
                <m:r>
                  <m:rPr>
                    <m:scr m:val="script"/>
                    <m:sty m:val="p"/>
                  </m:rPr>
                  <w:rPr>
                    <w:rFonts w:ascii="Cambria Math" w:hAnsi="Cambria Math"/>
                  </w:rPr>
                  <m:t>J</m:t>
                </m:r>
                <m:r>
                  <w:rPr>
                    <w:rFonts w:ascii="Cambria Math" w:hAnsi="Cambria Math"/>
                  </w:rPr>
                  <m:t>an</m:t>
                </m:r>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w:rPr>
                                  <w:rFonts w:ascii="Cambria Math" w:hAnsi="Cambria Math"/>
                                </w:rPr>
                                <m:t>TS</m:t>
                              </m:r>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mr>
          </m:m>
        </m:oMath>
      </m:oMathPara>
    </w:p>
    <w:p w14:paraId="0D6549B0" w14:textId="4F78FEAB" w:rsidR="008D7D4E" w:rsidRDefault="008D7D4E">
      <w:pPr>
        <w:numPr>
          <w:ilvl w:val="0"/>
          <w:numId w:val="1"/>
        </w:numPr>
      </w:pPr>
    </w:p>
    <w:p w14:paraId="759F3395" w14:textId="77777777" w:rsidR="00C47E34" w:rsidRPr="00671606" w:rsidRDefault="00000000">
      <w:pPr>
        <w:numPr>
          <w:ilvl w:val="0"/>
          <w:numId w:val="21"/>
        </w:numPr>
      </w:pPr>
      <w:r w:rsidRPr="00671606">
        <w:rPr>
          <w:b/>
          <w:bCs/>
          <w:i/>
          <w:iCs/>
        </w:rPr>
        <w:t xml:space="preserve">CT </w:t>
      </w:r>
      <w:r w:rsidRPr="004B7B27">
        <w:rPr>
          <w:b/>
          <w:bCs/>
          <w:i/>
          <w:iCs/>
          <w:lang w:val="fr-FR"/>
        </w:rPr>
        <w:t>对称性</w:t>
      </w:r>
      <w:r w:rsidRPr="00671606">
        <w:t>：</w:t>
      </w:r>
      <w:r w:rsidRPr="00671606">
        <w:br/>
      </w:r>
      <w:r w:rsidRPr="004B7B27">
        <w:rPr>
          <w:lang w:val="fr-FR"/>
        </w:rPr>
        <w:t>我们必须应用</w:t>
      </w:r>
      <w:r w:rsidRPr="00671606">
        <w:t xml:space="preserve"> </w:t>
      </w:r>
      <m:oMath>
        <m:r>
          <w:rPr>
            <w:rFonts w:ascii="Cambria Math" w:hAnsi="Cambria Math"/>
          </w:rPr>
          <m:t>μ</m:t>
        </m:r>
        <m:r>
          <m:rPr>
            <m:sty m:val="p"/>
          </m:rPr>
          <w:rPr>
            <w:rFonts w:ascii="Cambria Math" w:hAnsi="Cambria Math"/>
          </w:rPr>
          <m:t>=</m:t>
        </m:r>
        <m:r>
          <w:rPr>
            <w:rFonts w:ascii="Cambria Math" w:hAnsi="Cambria Math"/>
          </w:rPr>
          <m:t>1</m:t>
        </m:r>
      </m:oMath>
      <w:r w:rsidRPr="00671606">
        <w:t xml:space="preserve">, </w:t>
      </w:r>
      <m:oMath>
        <m:r>
          <w:rPr>
            <w:rFonts w:ascii="Cambria Math" w:hAnsi="Cambria Math"/>
          </w:rPr>
          <m:t>λ</m:t>
        </m:r>
        <m:r>
          <m:rPr>
            <m:sty m:val="p"/>
          </m:rPr>
          <w:rPr>
            <w:rFonts w:ascii="Cambria Math" w:hAnsi="Cambria Math"/>
          </w:rPr>
          <m:t>=</m:t>
        </m:r>
        <m:r>
          <w:rPr>
            <w:rFonts w:ascii="Cambria Math" w:hAnsi="Cambria Math"/>
          </w:rPr>
          <m:t>1</m:t>
        </m:r>
      </m:oMath>
      <w:r w:rsidRPr="004B7B27">
        <w:rPr>
          <w:lang w:val="fr-FR"/>
        </w:rPr>
        <w:t>和</w:t>
      </w:r>
      <w:r w:rsidRPr="00671606">
        <w:t xml:space="preserve"> </w:t>
      </w:r>
      <m:oMath>
        <m:r>
          <w:rPr>
            <w:rFonts w:ascii="Cambria Math" w:hAnsi="Cambria Math"/>
          </w:rPr>
          <m:t>ν</m:t>
        </m:r>
        <m:r>
          <m:rPr>
            <m:sty m:val="p"/>
          </m:rPr>
          <w:rPr>
            <w:rFonts w:ascii="Cambria Math" w:hAnsi="Cambria Math"/>
          </w:rPr>
          <m:t>=</m:t>
        </m:r>
        <m:r>
          <w:rPr>
            <w:rFonts w:ascii="Cambria Math" w:hAnsi="Cambria Math"/>
          </w:rPr>
          <m:t>0</m:t>
        </m:r>
      </m:oMath>
      <w:r w:rsidRPr="00671606">
        <w:t>.</w:t>
      </w:r>
      <w:r w:rsidRPr="00671606">
        <w:br/>
      </w:r>
      <w:r w:rsidRPr="004B7B27">
        <w:rPr>
          <w:lang w:val="fr-FR"/>
        </w:rPr>
        <w:t>将</w:t>
      </w:r>
      <w:r w:rsidRPr="00671606">
        <w:t xml:space="preserve"> </w:t>
      </w:r>
      <w:r w:rsidRPr="00671606">
        <w:rPr>
          <w:i/>
          <w:iCs/>
        </w:rPr>
        <w:t xml:space="preserve">P </w:t>
      </w:r>
      <w:r w:rsidRPr="004B7B27">
        <w:rPr>
          <w:i/>
          <w:iCs/>
          <w:lang w:val="fr-FR"/>
        </w:rPr>
        <w:t>对称</w:t>
      </w:r>
      <w:r w:rsidRPr="00671606">
        <w:rPr>
          <w:i/>
          <w:iCs/>
        </w:rPr>
        <w:t xml:space="preserve"> </w:t>
      </w:r>
      <w:r w:rsidRPr="00671606">
        <w:t>(</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oMath>
      <w:r w:rsidRPr="00671606">
        <w:t xml:space="preserve">) </w:t>
      </w:r>
      <w:r w:rsidRPr="004B7B27">
        <w:rPr>
          <w:lang w:val="fr-FR"/>
        </w:rPr>
        <w:t>对称性和</w:t>
      </w:r>
      <w:r w:rsidRPr="00671606">
        <w:t xml:space="preserve"> </w:t>
      </w:r>
      <w:r w:rsidRPr="00671606">
        <w:rPr>
          <w:i/>
          <w:iCs/>
        </w:rPr>
        <w:t xml:space="preserve">CPT </w:t>
      </w:r>
      <w:r w:rsidRPr="004B7B27">
        <w:rPr>
          <w:i/>
          <w:iCs/>
          <w:lang w:val="fr-FR"/>
        </w:rPr>
        <w:t>对称性</w:t>
      </w:r>
      <w:r w:rsidRPr="00671606">
        <w:t xml:space="preserve">： </w:t>
      </w:r>
      <m:oMath>
        <m:r>
          <m:rPr>
            <m:sty m:val="b"/>
          </m:rPr>
          <w:rPr>
            <w:rFonts w:ascii="Cambria Math" w:hAnsi="Cambria Math"/>
          </w:rPr>
          <m:t>CT</m:t>
        </m:r>
        <m:r>
          <m:rPr>
            <m:sty m:val="p"/>
          </m:rPr>
          <w:rPr>
            <w:rFonts w:ascii="Cambria Math" w:hAnsi="Cambria Math"/>
          </w:rPr>
          <m:t>=</m:t>
        </m:r>
        <m:r>
          <m:rPr>
            <m:sty m:val="b"/>
          </m:rPr>
          <w:rPr>
            <w:rFonts w:ascii="Cambria Math" w:hAnsi="Cambria Math"/>
          </w:rPr>
          <m:t>P</m:t>
        </m:r>
        <m:r>
          <m:rPr>
            <m:sty m:val="p"/>
          </m:rPr>
          <w:rPr>
            <w:rFonts w:ascii="Cambria Math" w:hAnsi="Cambria Math"/>
          </w:rPr>
          <m:t>⋅</m:t>
        </m:r>
        <m:r>
          <m:rPr>
            <m:sty m:val="b"/>
          </m:rPr>
          <w:rPr>
            <w:rFonts w:ascii="Cambria Math" w:hAnsi="Cambria Math"/>
          </w:rPr>
          <m:t>CPT</m:t>
        </m:r>
      </m:oMath>
      <w:r w:rsidRPr="004B7B27">
        <w:rPr>
          <w:lang w:val="fr-FR"/>
        </w:rPr>
        <w:t>我们得到</w:t>
      </w:r>
      <w:r w:rsidRPr="00671606">
        <w:t xml:space="preserve"> ：</w:t>
      </w:r>
    </w:p>
    <w:p w14:paraId="3490FDD1" w14:textId="77777777" w:rsidR="00C47E34" w:rsidRDefault="00000000">
      <w:pPr>
        <w:pStyle w:val="Corpsdetexte"/>
      </w:pPr>
      <m:oMathPara>
        <m:oMath>
          <m:m>
            <m:mPr>
              <m:plcHide m:val="1"/>
              <m:mcs>
                <m:mc>
                  <m:mcPr>
                    <m:count m:val="1"/>
                    <m:mcJc m:val="right"/>
                  </m:mcPr>
                </m:mc>
                <m:mc>
                  <m:mcPr>
                    <m:count m:val="1"/>
                    <m:mcJc m:val="left"/>
                  </m:mcPr>
                </m:mc>
                <m:mc>
                  <m:mcPr>
                    <m:count m:val="1"/>
                    <m:mcJc m:val="right"/>
                  </m:mcPr>
                </m:mc>
              </m:mcs>
              <m:ctrlPr>
                <w:rPr>
                  <w:rFonts w:ascii="Cambria Math" w:hAnsi="Cambria Math"/>
                </w:rPr>
              </m:ctrlPr>
            </m:mPr>
            <m:mr>
              <m:e>
                <m:r>
                  <m:rPr>
                    <m:scr m:val="script"/>
                    <m:sty m:val="p"/>
                  </m:rPr>
                  <w:rPr>
                    <w:rFonts w:ascii="Cambria Math" w:hAnsi="Cambria Math"/>
                  </w:rPr>
                  <m:t>J</m:t>
                </m:r>
                <m:r>
                  <w:rPr>
                    <w:rFonts w:ascii="Cambria Math" w:hAnsi="Cambria Math"/>
                  </w:rPr>
                  <m:t>an</m:t>
                </m:r>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m:rPr>
                                  <m:sty m:val="p"/>
                                </m:rPr>
                                <w:rPr>
                                  <w:rFonts w:ascii="Cambria Math" w:hAnsi="Cambria Math"/>
                                </w:rPr>
                                <m:t>-</m:t>
                              </m:r>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w:rPr>
                                  <w:rFonts w:ascii="Cambria Math" w:hAnsi="Cambria Math"/>
                                </w:rPr>
                                <m:t>T</m:t>
                              </m:r>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m:rPr>
                                  <m:sty m:val="p"/>
                                </m:rPr>
                                <w:rPr>
                                  <w:rFonts w:ascii="Cambria Math" w:hAnsi="Cambria Math"/>
                                </w:rPr>
                                <m:t>-</m:t>
                              </m:r>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mr>
          </m:m>
          <m:r>
            <m:rPr>
              <m:sty m:val="p"/>
            </m:rPr>
            <w:rPr>
              <w:rFonts w:eastAsiaTheme="minorEastAsia"/>
            </w:rPr>
            <w:br/>
          </m:r>
        </m:oMath>
      </m:oMathPara>
    </w:p>
    <w:p w14:paraId="17FC6D34" w14:textId="77777777" w:rsidR="00C47E34" w:rsidRPr="00671606" w:rsidRDefault="00000000">
      <w:pPr>
        <w:numPr>
          <w:ilvl w:val="0"/>
          <w:numId w:val="21"/>
        </w:numPr>
      </w:pPr>
      <w:r w:rsidRPr="003C4087">
        <w:rPr>
          <w:b/>
          <w:bCs/>
          <w:i/>
          <w:iCs/>
          <w:lang w:val="fr-FR"/>
        </w:rPr>
        <w:t>中性算子</w:t>
      </w:r>
      <w:r w:rsidRPr="00671606">
        <w:t>：</w:t>
      </w:r>
      <w:r w:rsidRPr="00671606">
        <w:br/>
      </w:r>
      <w:r w:rsidRPr="003C4087">
        <w:rPr>
          <w:lang w:val="fr-FR"/>
        </w:rPr>
        <w:t>我们必须应用</w:t>
      </w:r>
      <w:r w:rsidRPr="00671606">
        <w:t xml:space="preserve"> </w:t>
      </w:r>
      <m:oMath>
        <m:r>
          <w:rPr>
            <w:rFonts w:ascii="Cambria Math" w:hAnsi="Cambria Math"/>
          </w:rPr>
          <m:t>μ</m:t>
        </m:r>
        <m:r>
          <m:rPr>
            <m:sty m:val="p"/>
          </m:rPr>
          <w:rPr>
            <w:rFonts w:ascii="Cambria Math" w:hAnsi="Cambria Math"/>
          </w:rPr>
          <m:t>=</m:t>
        </m:r>
        <m:r>
          <w:rPr>
            <w:rFonts w:ascii="Cambria Math" w:hAnsi="Cambria Math"/>
          </w:rPr>
          <m:t>0</m:t>
        </m:r>
      </m:oMath>
      <w:r w:rsidRPr="00671606">
        <w:t xml:space="preserve">, </w:t>
      </w:r>
      <m:oMath>
        <m:r>
          <w:rPr>
            <w:rFonts w:ascii="Cambria Math" w:hAnsi="Cambria Math"/>
          </w:rPr>
          <m:t>λ</m:t>
        </m:r>
        <m:r>
          <m:rPr>
            <m:sty m:val="p"/>
          </m:rPr>
          <w:rPr>
            <w:rFonts w:ascii="Cambria Math" w:hAnsi="Cambria Math"/>
          </w:rPr>
          <m:t>=</m:t>
        </m:r>
        <m:r>
          <w:rPr>
            <w:rFonts w:ascii="Cambria Math" w:hAnsi="Cambria Math"/>
          </w:rPr>
          <m:t>0</m:t>
        </m:r>
      </m:oMath>
      <w:r w:rsidRPr="003C4087">
        <w:rPr>
          <w:lang w:val="fr-FR"/>
        </w:rPr>
        <w:t>和</w:t>
      </w:r>
      <w:r w:rsidRPr="00671606">
        <w:t xml:space="preserve"> </w:t>
      </w:r>
      <m:oMath>
        <m:r>
          <w:rPr>
            <w:rFonts w:ascii="Cambria Math" w:hAnsi="Cambria Math"/>
          </w:rPr>
          <m:t>ν</m:t>
        </m:r>
        <m:r>
          <m:rPr>
            <m:sty m:val="p"/>
          </m:rPr>
          <w:rPr>
            <w:rFonts w:ascii="Cambria Math" w:hAnsi="Cambria Math"/>
          </w:rPr>
          <m:t>=</m:t>
        </m:r>
        <m:r>
          <w:rPr>
            <w:rFonts w:ascii="Cambria Math" w:hAnsi="Cambria Math"/>
          </w:rPr>
          <m:t>0</m:t>
        </m:r>
      </m:oMath>
      <w:r w:rsidRPr="00671606">
        <w:t>.</w:t>
      </w:r>
      <w:r w:rsidRPr="00671606">
        <w:br/>
      </w:r>
      <w:r w:rsidRPr="003C4087">
        <w:rPr>
          <w:lang w:val="fr-FR"/>
        </w:rPr>
        <w:t>物体在五个维度中移动而不改变其性质。只考虑</w:t>
      </w:r>
      <w:r w:rsidRPr="00671606">
        <w:t xml:space="preserve"> </w:t>
      </w:r>
      <w:r w:rsidRPr="00671606">
        <w:rPr>
          <w:i/>
          <w:iCs/>
        </w:rPr>
        <w:t>"</w:t>
      </w:r>
      <w:r w:rsidRPr="003C4087">
        <w:rPr>
          <w:i/>
          <w:iCs/>
          <w:lang w:val="fr-FR"/>
        </w:rPr>
        <w:t>正交</w:t>
      </w:r>
      <w:r w:rsidRPr="00671606">
        <w:rPr>
          <w:i/>
          <w:iCs/>
        </w:rPr>
        <w:t xml:space="preserve"> "</w:t>
      </w:r>
      <w:r w:rsidRPr="00671606">
        <w:br/>
      </w:r>
      <w:r w:rsidRPr="003C4087">
        <w:rPr>
          <w:lang w:val="fr-FR"/>
        </w:rPr>
        <w:t>子群的中性元素</w:t>
      </w:r>
      <w:r w:rsidRPr="00671606">
        <w:t xml:space="preserve"> (</w:t>
      </w:r>
      <m:oMath>
        <m:r>
          <m:rPr>
            <m:scr m:val="script"/>
            <m:sty m:val="p"/>
          </m:rPr>
          <w:rPr>
            <w:rFonts w:ascii="Cambria Math" w:hAnsi="Cambria Math"/>
          </w:rPr>
          <m:t>J</m:t>
        </m:r>
        <m:r>
          <w:rPr>
            <w:rFonts w:ascii="Cambria Math" w:hAnsi="Cambria Math"/>
          </w:rPr>
          <m:t>a</m:t>
        </m:r>
        <m:sSub>
          <m:sSubPr>
            <m:ctrlPr>
              <w:rPr>
                <w:rFonts w:ascii="Cambria Math" w:hAnsi="Cambria Math"/>
              </w:rPr>
            </m:ctrlPr>
          </m:sSubPr>
          <m:e>
            <m:r>
              <w:rPr>
                <w:rFonts w:ascii="Cambria Math" w:hAnsi="Cambria Math"/>
              </w:rPr>
              <m:t>n</m:t>
            </m:r>
          </m:e>
          <m:sub>
            <m: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n</m:t>
            </m:r>
          </m:sub>
        </m:sSub>
      </m:oMath>
      <w:r w:rsidRPr="00671606">
        <w:t>) :</w:t>
      </w:r>
    </w:p>
    <w:p w14:paraId="02078A54"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m:rPr>
                    <m:scr m:val="script"/>
                    <m:sty m:val="p"/>
                  </m:rPr>
                  <w:rPr>
                    <w:rFonts w:ascii="Cambria Math" w:hAnsi="Cambria Math"/>
                  </w:rPr>
                  <m:t>J</m:t>
                </m:r>
                <m:r>
                  <w:rPr>
                    <w:rFonts w:ascii="Cambria Math" w:hAnsi="Cambria Math"/>
                  </w:rPr>
                  <m:t>an</m:t>
                </m:r>
              </m:e>
              <m:e>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1</m:t>
                              </m:r>
                            </m:e>
                            <m:e>
                              <m:r>
                                <w:rPr>
                                  <w:rFonts w:ascii="Cambria Math" w:hAnsi="Cambria Math"/>
                                </w:rPr>
                                <m:t>0</m:t>
                              </m:r>
                            </m:e>
                            <m:e>
                              <m:r>
                                <w:rPr>
                                  <w:rFonts w:ascii="Cambria Math" w:hAnsi="Cambria Math"/>
                                </w:rPr>
                                <m:t>ϕ</m:t>
                              </m:r>
                            </m:e>
                          </m:mr>
                          <m:mr>
                            <m:e>
                              <m:r>
                                <w:rPr>
                                  <w:rFonts w:ascii="Cambria Math" w:hAnsi="Cambria Math"/>
                                </w:rPr>
                                <m:t>0</m:t>
                              </m:r>
                            </m:e>
                            <m:e>
                              <m:sSub>
                                <m:sSubPr>
                                  <m:ctrlPr>
                                    <w:rPr>
                                      <w:rFonts w:ascii="Cambria Math" w:hAnsi="Cambria Math"/>
                                    </w:rPr>
                                  </m:ctrlPr>
                                </m:sSubPr>
                                <m:e>
                                  <m:r>
                                    <w:rPr>
                                      <w:rFonts w:ascii="Cambria Math" w:hAnsi="Cambria Math"/>
                                    </w:rPr>
                                    <m:t>L</m:t>
                                  </m:r>
                                </m:e>
                                <m:sub>
                                  <m:r>
                                    <w:rPr>
                                      <w:rFonts w:ascii="Cambria Math" w:hAnsi="Cambria Math"/>
                                    </w:rPr>
                                    <m:t>n</m:t>
                                  </m:r>
                                </m:sub>
                              </m:sSub>
                            </m:e>
                            <m:e>
                              <m:r>
                                <w:rPr>
                                  <w:rFonts w:ascii="Cambria Math" w:hAnsi="Cambria Math"/>
                                </w:rPr>
                                <m:t>C</m:t>
                              </m:r>
                            </m:e>
                          </m:mr>
                          <m:mr>
                            <m:e>
                              <m:r>
                                <w:rPr>
                                  <w:rFonts w:ascii="Cambria Math" w:hAnsi="Cambria Math"/>
                                </w:rPr>
                                <m:t>0</m:t>
                              </m:r>
                            </m:e>
                            <m:e>
                              <m:r>
                                <w:rPr>
                                  <w:rFonts w:ascii="Cambria Math" w:hAnsi="Cambria Math"/>
                                </w:rPr>
                                <m:t>0</m:t>
                              </m:r>
                            </m:e>
                            <m:e>
                              <m:r>
                                <w:rPr>
                                  <w:rFonts w:ascii="Cambria Math" w:hAnsi="Cambria Math"/>
                                </w:rPr>
                                <m:t>1</m:t>
                              </m:r>
                            </m:e>
                          </m:mr>
                        </m:m>
                      </m:e>
                    </m:d>
                  </m:e>
                </m:d>
              </m:e>
            </m:mr>
          </m:m>
        </m:oMath>
      </m:oMathPara>
    </w:p>
    <w:p w14:paraId="0D6549B6" w14:textId="3AEE017C" w:rsidR="008D7D4E" w:rsidRDefault="008D7D4E">
      <w:pPr>
        <w:numPr>
          <w:ilvl w:val="0"/>
          <w:numId w:val="1"/>
        </w:numPr>
      </w:pPr>
    </w:p>
    <w:p w14:paraId="0D30A507" w14:textId="77777777" w:rsidR="00C47E34" w:rsidRDefault="00000000">
      <w:pPr>
        <w:pStyle w:val="FirstParagraph"/>
        <w:rPr>
          <w:lang w:val="fr-FR"/>
        </w:rPr>
      </w:pPr>
      <w:r w:rsidRPr="004B7B27">
        <w:rPr>
          <w:lang w:val="fr-FR"/>
        </w:rPr>
        <w:t>值得注意的是</w:t>
      </w:r>
      <w:r w:rsidRPr="00671606">
        <w:t>，</w:t>
      </w:r>
      <w:r w:rsidRPr="004B7B27">
        <w:rPr>
          <w:lang w:val="fr-FR"/>
        </w:rPr>
        <w:t>费曼认为在粒子运动中应用</w:t>
      </w:r>
      <w:r w:rsidRPr="00671606">
        <w:t xml:space="preserve"> </w:t>
      </w:r>
      <w:r w:rsidRPr="00671606">
        <w:rPr>
          <w:i/>
          <w:iCs/>
        </w:rPr>
        <w:t xml:space="preserve">PT </w:t>
      </w:r>
      <w:r w:rsidRPr="004B7B27">
        <w:rPr>
          <w:i/>
          <w:iCs/>
          <w:lang w:val="fr-FR"/>
        </w:rPr>
        <w:t>对称性</w:t>
      </w:r>
      <w:r w:rsidRPr="004B7B27">
        <w:rPr>
          <w:lang w:val="fr-FR"/>
        </w:rPr>
        <w:t>会导致应用</w:t>
      </w:r>
      <w:r w:rsidRPr="00671606">
        <w:t xml:space="preserve"> </w:t>
      </w:r>
      <w:r w:rsidRPr="00671606">
        <w:rPr>
          <w:i/>
          <w:iCs/>
        </w:rPr>
        <w:t xml:space="preserve">C </w:t>
      </w:r>
      <w:r w:rsidRPr="004B7B27">
        <w:rPr>
          <w:i/>
          <w:iCs/>
          <w:lang w:val="fr-FR"/>
        </w:rPr>
        <w:t>对称性</w:t>
      </w:r>
      <w:r w:rsidRPr="004B7B27">
        <w:rPr>
          <w:lang w:val="fr-FR"/>
        </w:rPr>
        <w:t>产生反物质。因此</w:t>
      </w:r>
      <w:r w:rsidRPr="00671606">
        <w:t>，</w:t>
      </w:r>
      <w:r w:rsidRPr="00671606">
        <w:rPr>
          <w:i/>
          <w:iCs/>
        </w:rPr>
        <w:t xml:space="preserve">PT </w:t>
      </w:r>
      <w:r w:rsidRPr="004B7B27">
        <w:rPr>
          <w:i/>
          <w:iCs/>
          <w:lang w:val="fr-FR"/>
        </w:rPr>
        <w:t>对称性</w:t>
      </w:r>
      <w:r w:rsidRPr="004B7B27">
        <w:rPr>
          <w:lang w:val="fr-FR"/>
        </w:rPr>
        <w:t>等同于</w:t>
      </w:r>
      <w:r w:rsidRPr="00671606">
        <w:t xml:space="preserve"> </w:t>
      </w:r>
      <w:r w:rsidRPr="00671606">
        <w:rPr>
          <w:i/>
          <w:iCs/>
        </w:rPr>
        <w:t xml:space="preserve">C </w:t>
      </w:r>
      <w:r w:rsidRPr="004B7B27">
        <w:rPr>
          <w:i/>
          <w:iCs/>
          <w:lang w:val="fr-FR"/>
        </w:rPr>
        <w:t>对称性</w:t>
      </w:r>
      <w:r w:rsidRPr="00671606">
        <w:rPr>
          <w:i/>
          <w:iCs/>
        </w:rPr>
        <w:t>，</w:t>
      </w:r>
      <w:r w:rsidRPr="004B7B27">
        <w:rPr>
          <w:i/>
          <w:iCs/>
          <w:lang w:val="fr-FR"/>
        </w:rPr>
        <w:t>这</w:t>
      </w:r>
      <w:r w:rsidRPr="004B7B27">
        <w:rPr>
          <w:lang w:val="fr-FR"/>
        </w:rPr>
        <w:t>意味着</w:t>
      </w:r>
      <w:r w:rsidRPr="00671606">
        <w:t xml:space="preserve"> </w:t>
      </w:r>
      <w:r w:rsidRPr="00671606">
        <w:rPr>
          <w:i/>
          <w:iCs/>
        </w:rPr>
        <w:t>"</w:t>
      </w:r>
      <w:r w:rsidRPr="004B7B27">
        <w:rPr>
          <w:i/>
          <w:iCs/>
          <w:lang w:val="fr-FR"/>
        </w:rPr>
        <w:t>在镜子中看到的</w:t>
      </w:r>
      <w:r w:rsidRPr="00671606">
        <w:rPr>
          <w:i/>
          <w:iCs/>
        </w:rPr>
        <w:t xml:space="preserve"> "</w:t>
      </w:r>
      <w:r w:rsidRPr="004B7B27">
        <w:rPr>
          <w:lang w:val="fr-FR"/>
        </w:rPr>
        <w:t>并在时间上向后运动的物质粒子是反物质。</w:t>
      </w:r>
      <w:r w:rsidRPr="00671606">
        <w:br/>
      </w:r>
      <w:r w:rsidRPr="004B7B27">
        <w:rPr>
          <w:lang w:val="fr-FR"/>
        </w:rPr>
        <w:t>这一观点源自温伯格的著作</w:t>
      </w:r>
      <w:r w:rsidRPr="004B7B27">
        <w:rPr>
          <w:i/>
          <w:iCs/>
          <w:lang w:val="fr-FR"/>
        </w:rPr>
        <w:t>《量子场论》</w:t>
      </w:r>
      <w:r w:rsidRPr="004B7B27">
        <w:rPr>
          <w:lang w:val="fr-FR"/>
        </w:rPr>
        <w:t>第</w:t>
      </w:r>
      <w:r w:rsidRPr="00671606">
        <w:t xml:space="preserve"> 2.6 </w:t>
      </w:r>
      <w:r w:rsidRPr="004B7B27">
        <w:rPr>
          <w:lang w:val="fr-FR"/>
        </w:rPr>
        <w:t>节</w:t>
      </w:r>
      <w:r w:rsidRPr="00671606">
        <w:t>，</w:t>
      </w:r>
      <w:r w:rsidRPr="004B7B27">
        <w:rPr>
          <w:lang w:val="fr-FR"/>
        </w:rPr>
        <w:t>题为</w:t>
      </w:r>
      <w:r w:rsidRPr="00671606">
        <w:t xml:space="preserve"> </w:t>
      </w:r>
      <w:r w:rsidRPr="00671606">
        <w:rPr>
          <w:i/>
          <w:iCs/>
        </w:rPr>
        <w:t>"</w:t>
      </w:r>
      <w:r w:rsidRPr="004B7B27">
        <w:rPr>
          <w:i/>
          <w:iCs/>
          <w:lang w:val="fr-FR"/>
        </w:rPr>
        <w:t>空间的反转和时间的逆转</w:t>
      </w:r>
      <w:r w:rsidRPr="00671606">
        <w:rPr>
          <w:i/>
          <w:iCs/>
        </w:rPr>
        <w:t>"</w:t>
      </w:r>
      <w:r w:rsidRPr="00671606">
        <w:t>（（</w:t>
      </w:r>
      <w:r w:rsidRPr="004B7B27">
        <w:rPr>
          <w:lang w:val="fr-FR"/>
        </w:rPr>
        <w:t>温伯格</w:t>
      </w:r>
      <w:r w:rsidRPr="00671606">
        <w:t xml:space="preserve">，2000 </w:t>
      </w:r>
      <w:r w:rsidRPr="004B7B27">
        <w:rPr>
          <w:lang w:val="fr-FR"/>
        </w:rPr>
        <w:t>年</w:t>
      </w:r>
      <w:r w:rsidRPr="00671606">
        <w:t>））</w:t>
      </w:r>
      <w:r w:rsidRPr="004B7B27">
        <w:rPr>
          <w:lang w:val="fr-FR"/>
        </w:rPr>
        <w:t>。实际上</w:t>
      </w:r>
      <w:r w:rsidRPr="00671606">
        <w:t>，</w:t>
      </w:r>
      <w:r w:rsidRPr="004B7B27">
        <w:rPr>
          <w:lang w:val="fr-FR"/>
        </w:rPr>
        <w:t>反转算子</w:t>
      </w:r>
      <w:r w:rsidRPr="00671606">
        <w:t xml:space="preserve"> </w:t>
      </w:r>
      <w:r w:rsidRPr="00671606">
        <w:rPr>
          <w:i/>
          <w:iCs/>
        </w:rPr>
        <w:t xml:space="preserve">T </w:t>
      </w:r>
      <w:r w:rsidRPr="004B7B27">
        <w:rPr>
          <w:i/>
          <w:iCs/>
          <w:lang w:val="fr-FR"/>
        </w:rPr>
        <w:t>的</w:t>
      </w:r>
      <w:r w:rsidRPr="004B7B27">
        <w:rPr>
          <w:lang w:val="fr-FR"/>
        </w:rPr>
        <w:t>任意选择会导致</w:t>
      </w:r>
      <w:r w:rsidRPr="00671606">
        <w:t xml:space="preserve"> </w:t>
      </w:r>
      <w:r w:rsidRPr="00671606">
        <w:rPr>
          <w:i/>
          <w:iCs/>
        </w:rPr>
        <w:t xml:space="preserve">CPT </w:t>
      </w:r>
      <w:r w:rsidRPr="004B7B27">
        <w:rPr>
          <w:lang w:val="fr-FR"/>
        </w:rPr>
        <w:t>算子成为同一算子。</w:t>
      </w:r>
      <w:r w:rsidRPr="00671606">
        <w:br/>
      </w:r>
      <w:r w:rsidRPr="004B7B27">
        <w:rPr>
          <w:lang w:val="fr-FR"/>
        </w:rPr>
        <w:t>因此</w:t>
      </w:r>
      <w:r w:rsidRPr="00671606">
        <w:t>，</w:t>
      </w:r>
      <w:r w:rsidRPr="004B7B27">
        <w:rPr>
          <w:lang w:val="fr-FR"/>
        </w:rPr>
        <w:t>考虑到</w:t>
      </w:r>
      <w:r w:rsidRPr="00671606">
        <w:t xml:space="preserve"> </w:t>
      </w:r>
      <m:oMath>
        <m:r>
          <m:rPr>
            <m:sty m:val="b"/>
          </m:rPr>
          <w:rPr>
            <w:rFonts w:ascii="Cambria Math" w:hAnsi="Cambria Math"/>
          </w:rPr>
          <m:t>CPT</m:t>
        </m:r>
        <m:r>
          <m:rPr>
            <m:sty m:val="p"/>
          </m:rPr>
          <w:rPr>
            <w:rFonts w:ascii="Cambria Math" w:hAnsi="Cambria Math"/>
          </w:rPr>
          <m:t>=</m:t>
        </m:r>
        <m:r>
          <m:rPr>
            <m:sty m:val="b"/>
          </m:rPr>
          <w:rPr>
            <w:rFonts w:ascii="Cambria Math" w:hAnsi="Cambria Math"/>
          </w:rPr>
          <m:t>I</m:t>
        </m:r>
      </m:oMath>
      <w:r w:rsidRPr="004B7B27">
        <w:rPr>
          <w:lang w:val="fr-FR"/>
        </w:rPr>
        <w:t>则</w:t>
      </w:r>
      <w:r w:rsidRPr="00671606">
        <w:t xml:space="preserve"> </w:t>
      </w:r>
      <m:oMath>
        <m:r>
          <m:rPr>
            <m:sty m:val="b"/>
          </m:rPr>
          <w:rPr>
            <w:rFonts w:ascii="Cambria Math" w:hAnsi="Cambria Math"/>
          </w:rPr>
          <m:t>PT</m:t>
        </m:r>
        <m:r>
          <m:rPr>
            <m:sty m:val="p"/>
          </m:rPr>
          <w:rPr>
            <w:rFonts w:ascii="Cambria Math" w:hAnsi="Cambria Math"/>
          </w:rPr>
          <m:t>=</m:t>
        </m:r>
        <m:r>
          <m:rPr>
            <m:sty m:val="b"/>
          </m:rPr>
          <w:rPr>
            <w:rFonts w:ascii="Cambria Math" w:hAnsi="Cambria Math"/>
          </w:rPr>
          <m:t>PT</m:t>
        </m:r>
        <m:r>
          <m:rPr>
            <m:sty m:val="p"/>
          </m:rPr>
          <w:rPr>
            <w:rFonts w:ascii="Cambria Math" w:hAnsi="Cambria Math"/>
          </w:rPr>
          <m:t>⋅</m:t>
        </m:r>
        <m:r>
          <m:rPr>
            <m:sty m:val="b"/>
          </m:rPr>
          <w:rPr>
            <w:rFonts w:ascii="Cambria Math" w:hAnsi="Cambria Math"/>
          </w:rPr>
          <m:t>I</m:t>
        </m:r>
        <m:r>
          <m:rPr>
            <m:sty m:val="p"/>
          </m:rPr>
          <w:rPr>
            <w:rFonts w:ascii="Cambria Math" w:hAnsi="Cambria Math"/>
          </w:rPr>
          <m:t>=</m:t>
        </m:r>
        <m:r>
          <m:rPr>
            <m:sty m:val="b"/>
          </m:rPr>
          <w:rPr>
            <w:rFonts w:ascii="Cambria Math" w:hAnsi="Cambria Math"/>
          </w:rPr>
          <m:t>PT</m:t>
        </m:r>
        <m:r>
          <m:rPr>
            <m:sty m:val="p"/>
          </m:rPr>
          <w:rPr>
            <w:rFonts w:ascii="Cambria Math" w:hAnsi="Cambria Math"/>
          </w:rPr>
          <m:t>⋅</m:t>
        </m:r>
        <m:r>
          <m:rPr>
            <m:sty m:val="b"/>
          </m:rPr>
          <w:rPr>
            <w:rFonts w:ascii="Cambria Math" w:hAnsi="Cambria Math"/>
          </w:rPr>
          <m:t>CPT</m:t>
        </m:r>
        <m:r>
          <m:rPr>
            <m:sty m:val="p"/>
          </m:rPr>
          <w:rPr>
            <w:rFonts w:ascii="Cambria Math" w:hAnsi="Cambria Math"/>
          </w:rPr>
          <m:t>=</m:t>
        </m:r>
        <m:r>
          <m:rPr>
            <m:sty m:val="b"/>
          </m:rPr>
          <w:rPr>
            <w:rFonts w:ascii="Cambria Math" w:hAnsi="Cambria Math"/>
          </w:rPr>
          <m:t>C</m:t>
        </m:r>
      </m:oMath>
      <w:r w:rsidRPr="00671606">
        <w:t>.</w:t>
      </w:r>
      <w:r w:rsidRPr="004B7B27">
        <w:rPr>
          <w:lang w:val="fr-FR"/>
        </w:rPr>
        <w:t>因此</w:t>
      </w:r>
      <w:r w:rsidRPr="00671606">
        <w:t>，</w:t>
      </w:r>
      <w:r w:rsidRPr="004B7B27">
        <w:rPr>
          <w:lang w:val="fr-FR"/>
        </w:rPr>
        <w:t>费曼的观点主要基于量子力学</w:t>
      </w:r>
      <w:r w:rsidRPr="00671606">
        <w:t>，</w:t>
      </w:r>
      <w:r w:rsidRPr="004B7B27">
        <w:rPr>
          <w:lang w:val="fr-FR"/>
        </w:rPr>
        <w:t>在量子力学中</w:t>
      </w:r>
      <w:r w:rsidRPr="00671606">
        <w:t>，</w:t>
      </w:r>
      <w:r w:rsidRPr="004B7B27">
        <w:rPr>
          <w:lang w:val="fr-FR"/>
        </w:rPr>
        <w:t>量子理论家对算子</w:t>
      </w:r>
      <w:r w:rsidRPr="00671606">
        <w:t xml:space="preserve"> </w:t>
      </w:r>
      <w:r w:rsidRPr="00671606">
        <w:rPr>
          <w:i/>
          <w:iCs/>
        </w:rPr>
        <w:t xml:space="preserve">P </w:t>
      </w:r>
      <w:r w:rsidRPr="004B7B27">
        <w:rPr>
          <w:lang w:val="fr-FR"/>
        </w:rPr>
        <w:t>和</w:t>
      </w:r>
      <w:r w:rsidRPr="00671606">
        <w:t xml:space="preserve"> </w:t>
      </w:r>
      <w:r w:rsidRPr="00671606">
        <w:rPr>
          <w:i/>
          <w:iCs/>
        </w:rPr>
        <w:t xml:space="preserve">T </w:t>
      </w:r>
      <w:r w:rsidRPr="004B7B27">
        <w:rPr>
          <w:lang w:val="fr-FR"/>
        </w:rPr>
        <w:t>进行了完全任意的先验选择</w:t>
      </w:r>
      <w:r w:rsidRPr="00671606">
        <w:t>，</w:t>
      </w:r>
      <w:r w:rsidRPr="004B7B27">
        <w:rPr>
          <w:lang w:val="fr-FR"/>
        </w:rPr>
        <w:t>并受到</w:t>
      </w:r>
      <w:r w:rsidRPr="00671606">
        <w:rPr>
          <w:i/>
          <w:iCs/>
        </w:rPr>
        <w:t xml:space="preserve"> "</w:t>
      </w:r>
      <w:r w:rsidRPr="004B7B27">
        <w:rPr>
          <w:i/>
          <w:iCs/>
          <w:lang w:val="fr-FR"/>
        </w:rPr>
        <w:t>避免出现负能量状态</w:t>
      </w:r>
      <w:r w:rsidRPr="00671606">
        <w:rPr>
          <w:i/>
          <w:iCs/>
        </w:rPr>
        <w:t>（</w:t>
      </w:r>
      <w:r w:rsidRPr="004B7B27">
        <w:rPr>
          <w:i/>
          <w:iCs/>
          <w:lang w:val="fr-FR"/>
        </w:rPr>
        <w:t>被认为是非物理状态</w:t>
      </w:r>
      <w:r w:rsidRPr="00671606">
        <w:rPr>
          <w:i/>
          <w:iCs/>
        </w:rPr>
        <w:t>）</w:t>
      </w:r>
      <w:r w:rsidRPr="004B7B27">
        <w:rPr>
          <w:i/>
          <w:iCs/>
          <w:lang w:val="fr-FR"/>
        </w:rPr>
        <w:t>的需要</w:t>
      </w:r>
      <w:r w:rsidRPr="00671606">
        <w:rPr>
          <w:i/>
          <w:iCs/>
        </w:rPr>
        <w:t xml:space="preserve"> "</w:t>
      </w:r>
      <w:r w:rsidRPr="004B7B27">
        <w:rPr>
          <w:i/>
          <w:iCs/>
          <w:lang w:val="fr-FR"/>
        </w:rPr>
        <w:t>的</w:t>
      </w:r>
      <w:r w:rsidRPr="004B7B27">
        <w:rPr>
          <w:lang w:val="fr-FR"/>
        </w:rPr>
        <w:t>限制。因此</w:t>
      </w:r>
      <w:r w:rsidRPr="00671606">
        <w:t>，</w:t>
      </w:r>
      <w:r w:rsidRPr="00671606">
        <w:rPr>
          <w:i/>
          <w:iCs/>
        </w:rPr>
        <w:t xml:space="preserve">P </w:t>
      </w:r>
      <w:r w:rsidRPr="004B7B27">
        <w:rPr>
          <w:i/>
          <w:iCs/>
          <w:lang w:val="fr-FR"/>
        </w:rPr>
        <w:t>算子</w:t>
      </w:r>
      <w:r w:rsidRPr="004B7B27">
        <w:rPr>
          <w:lang w:val="fr-FR"/>
        </w:rPr>
        <w:t>必须是线性和单一的</w:t>
      </w:r>
      <w:r w:rsidRPr="00671606">
        <w:t>，</w:t>
      </w:r>
      <w:r w:rsidRPr="00671606">
        <w:rPr>
          <w:i/>
          <w:iCs/>
        </w:rPr>
        <w:t xml:space="preserve">T </w:t>
      </w:r>
      <w:r w:rsidRPr="004B7B27">
        <w:rPr>
          <w:i/>
          <w:iCs/>
          <w:lang w:val="fr-FR"/>
        </w:rPr>
        <w:t>算子</w:t>
      </w:r>
      <w:r w:rsidRPr="004B7B27">
        <w:rPr>
          <w:lang w:val="fr-FR"/>
        </w:rPr>
        <w:t>必须是反线性和反单一的。最后</w:t>
      </w:r>
      <w:r w:rsidRPr="00671606">
        <w:t>，</w:t>
      </w:r>
      <w:r w:rsidRPr="004B7B27">
        <w:rPr>
          <w:lang w:val="fr-FR"/>
        </w:rPr>
        <w:t>在第</w:t>
      </w:r>
      <w:r w:rsidRPr="00671606">
        <w:t xml:space="preserve"> 104 </w:t>
      </w:r>
      <w:r w:rsidRPr="004B7B27">
        <w:rPr>
          <w:lang w:val="fr-FR"/>
        </w:rPr>
        <w:t>页补充道</w:t>
      </w:r>
      <w:r w:rsidRPr="00671606">
        <w:t>：</w:t>
      </w:r>
      <w:r w:rsidRPr="00671606">
        <w:rPr>
          <w:i/>
          <w:iCs/>
        </w:rPr>
        <w:t>"</w:t>
      </w:r>
      <w:r w:rsidRPr="004B7B27">
        <w:rPr>
          <w:i/>
          <w:iCs/>
          <w:lang w:val="fr-FR"/>
        </w:rPr>
        <w:t>目前还没有粒子提供非常规反转表示的例子</w:t>
      </w:r>
      <w:r w:rsidRPr="00671606">
        <w:rPr>
          <w:i/>
          <w:iCs/>
        </w:rPr>
        <w:t>，</w:t>
      </w:r>
      <w:r w:rsidRPr="004B7B27">
        <w:rPr>
          <w:i/>
          <w:iCs/>
          <w:lang w:val="fr-FR"/>
        </w:rPr>
        <w:t>因此这里不再进一步探讨这些可能性。从今往后</w:t>
      </w:r>
      <w:r w:rsidRPr="00671606">
        <w:rPr>
          <w:i/>
          <w:iCs/>
        </w:rPr>
        <w:t>，</w:t>
      </w:r>
      <w:r w:rsidRPr="004B7B27">
        <w:rPr>
          <w:i/>
          <w:iCs/>
          <w:lang w:val="fr-FR"/>
        </w:rPr>
        <w:t>反转将被假定为具有第</w:t>
      </w:r>
      <w:r w:rsidRPr="00671606">
        <w:rPr>
          <w:i/>
          <w:iCs/>
        </w:rPr>
        <w:t xml:space="preserve"> 2.6 </w:t>
      </w:r>
      <w:r w:rsidRPr="004B7B27">
        <w:rPr>
          <w:i/>
          <w:iCs/>
          <w:lang w:val="fr-FR"/>
        </w:rPr>
        <w:t>节所述的常规作用</w:t>
      </w:r>
      <w:r w:rsidRPr="00671606">
        <w:rPr>
          <w:i/>
          <w:iCs/>
        </w:rPr>
        <w:t>"</w:t>
      </w:r>
      <w:r w:rsidRPr="004B7B27">
        <w:rPr>
          <w:lang w:val="fr-FR"/>
        </w:rPr>
        <w:t>。</w:t>
      </w:r>
      <w:r w:rsidRPr="00671606">
        <w:br/>
      </w:r>
      <w:r w:rsidRPr="004B7B27">
        <w:rPr>
          <w:lang w:val="fr-FR"/>
        </w:rPr>
        <w:t>负能量状态</w:t>
      </w:r>
      <w:r w:rsidRPr="00671606">
        <w:t>（</w:t>
      </w:r>
      <w:r w:rsidRPr="004B7B27">
        <w:rPr>
          <w:lang w:val="fr-FR"/>
        </w:rPr>
        <w:t>与负压相关</w:t>
      </w:r>
      <w:r w:rsidRPr="00671606">
        <w:t>）</w:t>
      </w:r>
      <w:r w:rsidRPr="004B7B27">
        <w:rPr>
          <w:lang w:val="fr-FR"/>
        </w:rPr>
        <w:t>之所以存在</w:t>
      </w:r>
      <w:r w:rsidRPr="00671606">
        <w:t>，</w:t>
      </w:r>
      <w:r w:rsidRPr="004B7B27">
        <w:rPr>
          <w:lang w:val="fr-FR"/>
        </w:rPr>
        <w:t>是因为它们是宇宙膨胀加速的原因</w:t>
      </w:r>
      <w:r w:rsidRPr="00671606">
        <w:t>，</w:t>
      </w:r>
      <w:r w:rsidRPr="004B7B27">
        <w:rPr>
          <w:lang w:val="fr-FR"/>
        </w:rPr>
        <w:t>珀尔马特在</w:t>
      </w:r>
      <w:r w:rsidRPr="00671606">
        <w:t xml:space="preserve"> 2011 </w:t>
      </w:r>
      <w:r w:rsidRPr="004B7B27">
        <w:rPr>
          <w:lang w:val="fr-FR"/>
        </w:rPr>
        <w:t>年</w:t>
      </w:r>
      <w:r w:rsidRPr="00671606">
        <w:br/>
      </w:r>
      <w:r w:rsidRPr="004B7B27">
        <w:rPr>
          <w:lang w:val="fr-FR"/>
        </w:rPr>
        <w:t>获得诺贝尔奖的研究成果</w:t>
      </w:r>
      <w:r w:rsidRPr="00671606">
        <w:t>（(Perlmutter et al. 1999)）</w:t>
      </w:r>
      <w:r w:rsidRPr="004B7B27">
        <w:rPr>
          <w:lang w:val="fr-FR"/>
        </w:rPr>
        <w:t>就</w:t>
      </w:r>
      <w:r w:rsidRPr="00671606">
        <w:br/>
      </w:r>
      <w:r w:rsidRPr="004B7B27">
        <w:rPr>
          <w:lang w:val="fr-FR"/>
        </w:rPr>
        <w:t>证明了这一点。然而</w:t>
      </w:r>
      <w:r w:rsidRPr="00671606">
        <w:t>，</w:t>
      </w:r>
      <w:r w:rsidRPr="004B7B27">
        <w:rPr>
          <w:lang w:val="fr-FR"/>
        </w:rPr>
        <w:t>在量子场论出现之时</w:t>
      </w:r>
      <w:r w:rsidRPr="00671606">
        <w:t>，</w:t>
      </w:r>
      <w:r w:rsidRPr="004B7B27">
        <w:rPr>
          <w:lang w:val="fr-FR"/>
        </w:rPr>
        <w:t>人们还不知道这一现象。</w:t>
      </w:r>
      <w:r w:rsidRPr="00671606">
        <w:br/>
      </w:r>
      <w:r w:rsidRPr="004B7B27">
        <w:rPr>
          <w:lang w:val="fr-FR"/>
        </w:rPr>
        <w:t>因此</w:t>
      </w:r>
      <w:r w:rsidRPr="00671606">
        <w:t>，</w:t>
      </w:r>
      <w:r w:rsidRPr="004B7B27">
        <w:rPr>
          <w:lang w:val="fr-FR"/>
        </w:rPr>
        <w:t>对费曼来说</w:t>
      </w:r>
      <w:r w:rsidRPr="00671606">
        <w:t>，</w:t>
      </w:r>
      <w:r w:rsidRPr="004B7B27">
        <w:rPr>
          <w:lang w:val="fr-FR"/>
        </w:rPr>
        <w:t>在他的全局</w:t>
      </w:r>
      <w:r w:rsidRPr="00671606">
        <w:t xml:space="preserve"> PT </w:t>
      </w:r>
      <w:r w:rsidRPr="004B7B27">
        <w:rPr>
          <w:lang w:val="fr-FR"/>
        </w:rPr>
        <w:t>对称性中存在时间反转算子</w:t>
      </w:r>
      <w:r w:rsidRPr="00671606">
        <w:t xml:space="preserve"> </w:t>
      </w:r>
      <m:oMath>
        <m:r>
          <w:rPr>
            <w:rFonts w:ascii="Cambria Math" w:hAnsi="Cambria Math"/>
          </w:rPr>
          <m:t>T</m:t>
        </m:r>
      </m:oMath>
      <w:r w:rsidRPr="004B7B27">
        <w:rPr>
          <w:lang w:val="fr-FR"/>
        </w:rPr>
        <w:t>在他的全局</w:t>
      </w:r>
      <w:r w:rsidRPr="00671606">
        <w:t xml:space="preserve"> </w:t>
      </w:r>
      <w:r w:rsidRPr="00671606">
        <w:rPr>
          <w:i/>
          <w:iCs/>
        </w:rPr>
        <w:t xml:space="preserve">PT </w:t>
      </w:r>
      <w:r w:rsidRPr="004B7B27">
        <w:rPr>
          <w:i/>
          <w:iCs/>
          <w:lang w:val="fr-FR"/>
        </w:rPr>
        <w:t>对称性</w:t>
      </w:r>
      <w:r w:rsidRPr="004B7B27">
        <w:rPr>
          <w:lang w:val="fr-FR"/>
        </w:rPr>
        <w:t>中并没有导致质量反转</w:t>
      </w:r>
      <w:r w:rsidRPr="00671606">
        <w:t>，</w:t>
      </w:r>
      <w:r w:rsidRPr="004B7B27">
        <w:rPr>
          <w:lang w:val="fr-FR"/>
        </w:rPr>
        <w:t>而是通过</w:t>
      </w:r>
      <w:r w:rsidRPr="00671606">
        <w:t xml:space="preserve"> </w:t>
      </w:r>
      <w:r w:rsidRPr="00671606">
        <w:rPr>
          <w:i/>
          <w:iCs/>
        </w:rPr>
        <w:t xml:space="preserve">C </w:t>
      </w:r>
      <w:r w:rsidRPr="004B7B27">
        <w:rPr>
          <w:i/>
          <w:iCs/>
          <w:lang w:val="fr-FR"/>
        </w:rPr>
        <w:t>对称性的</w:t>
      </w:r>
      <w:r w:rsidRPr="004B7B27">
        <w:rPr>
          <w:lang w:val="fr-FR"/>
        </w:rPr>
        <w:t>电荷反转将物质转化为正质量反物质。</w:t>
      </w:r>
      <w:r w:rsidRPr="00671606">
        <w:br/>
      </w:r>
      <w:r w:rsidRPr="004B7B27">
        <w:rPr>
          <w:lang w:val="fr-FR"/>
        </w:rPr>
        <w:t>从</w:t>
      </w:r>
      <w:r w:rsidRPr="00671606">
        <w:t xml:space="preserve"> Janus </w:t>
      </w:r>
      <w:r w:rsidRPr="004B7B27">
        <w:rPr>
          <w:lang w:val="fr-FR"/>
        </w:rPr>
        <w:t>群的角度来看</w:t>
      </w:r>
      <w:r w:rsidRPr="00671606">
        <w:t>，</w:t>
      </w:r>
      <w:r w:rsidRPr="004B7B27">
        <w:rPr>
          <w:lang w:val="fr-FR"/>
        </w:rPr>
        <w:t>从一个正质量粒子在五维空间中的运动出发</w:t>
      </w:r>
      <w:r w:rsidRPr="00671606">
        <w:t>，</w:t>
      </w:r>
      <w:r w:rsidRPr="00671606">
        <w:rPr>
          <w:i/>
          <w:iCs/>
        </w:rPr>
        <w:t xml:space="preserve">C </w:t>
      </w:r>
      <w:r w:rsidRPr="004B7B27">
        <w:rPr>
          <w:i/>
          <w:iCs/>
          <w:lang w:val="fr-FR"/>
        </w:rPr>
        <w:t>对称性</w:t>
      </w:r>
      <w:r w:rsidRPr="00671606">
        <w:t>（</w:t>
      </w:r>
      <w:r w:rsidRPr="004B7B27">
        <w:rPr>
          <w:lang w:val="fr-FR"/>
        </w:rPr>
        <w:t>以第五维的反转为载体</w:t>
      </w:r>
      <w:r w:rsidRPr="00671606">
        <w:t>）</w:t>
      </w:r>
      <w:r w:rsidRPr="004B7B27">
        <w:rPr>
          <w:lang w:val="fr-FR"/>
        </w:rPr>
        <w:t>将这个粒子</w:t>
      </w:r>
      <w:r w:rsidRPr="00671606">
        <w:t>（</w:t>
      </w:r>
      <w:r w:rsidRPr="004B7B27">
        <w:rPr>
          <w:lang w:val="fr-FR"/>
        </w:rPr>
        <w:t>这一运动</w:t>
      </w:r>
      <w:r w:rsidRPr="00671606">
        <w:t>）</w:t>
      </w:r>
      <w:r w:rsidRPr="004B7B27">
        <w:rPr>
          <w:lang w:val="fr-FR"/>
        </w:rPr>
        <w:t>转化为正质量反粒子</w:t>
      </w:r>
      <w:r w:rsidRPr="00671606">
        <w:t>，</w:t>
      </w:r>
      <w:r w:rsidRPr="004B7B27">
        <w:rPr>
          <w:lang w:val="fr-FR"/>
        </w:rPr>
        <w:t>我们可以称之为</w:t>
      </w:r>
      <w:r w:rsidRPr="00671606">
        <w:rPr>
          <w:i/>
          <w:iCs/>
        </w:rPr>
        <w:t xml:space="preserve"> "</w:t>
      </w:r>
      <w:r w:rsidRPr="004B7B27">
        <w:rPr>
          <w:i/>
          <w:iCs/>
          <w:lang w:val="fr-FR"/>
        </w:rPr>
        <w:t>狄拉克型反粒子</w:t>
      </w:r>
      <w:r w:rsidRPr="00671606">
        <w:rPr>
          <w:i/>
          <w:iCs/>
        </w:rPr>
        <w:t>"</w:t>
      </w:r>
      <w:r w:rsidRPr="004B7B27">
        <w:rPr>
          <w:lang w:val="fr-FR"/>
        </w:rPr>
        <w:t>。另一方面</w:t>
      </w:r>
      <w:r w:rsidRPr="00671606">
        <w:t xml:space="preserve">， </w:t>
      </w:r>
      <m:oMath>
        <m:r>
          <w:rPr>
            <w:rFonts w:ascii="Cambria Math" w:hAnsi="Cambria Math"/>
          </w:rPr>
          <m:t>PT</m:t>
        </m:r>
      </m:oMath>
      <w:r w:rsidRPr="004B7B27">
        <w:rPr>
          <w:lang w:val="fr-FR"/>
        </w:rPr>
        <w:t>作用于一个粒子时</w:t>
      </w:r>
      <w:r w:rsidRPr="00671606">
        <w:t>，</w:t>
      </w:r>
      <w:r w:rsidRPr="004B7B27">
        <w:rPr>
          <w:lang w:val="fr-FR"/>
        </w:rPr>
        <w:t>由于</w:t>
      </w:r>
      <w:r w:rsidRPr="00671606">
        <w:t xml:space="preserve"> </w:t>
      </w:r>
      <w:r w:rsidRPr="00671606">
        <w:rPr>
          <w:i/>
          <w:iCs/>
        </w:rPr>
        <w:t xml:space="preserve">T </w:t>
      </w:r>
      <w:r w:rsidRPr="004B7B27">
        <w:rPr>
          <w:i/>
          <w:iCs/>
          <w:lang w:val="fr-FR"/>
        </w:rPr>
        <w:t>对称性</w:t>
      </w:r>
      <w:r w:rsidRPr="00671606">
        <w:rPr>
          <w:i/>
          <w:iCs/>
        </w:rPr>
        <w:t>，</w:t>
      </w:r>
      <w:r w:rsidRPr="004B7B27">
        <w:rPr>
          <w:i/>
          <w:iCs/>
          <w:lang w:val="fr-FR"/>
        </w:rPr>
        <w:t>会</w:t>
      </w:r>
      <w:r w:rsidRPr="004B7B27">
        <w:rPr>
          <w:lang w:val="fr-FR"/>
        </w:rPr>
        <w:t>产生一个能量和质量都为负的反粒子</w:t>
      </w:r>
      <w:r w:rsidRPr="00671606">
        <w:t>，</w:t>
      </w:r>
      <w:r w:rsidRPr="004B7B27">
        <w:rPr>
          <w:lang w:val="fr-FR"/>
        </w:rPr>
        <w:t>我们可以称之为</w:t>
      </w:r>
      <w:r w:rsidRPr="00671606">
        <w:rPr>
          <w:i/>
          <w:iCs/>
        </w:rPr>
        <w:t xml:space="preserve"> "</w:t>
      </w:r>
      <w:r w:rsidRPr="004B7B27">
        <w:rPr>
          <w:i/>
          <w:iCs/>
          <w:lang w:val="fr-FR"/>
        </w:rPr>
        <w:t>费曼型反粒子</w:t>
      </w:r>
      <w:r w:rsidRPr="00671606">
        <w:rPr>
          <w:i/>
          <w:iCs/>
        </w:rPr>
        <w:t>"</w:t>
      </w:r>
      <w:r w:rsidRPr="004B7B27">
        <w:rPr>
          <w:lang w:val="fr-FR"/>
        </w:rPr>
        <w:t xml:space="preserve">。等价 </w:t>
      </w:r>
      <m:oMath>
        <m:r>
          <w:rPr>
            <w:rFonts w:ascii="Cambria Math" w:hAnsi="Cambria Math"/>
          </w:rPr>
          <m:t>PT</m:t>
        </m:r>
        <m:r>
          <m:rPr>
            <m:sty m:val="p"/>
          </m:rPr>
          <w:rPr>
            <w:rFonts w:ascii="Cambria Math" w:hAnsi="Cambria Math"/>
            <w:lang w:val="fr-FR"/>
          </w:rPr>
          <m:t>=</m:t>
        </m:r>
        <m:r>
          <w:rPr>
            <w:rFonts w:ascii="Cambria Math" w:hAnsi="Cambria Math"/>
          </w:rPr>
          <m:t>C</m:t>
        </m:r>
      </m:oMath>
      <w:r w:rsidRPr="004B7B27">
        <w:rPr>
          <w:lang w:val="fr-FR"/>
        </w:rPr>
        <w:t>不再适用。</w:t>
      </w:r>
    </w:p>
    <w:p w14:paraId="1E37BF2F" w14:textId="08E0814A" w:rsidR="00C47E34" w:rsidRDefault="00000000">
      <w:pPr>
        <w:pStyle w:val="Titre2"/>
        <w:rPr>
          <w:lang w:val="fr-FR"/>
        </w:rPr>
      </w:pPr>
      <w:bookmarkStart w:id="162" w:name="_Toc154594245"/>
      <w:bookmarkStart w:id="163" w:name="implications"/>
      <w:bookmarkEnd w:id="161"/>
      <w:r w:rsidRPr="004B7B27">
        <w:rPr>
          <w:rStyle w:val="SectionNumber"/>
          <w:lang w:val="fr-FR"/>
        </w:rPr>
        <w:t>4.</w:t>
      </w:r>
      <w:r w:rsidRPr="004B7B27">
        <w:rPr>
          <w:lang w:val="fr-FR"/>
        </w:rPr>
        <w:t xml:space="preserve">7 </w:t>
      </w:r>
      <w:r w:rsidRPr="004B7B27">
        <w:rPr>
          <w:lang w:val="fr-FR"/>
        </w:rPr>
        <w:t>影响</w:t>
      </w:r>
      <w:bookmarkEnd w:id="162"/>
    </w:p>
    <w:p w14:paraId="5BAE260B" w14:textId="77777777" w:rsidR="00C47E34" w:rsidRDefault="00000000">
      <w:pPr>
        <w:pStyle w:val="FirstParagraph"/>
        <w:rPr>
          <w:lang w:val="fr-FR"/>
        </w:rPr>
      </w:pPr>
      <w:r w:rsidRPr="004B7B27">
        <w:rPr>
          <w:lang w:val="fr-FR"/>
        </w:rPr>
        <w:t>这项研究的重大贡献主要体现在量子力学和宇宙学领域：</w:t>
      </w:r>
      <w:r w:rsidRPr="004B7B27">
        <w:rPr>
          <w:lang w:val="fr-FR"/>
        </w:rPr>
        <w:br/>
      </w:r>
    </w:p>
    <w:p w14:paraId="42F66823" w14:textId="77777777" w:rsidR="00C47E34" w:rsidRDefault="00000000">
      <w:pPr>
        <w:numPr>
          <w:ilvl w:val="0"/>
          <w:numId w:val="22"/>
        </w:numPr>
        <w:rPr>
          <w:lang w:val="fr-FR"/>
        </w:rPr>
      </w:pPr>
      <w:r w:rsidRPr="004B7B27">
        <w:rPr>
          <w:b/>
          <w:bCs/>
          <w:lang w:val="fr-FR"/>
        </w:rPr>
        <w:t>量子力学的</w:t>
      </w:r>
      <w:r w:rsidRPr="004B7B27">
        <w:rPr>
          <w:lang w:val="fr-FR"/>
        </w:rPr>
        <w:t xml:space="preserve">一个显著特点是某些物体的能量和质量的反转。这导致了对两类反物质的探索：一类是由 </w:t>
      </w:r>
      <w:r w:rsidRPr="004B7B27">
        <w:rPr>
          <w:i/>
          <w:iCs/>
          <w:lang w:val="fr-FR"/>
        </w:rPr>
        <w:t>C 对称性</w:t>
      </w:r>
      <w:r w:rsidRPr="004B7B27">
        <w:rPr>
          <w:lang w:val="fr-FR"/>
        </w:rPr>
        <w:t>产生的具有正质量的反物质，被称为</w:t>
      </w:r>
      <w:r w:rsidRPr="004B7B27">
        <w:rPr>
          <w:i/>
          <w:iCs/>
          <w:lang w:val="fr-FR"/>
        </w:rPr>
        <w:t>狄拉克意义上的反物质，</w:t>
      </w:r>
      <w:r w:rsidRPr="004B7B27">
        <w:rPr>
          <w:lang w:val="fr-FR"/>
        </w:rPr>
        <w:t>是在实验室中产生的，最近被证明在引力影响下的行为与普通物质相同（（安德森 2023 年））。另一种反物质源于具有负质量的</w:t>
      </w:r>
      <w:r w:rsidRPr="00671606">
        <w:t xml:space="preserve"> </w:t>
      </w:r>
      <w:r w:rsidRPr="00671606">
        <w:rPr>
          <w:i/>
          <w:iCs/>
        </w:rPr>
        <w:t xml:space="preserve">PT </w:t>
      </w:r>
      <w:r w:rsidRPr="004B7B27">
        <w:rPr>
          <w:i/>
          <w:iCs/>
          <w:lang w:val="fr-FR"/>
        </w:rPr>
        <w:t>对称性</w:t>
      </w:r>
      <w:r w:rsidRPr="00671606">
        <w:rPr>
          <w:i/>
          <w:iCs/>
        </w:rPr>
        <w:t>，</w:t>
      </w:r>
      <w:r w:rsidRPr="004B7B27">
        <w:rPr>
          <w:lang w:val="fr-FR"/>
        </w:rPr>
        <w:t>被称为</w:t>
      </w:r>
      <w:r w:rsidRPr="004B7B27">
        <w:rPr>
          <w:i/>
          <w:iCs/>
          <w:lang w:val="fr-FR"/>
        </w:rPr>
        <w:t>费曼意义上的</w:t>
      </w:r>
      <w:r w:rsidRPr="004B7B27">
        <w:rPr>
          <w:lang w:val="fr-FR"/>
        </w:rPr>
        <w:t>反物质</w:t>
      </w:r>
      <w:r w:rsidRPr="00671606">
        <w:t>，</w:t>
      </w:r>
      <w:r w:rsidRPr="004B7B27">
        <w:rPr>
          <w:lang w:val="fr-FR"/>
        </w:rPr>
        <w:t>与星系之间的原始反物质相对应</w:t>
      </w:r>
      <w:r w:rsidRPr="00671606">
        <w:t>，</w:t>
      </w:r>
      <w:r w:rsidRPr="004B7B27">
        <w:rPr>
          <w:lang w:val="fr-FR"/>
        </w:rPr>
        <w:t>特别是以</w:t>
      </w:r>
      <w:r w:rsidRPr="004B7B27">
        <w:rPr>
          <w:i/>
          <w:iCs/>
          <w:lang w:val="fr-FR"/>
        </w:rPr>
        <w:t>大偏转器中</w:t>
      </w:r>
      <w:r w:rsidRPr="004B7B27">
        <w:rPr>
          <w:lang w:val="fr-FR"/>
        </w:rPr>
        <w:t>的团块形式存在</w:t>
      </w:r>
      <w:r w:rsidRPr="00671606">
        <w:t>（（</w:t>
      </w:r>
      <w:r w:rsidRPr="004B7B27">
        <w:rPr>
          <w:lang w:val="fr-FR"/>
        </w:rPr>
        <w:t>霍夫曼等人</w:t>
      </w:r>
      <w:r w:rsidRPr="00671606">
        <w:t xml:space="preserve">，2017 </w:t>
      </w:r>
      <w:r w:rsidRPr="004B7B27">
        <w:rPr>
          <w:lang w:val="fr-FR"/>
        </w:rPr>
        <w:t>年</w:t>
      </w:r>
      <w:r w:rsidRPr="00671606">
        <w:t>））</w:t>
      </w:r>
      <w:r w:rsidRPr="004B7B27">
        <w:rPr>
          <w:lang w:val="fr-FR"/>
        </w:rPr>
        <w:t>。一个引人入胜的问题是</w:t>
      </w:r>
      <w:r w:rsidRPr="00671606">
        <w:t>，</w:t>
      </w:r>
      <w:r w:rsidRPr="004B7B27">
        <w:rPr>
          <w:lang w:val="fr-FR"/>
        </w:rPr>
        <w:t>物理学中是否可能存在负质量和负能量的物体。这种实体将表明量子力学中存在负能量状态。在处理</w:t>
      </w:r>
      <w:r w:rsidRPr="00671606">
        <w:t xml:space="preserve"> </w:t>
      </w:r>
      <w:r w:rsidRPr="00671606">
        <w:rPr>
          <w:i/>
          <w:iCs/>
        </w:rPr>
        <w:t xml:space="preserve">T </w:t>
      </w:r>
      <w:r w:rsidRPr="004B7B27">
        <w:rPr>
          <w:i/>
          <w:iCs/>
          <w:lang w:val="fr-FR"/>
        </w:rPr>
        <w:t>对称性</w:t>
      </w:r>
      <w:r w:rsidRPr="004B7B27">
        <w:rPr>
          <w:lang w:val="fr-FR"/>
        </w:rPr>
        <w:t>时</w:t>
      </w:r>
      <w:r w:rsidRPr="00671606">
        <w:t>，</w:t>
      </w:r>
      <w:r w:rsidRPr="004B7B27">
        <w:rPr>
          <w:lang w:val="fr-FR"/>
        </w:rPr>
        <w:t>量子物理学家传统上对</w:t>
      </w:r>
      <w:r w:rsidRPr="00671606">
        <w:t xml:space="preserve"> T </w:t>
      </w:r>
      <w:r w:rsidRPr="004B7B27">
        <w:rPr>
          <w:lang w:val="fr-FR"/>
        </w:rPr>
        <w:t>算子采用反线性和反单元的观点</w:t>
      </w:r>
      <w:r w:rsidRPr="00671606">
        <w:t>，</w:t>
      </w:r>
      <w:r w:rsidRPr="004B7B27">
        <w:rPr>
          <w:lang w:val="fr-FR"/>
        </w:rPr>
        <w:t>以排除负能量态</w:t>
      </w:r>
      <w:r w:rsidRPr="00671606">
        <w:t>，</w:t>
      </w:r>
      <w:r w:rsidRPr="004B7B27">
        <w:rPr>
          <w:lang w:val="fr-FR"/>
        </w:rPr>
        <w:t>因为负能量态通常被认为是物理学的非本征。同样</w:t>
      </w:r>
      <w:r w:rsidRPr="00671606">
        <w:t>，</w:t>
      </w:r>
      <w:r w:rsidRPr="004B7B27">
        <w:rPr>
          <w:lang w:val="fr-FR"/>
        </w:rPr>
        <w:t>出于类似的原因</w:t>
      </w:r>
      <w:r w:rsidRPr="00671606">
        <w:t>，</w:t>
      </w:r>
      <w:r w:rsidRPr="004B7B27">
        <w:rPr>
          <w:lang w:val="fr-FR"/>
        </w:rPr>
        <w:t>算子</w:t>
      </w:r>
      <w:r w:rsidRPr="00671606">
        <w:t xml:space="preserve"> P </w:t>
      </w:r>
      <w:r w:rsidRPr="004B7B27">
        <w:rPr>
          <w:lang w:val="fr-FR"/>
        </w:rPr>
        <w:t>也被选为单元和线性</w:t>
      </w:r>
      <w:r w:rsidRPr="00671606">
        <w:t>（</w:t>
      </w:r>
      <w:r w:rsidRPr="004B7B27">
        <w:rPr>
          <w:lang w:val="fr-FR"/>
        </w:rPr>
        <w:t>见</w:t>
      </w:r>
      <w:r w:rsidRPr="00671606">
        <w:t>（</w:t>
      </w:r>
      <w:r w:rsidRPr="004B7B27">
        <w:rPr>
          <w:lang w:val="fr-FR"/>
        </w:rPr>
        <w:t>温伯格</w:t>
      </w:r>
      <w:r w:rsidRPr="00671606">
        <w:t xml:space="preserve">，2000 </w:t>
      </w:r>
      <w:r w:rsidRPr="004B7B27">
        <w:rPr>
          <w:lang w:val="fr-FR"/>
        </w:rPr>
        <w:t>年</w:t>
      </w:r>
      <w:r w:rsidRPr="00671606">
        <w:t>））</w:t>
      </w:r>
      <w:r w:rsidRPr="004B7B27">
        <w:rPr>
          <w:lang w:val="fr-FR"/>
        </w:rPr>
        <w:t>。这些选择巩固了</w:t>
      </w:r>
      <w:r w:rsidRPr="00671606">
        <w:t xml:space="preserve"> CPT </w:t>
      </w:r>
      <w:r w:rsidRPr="004B7B27">
        <w:rPr>
          <w:lang w:val="fr-FR"/>
        </w:rPr>
        <w:t>定理</w:t>
      </w:r>
      <w:r w:rsidRPr="00671606">
        <w:t>，</w:t>
      </w:r>
      <w:r w:rsidRPr="004B7B27">
        <w:rPr>
          <w:lang w:val="fr-FR"/>
        </w:rPr>
        <w:t>强化了</w:t>
      </w:r>
      <w:r w:rsidRPr="00671606">
        <w:t xml:space="preserve"> </w:t>
      </w:r>
      <w:r w:rsidRPr="00671606">
        <w:rPr>
          <w:i/>
          <w:iCs/>
        </w:rPr>
        <w:t xml:space="preserve">PT </w:t>
      </w:r>
      <w:r w:rsidRPr="004B7B27">
        <w:rPr>
          <w:i/>
          <w:iCs/>
          <w:lang w:val="fr-FR"/>
        </w:rPr>
        <w:t>对称性</w:t>
      </w:r>
      <w:r w:rsidRPr="004B7B27">
        <w:rPr>
          <w:lang w:val="fr-FR"/>
        </w:rPr>
        <w:t>与</w:t>
      </w:r>
      <w:r w:rsidRPr="00671606">
        <w:t xml:space="preserve"> </w:t>
      </w:r>
      <w:r w:rsidRPr="00671606">
        <w:rPr>
          <w:i/>
          <w:iCs/>
        </w:rPr>
        <w:t xml:space="preserve">C </w:t>
      </w:r>
      <w:r w:rsidRPr="004B7B27">
        <w:rPr>
          <w:i/>
          <w:iCs/>
          <w:lang w:val="fr-FR"/>
        </w:rPr>
        <w:t>对称性</w:t>
      </w:r>
      <w:r w:rsidRPr="004B7B27">
        <w:rPr>
          <w:lang w:val="fr-FR"/>
        </w:rPr>
        <w:t>一致的观点。另一方面</w:t>
      </w:r>
      <w:r w:rsidRPr="00671606">
        <w:t>，</w:t>
      </w:r>
      <w:r w:rsidRPr="004B7B27">
        <w:rPr>
          <w:lang w:val="fr-FR"/>
        </w:rPr>
        <w:t>采用线性和单位</w:t>
      </w:r>
      <w:r w:rsidRPr="00671606">
        <w:t xml:space="preserve"> T </w:t>
      </w:r>
      <w:r w:rsidRPr="004B7B27">
        <w:rPr>
          <w:lang w:val="fr-FR"/>
        </w:rPr>
        <w:t>算子揭示了负能量状态是薛定谔方程和狄拉克方程的自然结果</w:t>
      </w:r>
      <w:r w:rsidRPr="00671606">
        <w:t>（</w:t>
      </w:r>
      <w:r w:rsidRPr="004B7B27">
        <w:rPr>
          <w:lang w:val="fr-FR"/>
        </w:rPr>
        <w:t>见</w:t>
      </w:r>
      <w:r w:rsidRPr="00671606">
        <w:t xml:space="preserve">（Debergh </w:t>
      </w:r>
      <w:r w:rsidRPr="004B7B27">
        <w:rPr>
          <w:lang w:val="fr-FR"/>
        </w:rPr>
        <w:t>等</w:t>
      </w:r>
      <w:r w:rsidRPr="00671606">
        <w:t xml:space="preserve">，2018 </w:t>
      </w:r>
      <w:r w:rsidRPr="004B7B27">
        <w:rPr>
          <w:lang w:val="fr-FR"/>
        </w:rPr>
        <w:t>年</w:t>
      </w:r>
      <w:r w:rsidRPr="00671606">
        <w:t>）），</w:t>
      </w:r>
      <w:r w:rsidRPr="004B7B27">
        <w:rPr>
          <w:lang w:val="fr-FR"/>
        </w:rPr>
        <w:t>为新的研究领域铺平了道路。此外</w:t>
      </w:r>
      <w:r w:rsidRPr="00671606">
        <w:t>，</w:t>
      </w:r>
      <w:r w:rsidRPr="004B7B27">
        <w:rPr>
          <w:lang w:val="fr-FR"/>
        </w:rPr>
        <w:t>宇宙学观测证实</w:t>
      </w:r>
      <w:r w:rsidRPr="00671606">
        <w:t>，</w:t>
      </w:r>
      <w:r w:rsidRPr="004B7B27">
        <w:rPr>
          <w:lang w:val="fr-FR"/>
        </w:rPr>
        <w:t>宇宙膨胀正在加速</w:t>
      </w:r>
      <w:r w:rsidRPr="00671606">
        <w:t>，</w:t>
      </w:r>
      <w:r w:rsidRPr="004B7B27">
        <w:rPr>
          <w:lang w:val="fr-FR"/>
        </w:rPr>
        <w:t>这归因于与暗能量相关的负压</w:t>
      </w:r>
      <w:r w:rsidRPr="00671606">
        <w:t>，</w:t>
      </w:r>
      <w:r w:rsidRPr="004B7B27">
        <w:rPr>
          <w:lang w:val="fr-FR"/>
        </w:rPr>
        <w:t>珀尔马特在</w:t>
      </w:r>
      <w:r w:rsidRPr="00671606">
        <w:t xml:space="preserve"> 2011 </w:t>
      </w:r>
      <w:r w:rsidRPr="004B7B27">
        <w:rPr>
          <w:lang w:val="fr-FR"/>
        </w:rPr>
        <w:t>年获得诺贝尔奖的研究成果也证明了这一点。鉴于压力代表单位体积的能量密度，这一现象与影响宇宙膨胀的负能量直接相关。</w:t>
      </w:r>
      <w:r w:rsidRPr="004B7B27">
        <w:rPr>
          <w:lang w:val="fr-FR"/>
        </w:rPr>
        <w:br/>
      </w:r>
    </w:p>
    <w:p w14:paraId="0205CF06" w14:textId="77777777" w:rsidR="00C47E34" w:rsidRDefault="00000000">
      <w:pPr>
        <w:numPr>
          <w:ilvl w:val="0"/>
          <w:numId w:val="22"/>
        </w:numPr>
        <w:rPr>
          <w:lang w:val="fr-FR"/>
        </w:rPr>
      </w:pPr>
      <w:r w:rsidRPr="004B7B27">
        <w:rPr>
          <w:b/>
          <w:bCs/>
          <w:lang w:val="fr-FR"/>
        </w:rPr>
        <w:t>在宇宙学领域，</w:t>
      </w:r>
      <w:r w:rsidRPr="004B7B27">
        <w:rPr>
          <w:lang w:val="fr-FR"/>
        </w:rPr>
        <w:t>广义相对论以逃逸现象的出现为由，坚决反对负质量的概念，并与作用-反作用和等效原理相冲突（见（邦迪，1957 年））。因此，任何提出整合负能量和负质量状态的新模型都需要对相对论的基本几何框架进行扩展。以洛伦兹、庞加莱和卡卢扎等各种群为中心的动力学群理论，为描述以平坦、非弯曲结构为特征的无力宇宙提供了一个框架。在这样的宇宙中，粒子沿着洛伦兹度量的闵科夫斯基空间的测地线运动，或在受第五维空间影响的纤维空间（无论是开放的还是封闭的）中航行。这种理论方法认为存在两种不同类型的物质，它们各自独立存在，互不影响。这些空间中的粒子不会相互影响。这一创新观点为理解粒子、空间和时间之间的相互作用开辟了新的途径。</w:t>
      </w:r>
    </w:p>
    <w:p w14:paraId="2FF64EFC" w14:textId="77777777" w:rsidR="00AF2E4B" w:rsidRDefault="00AF2E4B">
      <w:pPr>
        <w:rPr>
          <w:rStyle w:val="SectionNumber"/>
          <w:rFonts w:asciiTheme="majorHAnsi" w:eastAsiaTheme="majorEastAsia" w:hAnsiTheme="majorHAnsi" w:cstheme="majorBidi"/>
          <w:b/>
          <w:bCs/>
          <w:color w:val="4F81BD" w:themeColor="accent1"/>
          <w:sz w:val="32"/>
          <w:szCs w:val="32"/>
          <w:lang w:val="fr-FR"/>
        </w:rPr>
      </w:pPr>
      <w:bookmarkStart w:id="164" w:name="chap:WormholeModel"/>
      <w:bookmarkEnd w:id="148"/>
      <w:bookmarkEnd w:id="163"/>
      <w:r>
        <w:rPr>
          <w:rStyle w:val="SectionNumber"/>
          <w:lang w:val="fr-FR"/>
        </w:rPr>
        <w:br w:type="page"/>
      </w:r>
    </w:p>
    <w:p w14:paraId="33E3D785" w14:textId="77777777" w:rsidR="00C47E34" w:rsidRDefault="00000000">
      <w:pPr>
        <w:pStyle w:val="Titre1"/>
        <w:rPr>
          <w:lang w:val="fr-FR"/>
        </w:rPr>
      </w:pPr>
      <w:bookmarkStart w:id="165" w:name="_Toc154594246"/>
      <w:r w:rsidRPr="004B7B27">
        <w:rPr>
          <w:lang w:val="fr-FR"/>
        </w:rPr>
        <w:tab/>
        <w:t xml:space="preserve">5 </w:t>
      </w:r>
      <w:r w:rsidRPr="004B7B27">
        <w:rPr>
          <w:lang w:val="fr-FR"/>
        </w:rPr>
        <w:t>将</w:t>
      </w:r>
      <w:r w:rsidRPr="004B7B27">
        <w:rPr>
          <w:lang w:val="fr-FR"/>
        </w:rPr>
        <w:tab/>
      </w:r>
      <w:r w:rsidRPr="004B7B27">
        <w:rPr>
          <w:lang w:val="fr-FR"/>
        </w:rPr>
        <w:t>虫洞模型与白色喷泉耦合为</w:t>
      </w:r>
      <w:r w:rsidRPr="004B7B27">
        <w:rPr>
          <w:i/>
          <w:iCs/>
          <w:lang w:val="fr-FR"/>
        </w:rPr>
        <w:t>单向膜的</w:t>
      </w:r>
      <w:r w:rsidRPr="004B7B27">
        <w:rPr>
          <w:lang w:val="fr-FR"/>
        </w:rPr>
        <w:tab/>
      </w:r>
      <w:r w:rsidRPr="004B7B27">
        <w:rPr>
          <w:lang w:val="fr-FR"/>
        </w:rPr>
        <w:t>另一种</w:t>
      </w:r>
      <w:r w:rsidRPr="004B7B27">
        <w:rPr>
          <w:rStyle w:val="SectionNumber"/>
          <w:lang w:val="fr-FR"/>
        </w:rPr>
        <w:t>解释</w:t>
      </w:r>
      <w:bookmarkEnd w:id="165"/>
    </w:p>
    <w:p w14:paraId="46CFE7F4" w14:textId="77777777" w:rsidR="00C47E34" w:rsidRPr="00671606" w:rsidRDefault="00000000">
      <w:pPr>
        <w:pStyle w:val="FirstParagraph"/>
      </w:pPr>
      <w:r w:rsidRPr="004B7B27">
        <w:rPr>
          <w:lang w:val="fr-FR"/>
        </w:rPr>
        <w:t>对 K. Schwarzschild 于 1916 年提出的外部度量的研究，作为爱因斯坦真空方程的解决方案，揭示了一个假说：时间对称性的不变性。施瓦兹柴尔德</w:t>
      </w:r>
      <w:r w:rsidRPr="00671606">
        <w:t>（Schwarzschild）</w:t>
      </w:r>
      <w:r w:rsidRPr="004B7B27">
        <w:rPr>
          <w:lang w:val="fr-FR"/>
        </w:rPr>
        <w:t>于</w:t>
      </w:r>
      <w:r w:rsidRPr="00671606">
        <w:t xml:space="preserve"> 1916 </w:t>
      </w:r>
      <w:r w:rsidRPr="004B7B27">
        <w:rPr>
          <w:lang w:val="fr-FR"/>
        </w:rPr>
        <w:t>年提出了真空中爱因斯坦方程的解决方案</w:t>
      </w:r>
      <w:r w:rsidRPr="00671606">
        <w:t>，</w:t>
      </w:r>
      <w:r w:rsidRPr="004B7B27">
        <w:rPr>
          <w:lang w:val="fr-FR"/>
        </w:rPr>
        <w:t>该方案揭示了一个假说</w:t>
      </w:r>
      <w:r w:rsidRPr="00671606">
        <w:t>：</w:t>
      </w:r>
      <w:r w:rsidRPr="004B7B27">
        <w:rPr>
          <w:lang w:val="fr-FR"/>
        </w:rPr>
        <w:t>时间对称性的不变性</w:t>
      </w:r>
      <w:r w:rsidRPr="00671606">
        <w:t>，</w:t>
      </w:r>
      <w:r w:rsidRPr="004B7B27">
        <w:rPr>
          <w:lang w:val="fr-FR"/>
        </w:rPr>
        <w:t>即通常所说的</w:t>
      </w:r>
      <w:r w:rsidRPr="00671606">
        <w:t xml:space="preserve"> "</w:t>
      </w:r>
      <w:r w:rsidRPr="004B7B27">
        <w:rPr>
          <w:lang w:val="fr-FR"/>
        </w:rPr>
        <w:t>静态性</w:t>
      </w:r>
      <w:r w:rsidRPr="00671606">
        <w:t>"</w:t>
      </w:r>
      <w:r w:rsidRPr="004B7B27">
        <w:rPr>
          <w:lang w:val="fr-FR"/>
        </w:rPr>
        <w:t>。</w:t>
      </w:r>
      <w:r w:rsidRPr="00671606">
        <w:t xml:space="preserve"> </w:t>
      </w:r>
      <m:oMath>
        <m:r>
          <w:rPr>
            <w:rFonts w:ascii="Cambria Math" w:hAnsi="Cambria Math"/>
          </w:rPr>
          <m:t>t</m:t>
        </m:r>
        <m:r>
          <m:rPr>
            <m:sty m:val="p"/>
          </m:rPr>
          <w:rPr>
            <w:rFonts w:ascii="Cambria Math" w:hAnsi="Cambria Math"/>
          </w:rPr>
          <m:t>→-</m:t>
        </m:r>
        <m:r>
          <w:rPr>
            <w:rFonts w:ascii="Cambria Math" w:hAnsi="Cambria Math"/>
          </w:rPr>
          <m:t>t</m:t>
        </m:r>
      </m:oMath>
      <w:r w:rsidRPr="004B7B27">
        <w:rPr>
          <w:lang w:val="fr-FR"/>
        </w:rPr>
        <w:t>俗称</w:t>
      </w:r>
      <w:r w:rsidRPr="00671606">
        <w:t xml:space="preserve"> "</w:t>
      </w:r>
      <w:r w:rsidRPr="004B7B27">
        <w:rPr>
          <w:i/>
          <w:iCs/>
          <w:lang w:val="fr-FR"/>
        </w:rPr>
        <w:t>静态</w:t>
      </w:r>
      <w:r w:rsidRPr="00671606">
        <w:t>"</w:t>
      </w:r>
      <w:r w:rsidRPr="004B7B27">
        <w:rPr>
          <w:lang w:val="fr-FR"/>
        </w:rPr>
        <w:t>。这一假设在当时并没有得到证实的物理基础</w:t>
      </w:r>
      <w:r w:rsidRPr="00671606">
        <w:t>，</w:t>
      </w:r>
      <w:r w:rsidRPr="004B7B27">
        <w:rPr>
          <w:lang w:val="fr-FR"/>
        </w:rPr>
        <w:t>它导致消除了度量中的交叉项</w:t>
      </w:r>
      <w:r w:rsidRPr="00671606">
        <w:t xml:space="preserve"> </w:t>
      </w:r>
      <w:r w:rsidRPr="00671606">
        <w:rPr>
          <w:i/>
          <w:iCs/>
        </w:rPr>
        <w:t>dr dt</w:t>
      </w:r>
      <w:r w:rsidRPr="004B7B27">
        <w:rPr>
          <w:i/>
          <w:iCs/>
          <w:lang w:val="fr-FR"/>
        </w:rPr>
        <w:t>。</w:t>
      </w:r>
      <w:r w:rsidRPr="004B7B27">
        <w:rPr>
          <w:lang w:val="fr-FR"/>
        </w:rPr>
        <w:t>因此</w:t>
      </w:r>
      <w:r w:rsidRPr="00671606">
        <w:t>，</w:t>
      </w:r>
      <w:r w:rsidRPr="004B7B27">
        <w:rPr>
          <w:lang w:val="fr-FR"/>
        </w:rPr>
        <w:t>我们对坐标进行了任意选择</w:t>
      </w:r>
      <w:r w:rsidRPr="00671606">
        <w:t>，</w:t>
      </w:r>
      <w:r w:rsidRPr="004B7B27">
        <w:rPr>
          <w:lang w:val="fr-FR"/>
        </w:rPr>
        <w:t>其具体标志就是没有了</w:t>
      </w:r>
      <w:r w:rsidRPr="00671606">
        <w:t xml:space="preserve"> </w:t>
      </w:r>
      <w:r w:rsidRPr="00671606">
        <w:rPr>
          <w:i/>
          <w:iCs/>
        </w:rPr>
        <w:t xml:space="preserve">dr dt </w:t>
      </w:r>
      <w:r w:rsidRPr="004B7B27">
        <w:rPr>
          <w:lang w:val="fr-FR"/>
        </w:rPr>
        <w:t>交叉项。本研究的目的是探索一种基于在度量中引入</w:t>
      </w:r>
      <w:r w:rsidRPr="00671606">
        <w:t xml:space="preserve"> </w:t>
      </w:r>
      <w:r w:rsidRPr="00671606">
        <w:rPr>
          <w:i/>
          <w:iCs/>
        </w:rPr>
        <w:t xml:space="preserve">dr dt </w:t>
      </w:r>
      <w:r w:rsidRPr="004B7B27">
        <w:rPr>
          <w:i/>
          <w:iCs/>
          <w:lang w:val="fr-FR"/>
        </w:rPr>
        <w:t>交叉项的</w:t>
      </w:r>
      <w:r w:rsidRPr="004B7B27">
        <w:rPr>
          <w:lang w:val="fr-FR"/>
        </w:rPr>
        <w:t>新方法的物理可能性</w:t>
      </w:r>
      <w:r w:rsidRPr="00671606">
        <w:t>，</w:t>
      </w:r>
      <w:r w:rsidRPr="004B7B27">
        <w:rPr>
          <w:lang w:val="fr-FR"/>
        </w:rPr>
        <w:t>并证明构建</w:t>
      </w:r>
      <w:r w:rsidRPr="004B7B27">
        <w:rPr>
          <w:i/>
          <w:iCs/>
          <w:lang w:val="fr-FR"/>
        </w:rPr>
        <w:t>虫洞</w:t>
      </w:r>
      <w:r w:rsidRPr="004B7B27">
        <w:rPr>
          <w:lang w:val="fr-FR"/>
        </w:rPr>
        <w:t>和</w:t>
      </w:r>
      <w:r w:rsidRPr="004B7B27">
        <w:rPr>
          <w:i/>
          <w:iCs/>
          <w:lang w:val="fr-FR"/>
        </w:rPr>
        <w:t>白色喷泉</w:t>
      </w:r>
      <w:r w:rsidRPr="004B7B27">
        <w:rPr>
          <w:lang w:val="fr-FR"/>
        </w:rPr>
        <w:t>作为</w:t>
      </w:r>
      <w:r w:rsidRPr="004B7B27">
        <w:rPr>
          <w:i/>
          <w:iCs/>
          <w:lang w:val="fr-FR"/>
        </w:rPr>
        <w:t>单向膜的</w:t>
      </w:r>
      <w:r w:rsidRPr="004B7B27">
        <w:rPr>
          <w:lang w:val="fr-FR"/>
        </w:rPr>
        <w:t>可能性</w:t>
      </w:r>
      <w:r w:rsidRPr="00671606">
        <w:t>，</w:t>
      </w:r>
      <w:r w:rsidRPr="004B7B27">
        <w:rPr>
          <w:lang w:val="fr-FR"/>
        </w:rPr>
        <w:t>通过一座只能单</w:t>
      </w:r>
      <w:r w:rsidRPr="004B7B27">
        <w:rPr>
          <w:i/>
          <w:iCs/>
          <w:lang w:val="fr-FR"/>
        </w:rPr>
        <w:t>向</w:t>
      </w:r>
      <w:r w:rsidRPr="004B7B27">
        <w:rPr>
          <w:lang w:val="fr-FR"/>
        </w:rPr>
        <w:t>穿越的</w:t>
      </w:r>
      <w:r w:rsidRPr="00671606">
        <w:rPr>
          <w:i/>
          <w:iCs/>
        </w:rPr>
        <w:t xml:space="preserve"> "</w:t>
      </w:r>
      <w:r w:rsidRPr="004B7B27">
        <w:rPr>
          <w:i/>
          <w:iCs/>
          <w:lang w:val="fr-FR"/>
        </w:rPr>
        <w:t>桥梁</w:t>
      </w:r>
      <w:r w:rsidRPr="00671606">
        <w:rPr>
          <w:i/>
          <w:iCs/>
        </w:rPr>
        <w:t xml:space="preserve"> "</w:t>
      </w:r>
      <w:r w:rsidRPr="004B7B27">
        <w:rPr>
          <w:lang w:val="fr-FR"/>
        </w:rPr>
        <w:t>连接两个</w:t>
      </w:r>
      <w:r w:rsidRPr="00671606">
        <w:t xml:space="preserve"> </w:t>
      </w:r>
      <w:r w:rsidRPr="00671606">
        <w:rPr>
          <w:i/>
          <w:iCs/>
        </w:rPr>
        <w:t xml:space="preserve">PT </w:t>
      </w:r>
      <w:r w:rsidRPr="004B7B27">
        <w:rPr>
          <w:i/>
          <w:iCs/>
          <w:lang w:val="fr-FR"/>
        </w:rPr>
        <w:t>对称</w:t>
      </w:r>
      <w:r w:rsidRPr="004B7B27">
        <w:rPr>
          <w:lang w:val="fr-FR"/>
        </w:rPr>
        <w:t>半黎曼空间。</w:t>
      </w:r>
    </w:p>
    <w:p w14:paraId="310255EE" w14:textId="27CCA7BC" w:rsidR="00C47E34" w:rsidRPr="00671606" w:rsidRDefault="00000000">
      <w:pPr>
        <w:pStyle w:val="Titre2"/>
      </w:pPr>
      <w:bookmarkStart w:id="166" w:name="_Toc154594247"/>
      <w:bookmarkStart w:id="167" w:name="sec:EinsteinSolutions"/>
      <w:r w:rsidRPr="00671606">
        <w:rPr>
          <w:rStyle w:val="SectionNumber"/>
        </w:rPr>
        <w:t xml:space="preserve">5.1 </w:t>
      </w:r>
      <w:r w:rsidRPr="004B7B27">
        <w:rPr>
          <w:lang w:val="fr-FR"/>
        </w:rPr>
        <w:t>反映不同拓扑结构的爱因斯坦方程</w:t>
      </w:r>
      <w:r w:rsidRPr="004B7B27">
        <w:rPr>
          <w:rStyle w:val="SectionNumber"/>
          <w:lang w:val="fr-FR"/>
        </w:rPr>
        <w:t>解决方案</w:t>
      </w:r>
      <w:bookmarkEnd w:id="166"/>
    </w:p>
    <w:p w14:paraId="41A76094" w14:textId="77777777" w:rsidR="00C47E34" w:rsidRDefault="00000000">
      <w:pPr>
        <w:pStyle w:val="FirstParagraph"/>
        <w:rPr>
          <w:lang w:val="fr-FR"/>
        </w:rPr>
      </w:pPr>
      <w:r w:rsidRPr="00671606">
        <w:t xml:space="preserve">1916 </w:t>
      </w:r>
      <w:r w:rsidRPr="004B7B27">
        <w:rPr>
          <w:lang w:val="fr-FR"/>
        </w:rPr>
        <w:t>年</w:t>
      </w:r>
      <w:r w:rsidRPr="00671606">
        <w:t>，</w:t>
      </w:r>
      <w:r w:rsidRPr="004B7B27">
        <w:rPr>
          <w:lang w:val="fr-FR"/>
        </w:rPr>
        <w:t>卡尔</w:t>
      </w:r>
      <w:r w:rsidRPr="00671606">
        <w:t>-</w:t>
      </w:r>
      <w:r w:rsidRPr="004B7B27">
        <w:rPr>
          <w:lang w:val="fr-FR"/>
        </w:rPr>
        <w:t>施瓦兹柴尔德连续发表了两篇文章</w:t>
      </w:r>
      <w:r w:rsidRPr="00671606">
        <w:t>（（</w:t>
      </w:r>
      <w:r w:rsidRPr="004B7B27">
        <w:rPr>
          <w:lang w:val="fr-FR"/>
        </w:rPr>
        <w:t>施瓦兹柴尔德</w:t>
      </w:r>
      <w:r w:rsidRPr="00671606">
        <w:t xml:space="preserve"> 1916b），（</w:t>
      </w:r>
      <w:r w:rsidRPr="004B7B27">
        <w:rPr>
          <w:lang w:val="fr-FR"/>
        </w:rPr>
        <w:t>施瓦兹柴尔德</w:t>
      </w:r>
      <w:r w:rsidRPr="00671606">
        <w:t xml:space="preserve"> 1916a））</w:t>
      </w:r>
      <w:r w:rsidRPr="004B7B27">
        <w:rPr>
          <w:lang w:val="fr-FR"/>
        </w:rPr>
        <w:t>。第一篇文章基于以下假设，提出了真空中爱因斯坦方程的解法：</w:t>
      </w:r>
    </w:p>
    <w:p w14:paraId="4D30F4CB" w14:textId="77777777" w:rsidR="00C47E34" w:rsidRDefault="00000000">
      <w:pPr>
        <w:numPr>
          <w:ilvl w:val="0"/>
          <w:numId w:val="23"/>
        </w:numPr>
        <w:rPr>
          <w:lang w:val="fr-FR"/>
        </w:rPr>
      </w:pPr>
      <w:r w:rsidRPr="004B7B27">
        <w:rPr>
          <w:i/>
          <w:iCs/>
          <w:lang w:val="fr-FR"/>
        </w:rPr>
        <w:t>静止性</w:t>
      </w:r>
      <w:r w:rsidRPr="004B7B27">
        <w:rPr>
          <w:lang w:val="fr-FR"/>
        </w:rPr>
        <w:t>：度量项相对于时间坐标的独立性，即时间平移不变性。</w:t>
      </w:r>
    </w:p>
    <w:p w14:paraId="6A2BE038" w14:textId="77777777" w:rsidR="00C47E34" w:rsidRDefault="00000000">
      <w:pPr>
        <w:numPr>
          <w:ilvl w:val="0"/>
          <w:numId w:val="23"/>
        </w:numPr>
        <w:rPr>
          <w:lang w:val="fr-FR"/>
        </w:rPr>
      </w:pPr>
      <w:r w:rsidRPr="004B7B27">
        <w:rPr>
          <w:i/>
          <w:iCs/>
          <w:lang w:val="fr-FR"/>
        </w:rPr>
        <w:t>各向同性</w:t>
      </w:r>
      <w:r w:rsidRPr="004B7B27">
        <w:rPr>
          <w:lang w:val="fr-FR"/>
        </w:rPr>
        <w:t xml:space="preserve">和球面对称性，即 </w:t>
      </w:r>
      <w:r w:rsidRPr="004B7B27">
        <w:rPr>
          <w:i/>
          <w:iCs/>
          <w:lang w:val="fr-FR"/>
        </w:rPr>
        <w:t xml:space="preserve">SO(3) </w:t>
      </w:r>
      <w:r w:rsidRPr="004B7B27">
        <w:rPr>
          <w:lang w:val="fr-FR"/>
        </w:rPr>
        <w:t>不变性。</w:t>
      </w:r>
    </w:p>
    <w:p w14:paraId="3045A155" w14:textId="77777777" w:rsidR="00C47E34" w:rsidRDefault="00000000">
      <w:pPr>
        <w:numPr>
          <w:ilvl w:val="0"/>
          <w:numId w:val="23"/>
        </w:numPr>
        <w:rPr>
          <w:lang w:val="fr-FR"/>
        </w:rPr>
      </w:pPr>
      <w:r w:rsidRPr="004B7B27">
        <w:rPr>
          <w:lang w:val="fr-FR"/>
        </w:rPr>
        <w:t xml:space="preserve">无交叉术语 </w:t>
      </w:r>
      <m:oMath>
        <m:r>
          <w:rPr>
            <w:rFonts w:ascii="Cambria Math" w:hAnsi="Cambria Math"/>
          </w:rPr>
          <m:t>drdt</m:t>
        </m:r>
      </m:oMath>
      <w:r w:rsidRPr="004B7B27">
        <w:rPr>
          <w:lang w:val="fr-FR"/>
        </w:rPr>
        <w:t>.</w:t>
      </w:r>
    </w:p>
    <w:p w14:paraId="7A4AFD50" w14:textId="77777777" w:rsidR="00C47E34" w:rsidRDefault="00000000">
      <w:pPr>
        <w:numPr>
          <w:ilvl w:val="0"/>
          <w:numId w:val="23"/>
        </w:numPr>
      </w:pPr>
      <w:r>
        <w:t>洛伦兹无穷大</w:t>
      </w:r>
    </w:p>
    <w:p w14:paraId="29E4D230" w14:textId="77777777" w:rsidR="00C47E34" w:rsidRPr="00671606" w:rsidRDefault="00000000">
      <w:pPr>
        <w:pStyle w:val="FirstParagraph"/>
      </w:pPr>
      <w:r w:rsidRPr="00BF4A88">
        <w:rPr>
          <w:lang w:val="fr-FR"/>
        </w:rPr>
        <w:t>他很快用一个内部度量</w:t>
      </w:r>
      <w:r w:rsidRPr="00671606">
        <w:t>（Schwarzschild 1916a）</w:t>
      </w:r>
      <w:r w:rsidRPr="00BF4A88">
        <w:rPr>
          <w:lang w:val="fr-FR"/>
        </w:rPr>
        <w:t>补充了这个被称为</w:t>
      </w:r>
      <w:r w:rsidRPr="00671606">
        <w:t xml:space="preserve"> "</w:t>
      </w:r>
      <w:r w:rsidRPr="00BF4A88">
        <w:rPr>
          <w:lang w:val="fr-FR"/>
        </w:rPr>
        <w:t>施瓦兹柴尔德外部度量</w:t>
      </w:r>
      <w:r w:rsidRPr="00671606">
        <w:t xml:space="preserve"> "</w:t>
      </w:r>
      <w:r w:rsidRPr="00BF4A88">
        <w:rPr>
          <w:lang w:val="fr-FR"/>
        </w:rPr>
        <w:t>的解决方案</w:t>
      </w:r>
      <w:r w:rsidRPr="00671606">
        <w:t>，</w:t>
      </w:r>
      <w:r w:rsidRPr="00BF4A88">
        <w:rPr>
          <w:lang w:val="fr-FR"/>
        </w:rPr>
        <w:t>这个内部度量描述了一个充满恒定密度流体的球体内部的几何形状</w:t>
      </w:r>
      <w:r w:rsidRPr="00671606">
        <w:t>（Schwarzschild 1916b）</w:t>
      </w:r>
      <w:r w:rsidRPr="00BF4A88">
        <w:rPr>
          <w:lang w:val="fr-FR"/>
        </w:rPr>
        <w:t>。</w:t>
      </w:r>
      <w:r w:rsidRPr="00671606">
        <w:t xml:space="preserve"> </w:t>
      </w:r>
      <m:oMath>
        <m:sSub>
          <m:sSubPr>
            <m:ctrlPr>
              <w:rPr>
                <w:rFonts w:ascii="Cambria Math" w:hAnsi="Cambria Math"/>
              </w:rPr>
            </m:ctrlPr>
          </m:sSubPr>
          <m:e>
            <m:r>
              <w:rPr>
                <w:rFonts w:ascii="Cambria Math" w:hAnsi="Cambria Math"/>
              </w:rPr>
              <m:t>ρ</m:t>
            </m:r>
          </m:e>
          <m:sub>
            <m:r>
              <w:rPr>
                <w:rFonts w:ascii="Cambria Math" w:hAnsi="Cambria Math"/>
              </w:rPr>
              <m:t>o</m:t>
            </m:r>
          </m:sub>
        </m:sSub>
      </m:oMath>
      <w:r w:rsidRPr="00BF4A88">
        <w:rPr>
          <w:lang w:val="fr-FR"/>
        </w:rPr>
        <w:t>以及带有第二个成员的爱因斯坦方程的解。将这两个度量联系起来的条件</w:t>
      </w:r>
      <w:r w:rsidRPr="00671606">
        <w:t>（</w:t>
      </w:r>
      <w:r w:rsidRPr="00BF4A88">
        <w:rPr>
          <w:lang w:val="fr-FR"/>
        </w:rPr>
        <w:t>大地线的连续性</w:t>
      </w:r>
      <w:r w:rsidRPr="00671606">
        <w:t>）</w:t>
      </w:r>
      <w:r w:rsidRPr="00BF4A88">
        <w:rPr>
          <w:lang w:val="fr-FR"/>
        </w:rPr>
        <w:t>得到了满足。水星近日点前移和光线偏转现象证实了这一解法</w:t>
      </w:r>
      <w:r w:rsidRPr="00671606">
        <w:t>（</w:t>
      </w:r>
      <w:r w:rsidRPr="00BF4A88">
        <w:rPr>
          <w:lang w:val="fr-FR"/>
        </w:rPr>
        <w:t>图</w:t>
      </w:r>
      <w:r w:rsidRPr="00671606">
        <w:t xml:space="preserve"> </w:t>
      </w:r>
      <w:hyperlink w:anchor="Fig34" w:history="1">
        <w:r w:rsidRPr="00671606">
          <w:rPr>
            <w:rStyle w:val="Lienhypertexte"/>
          </w:rPr>
          <w:t>3.4</w:t>
        </w:r>
      </w:hyperlink>
      <w:r w:rsidRPr="00671606">
        <w:t>）</w:t>
      </w:r>
      <w:r w:rsidRPr="00BF4A88">
        <w:rPr>
          <w:lang w:val="fr-FR"/>
        </w:rPr>
        <w:t>。</w:t>
      </w:r>
      <w:r w:rsidRPr="00671606">
        <w:t>K.</w:t>
      </w:r>
      <w:r w:rsidRPr="004B7B27">
        <w:rPr>
          <w:lang w:val="fr-FR"/>
        </w:rPr>
        <w:t>施瓦兹柴尔德致力于确保这两个度量的条件与物理现实相一致。</w:t>
      </w:r>
      <w:r w:rsidRPr="00671606">
        <w:br/>
      </w:r>
      <w:r w:rsidRPr="004B7B27">
        <w:rPr>
          <w:lang w:val="fr-FR"/>
        </w:rPr>
        <w:t>举例来说</w:t>
      </w:r>
      <w:r w:rsidRPr="00671606">
        <w:t>，</w:t>
      </w:r>
      <w:r w:rsidRPr="004B7B27">
        <w:rPr>
          <w:lang w:val="fr-FR"/>
        </w:rPr>
        <w:t>今天的中子星</w:t>
      </w:r>
      <w:r w:rsidRPr="00671606">
        <w:t>，</w:t>
      </w:r>
      <w:r w:rsidRPr="004B7B27">
        <w:rPr>
          <w:lang w:val="fr-FR"/>
        </w:rPr>
        <w:t>由于其惊人的密度和巨大的质量</w:t>
      </w:r>
      <w:r w:rsidRPr="00671606">
        <w:t>，</w:t>
      </w:r>
      <w:r w:rsidRPr="004B7B27">
        <w:rPr>
          <w:lang w:val="fr-FR"/>
        </w:rPr>
        <w:t>成为了天然的宇宙实验室</w:t>
      </w:r>
      <w:r w:rsidRPr="00671606">
        <w:t>，</w:t>
      </w:r>
      <w:r w:rsidRPr="004B7B27">
        <w:rPr>
          <w:lang w:val="fr-FR"/>
        </w:rPr>
        <w:t>探索着地球实验室无法触及的密度和重力区域。让我们考虑一下中子星达到物理临界状态的两种不同方式。</w:t>
      </w:r>
      <w:r w:rsidRPr="00671606">
        <w:br/>
      </w:r>
      <w:r w:rsidRPr="004B7B27">
        <w:rPr>
          <w:lang w:val="fr-FR"/>
        </w:rPr>
        <w:t>在恒星密度保持不变的情况下</w:t>
      </w:r>
      <w:r w:rsidRPr="00671606">
        <w:t xml:space="preserve"> </w:t>
      </w:r>
      <m:oMath>
        <m:sSub>
          <m:sSubPr>
            <m:ctrlPr>
              <w:rPr>
                <w:rFonts w:ascii="Cambria Math" w:hAnsi="Cambria Math"/>
              </w:rPr>
            </m:ctrlPr>
          </m:sSubPr>
          <m:e>
            <m:r>
              <w:rPr>
                <w:rFonts w:ascii="Cambria Math" w:hAnsi="Cambria Math"/>
              </w:rPr>
              <m:t>ρ</m:t>
            </m:r>
          </m:e>
          <m:sub>
            <m:r>
              <w:rPr>
                <w:rFonts w:ascii="Cambria Math" w:hAnsi="Cambria Math"/>
              </w:rPr>
              <m:t>o</m:t>
            </m:r>
          </m:sub>
        </m:sSub>
      </m:oMath>
      <w:r w:rsidRPr="004B7B27">
        <w:rPr>
          <w:lang w:val="fr-FR"/>
        </w:rPr>
        <w:t>保持不变的情况下</w:t>
      </w:r>
      <w:r w:rsidRPr="00671606">
        <w:t>，</w:t>
      </w:r>
      <w:r w:rsidRPr="004B7B27">
        <w:rPr>
          <w:lang w:val="fr-FR"/>
        </w:rPr>
        <w:t>可以定义一个特征半径</w:t>
      </w:r>
      <w:r w:rsidRPr="00671606">
        <w:t xml:space="preserve"> </w:t>
      </w:r>
      <m:oMath>
        <m:acc>
          <m:accPr>
            <m:ctrlPr>
              <w:rPr>
                <w:rFonts w:ascii="Cambria Math" w:hAnsi="Cambria Math"/>
              </w:rPr>
            </m:ctrlPr>
          </m:accPr>
          <m:e>
            <m:r>
              <w:rPr>
                <w:rFonts w:ascii="Cambria Math" w:hAnsi="Cambria Math"/>
              </w:rPr>
              <m:t>r</m:t>
            </m:r>
          </m:e>
        </m:acc>
      </m:oMath>
      <w:r w:rsidRPr="004B7B27">
        <w:rPr>
          <w:lang w:val="fr-FR"/>
        </w:rPr>
        <w:t>可以定义。那么</w:t>
      </w:r>
      <w:r w:rsidRPr="00671606">
        <w:t>，</w:t>
      </w:r>
      <w:r w:rsidRPr="004B7B27">
        <w:rPr>
          <w:lang w:val="fr-FR"/>
        </w:rPr>
        <w:t>当恒星的半径为</w:t>
      </w:r>
      <w:r w:rsidRPr="00671606">
        <w:t xml:space="preserve"> ：</w:t>
      </w:r>
    </w:p>
    <w:p w14:paraId="11BAFA4F" w14:textId="77777777" w:rsidR="00C47E34" w:rsidRPr="00671606" w:rsidRDefault="00000000">
      <w:pPr>
        <w:pStyle w:val="Corpsdetexte"/>
      </w:pPr>
      <m:oMathPara>
        <m:oMathParaPr>
          <m:jc m:val="center"/>
        </m:oMathParaPr>
        <m:oMath>
          <m:sSub>
            <m:sSubPr>
              <m:ctrlPr>
                <w:rPr>
                  <w:rFonts w:ascii="Cambria Math" w:hAnsi="Cambria Math"/>
                </w:rPr>
              </m:ctrlPr>
            </m:sSubPr>
            <m:e>
              <m:r>
                <w:rPr>
                  <w:rFonts w:ascii="Cambria Math" w:hAnsi="Cambria Math"/>
                </w:rPr>
                <m:t>R</m:t>
              </m:r>
            </m:e>
            <m:sub>
              <m:sSub>
                <m:sSubPr>
                  <m:ctrlPr>
                    <w:rPr>
                      <w:rFonts w:ascii="Cambria Math" w:hAnsi="Cambria Math"/>
                    </w:rPr>
                  </m:ctrlPr>
                </m:sSubPr>
                <m:e>
                  <m:r>
                    <m:rPr>
                      <m:nor/>
                    </m:rPr>
                    <m:t>cr</m:t>
                  </m:r>
                </m:e>
                <m:sub>
                  <m:r>
                    <w:rPr>
                      <w:rFonts w:ascii="Cambria Math" w:hAnsi="Cambria Math"/>
                    </w:rPr>
                    <m:t>ϕ</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8</m:t>
                  </m:r>
                </m:num>
                <m:den>
                  <m:r>
                    <w:rPr>
                      <w:rFonts w:ascii="Cambria Math" w:hAnsi="Cambria Math"/>
                    </w:rPr>
                    <m:t>9</m:t>
                  </m:r>
                </m:den>
              </m:f>
            </m:e>
          </m:rad>
          <m:acc>
            <m:accPr>
              <m:ctrlPr>
                <w:rPr>
                  <w:rFonts w:ascii="Cambria Math" w:hAnsi="Cambria Math"/>
                </w:rPr>
              </m:ctrlPr>
            </m:accPr>
            <m:e>
              <m:r>
                <w:rPr>
                  <w:rFonts w:ascii="Cambria Math" w:hAnsi="Cambria Math"/>
                </w:rPr>
                <m:t>r</m:t>
              </m:r>
            </m:e>
          </m:acc>
          <m:r>
            <m:rPr>
              <m:sty m:val="p"/>
            </m:rPr>
            <w:rPr>
              <w:rFonts w:ascii="Cambria Math" w:hAnsi="Cambria Math"/>
            </w:rPr>
            <m:t>=</m:t>
          </m:r>
          <w:bookmarkStart w:id="168" w:name="eq38"/>
          <w:bookmarkEnd w:id="168"/>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rPr>
                        <m:t>c</m:t>
                      </m:r>
                    </m:e>
                    <m:sup>
                      <m:r>
                        <w:rPr>
                          <w:rFonts w:ascii="Cambria Math" w:hAnsi="Cambria Math"/>
                        </w:rPr>
                        <m:t>2</m:t>
                      </m:r>
                    </m:sup>
                  </m:sSup>
                </m:num>
                <m:den>
                  <m:r>
                    <w:rPr>
                      <w:rFonts w:ascii="Cambria Math" w:hAnsi="Cambria Math"/>
                    </w:rPr>
                    <m:t>3πG</m:t>
                  </m:r>
                  <m:sSub>
                    <m:sSubPr>
                      <m:ctrlPr>
                        <w:rPr>
                          <w:rFonts w:ascii="Cambria Math" w:hAnsi="Cambria Math"/>
                        </w:rPr>
                      </m:ctrlPr>
                    </m:sSubPr>
                    <m:e>
                      <m:r>
                        <w:rPr>
                          <w:rFonts w:ascii="Cambria Math" w:hAnsi="Cambria Math"/>
                        </w:rPr>
                        <m:t>ρ</m:t>
                      </m:r>
                    </m:e>
                    <m:sub>
                      <m:r>
                        <w:rPr>
                          <w:rFonts w:ascii="Cambria Math" w:hAnsi="Cambria Math"/>
                        </w:rPr>
                        <m:t>o</m:t>
                      </m:r>
                    </m:sub>
                  </m:sSub>
                </m:den>
              </m:f>
            </m:e>
          </m:rad>
        </m:oMath>
      </m:oMathPara>
    </w:p>
    <w:p w14:paraId="766A609E" w14:textId="77777777" w:rsidR="00C47E34" w:rsidRDefault="00000000">
      <w:pPr>
        <w:pStyle w:val="FirstParagraph"/>
        <w:rPr>
          <w:lang w:val="fr-FR"/>
        </w:rPr>
      </w:pPr>
      <w:r w:rsidRPr="004B7B27">
        <w:rPr>
          <w:lang w:val="fr-FR"/>
        </w:rPr>
        <w:t>与</w:t>
      </w:r>
    </w:p>
    <w:p w14:paraId="6A097A58" w14:textId="77777777" w:rsidR="00C47E34" w:rsidRDefault="00000000">
      <w:pPr>
        <w:pStyle w:val="Corpsdetexte"/>
      </w:pPr>
      <m:oMathPara>
        <m:oMathParaPr>
          <m:jc m:val="center"/>
        </m:oMathParaPr>
        <m:oMath>
          <m:acc>
            <m:accPr>
              <m:ctrlPr>
                <w:rPr>
                  <w:rFonts w:ascii="Cambria Math" w:hAnsi="Cambria Math"/>
                </w:rPr>
              </m:ctrlPr>
            </m:accPr>
            <m:e>
              <m:r>
                <w:rPr>
                  <w:rFonts w:ascii="Cambria Math" w:hAnsi="Cambria Math"/>
                </w:rPr>
                <m:t>r</m:t>
              </m:r>
            </m:e>
          </m:acc>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3</m:t>
                  </m:r>
                  <m:sSup>
                    <m:sSupPr>
                      <m:ctrlPr>
                        <w:rPr>
                          <w:rFonts w:ascii="Cambria Math" w:hAnsi="Cambria Math"/>
                        </w:rPr>
                      </m:ctrlPr>
                    </m:sSupPr>
                    <m:e>
                      <m:r>
                        <w:rPr>
                          <w:rFonts w:ascii="Cambria Math" w:hAnsi="Cambria Math"/>
                        </w:rPr>
                        <m:t>c</m:t>
                      </m:r>
                    </m:e>
                    <m:sup>
                      <m:r>
                        <w:rPr>
                          <w:rFonts w:ascii="Cambria Math" w:hAnsi="Cambria Math"/>
                        </w:rPr>
                        <m:t>2</m:t>
                      </m:r>
                    </m:sup>
                  </m:sSup>
                </m:num>
                <m:den>
                  <m:r>
                    <w:rPr>
                      <w:rFonts w:ascii="Cambria Math" w:hAnsi="Cambria Math"/>
                    </w:rPr>
                    <m:t>8πG</m:t>
                  </m:r>
                  <m:sSub>
                    <m:sSubPr>
                      <m:ctrlPr>
                        <w:rPr>
                          <w:rFonts w:ascii="Cambria Math" w:hAnsi="Cambria Math"/>
                        </w:rPr>
                      </m:ctrlPr>
                    </m:sSubPr>
                    <m:e>
                      <m:r>
                        <w:rPr>
                          <w:rFonts w:ascii="Cambria Math" w:hAnsi="Cambria Math"/>
                        </w:rPr>
                        <m:t>ρ</m:t>
                      </m:r>
                    </m:e>
                    <m:sub>
                      <m:r>
                        <w:rPr>
                          <w:rFonts w:ascii="Cambria Math" w:hAnsi="Cambria Math"/>
                        </w:rPr>
                        <m:t>o</m:t>
                      </m:r>
                    </m:sub>
                  </m:sSub>
                </m:den>
              </m:f>
            </m:e>
          </m:rad>
        </m:oMath>
      </m:oMathPara>
    </w:p>
    <w:p w14:paraId="3BA05012" w14:textId="77777777" w:rsidR="00C47E34" w:rsidRDefault="00000000">
      <w:pPr>
        <w:pStyle w:val="FirstParagraph"/>
      </w:pPr>
      <w:r>
        <w:t>就这样</w:t>
      </w:r>
    </w:p>
    <w:p w14:paraId="102C9197" w14:textId="77777777" w:rsidR="00C47E34" w:rsidRDefault="00000000">
      <w:pPr>
        <w:numPr>
          <w:ilvl w:val="0"/>
          <w:numId w:val="24"/>
        </w:numPr>
        <w:rPr>
          <w:lang w:val="fr-FR"/>
        </w:rPr>
      </w:pPr>
      <w:r w:rsidRPr="004B7B27">
        <w:rPr>
          <w:lang w:val="fr-FR"/>
        </w:rPr>
        <w:t xml:space="preserve">对于外部度量，恒星的半径必须小于 </w:t>
      </w:r>
      <m:oMath>
        <m:acc>
          <m:accPr>
            <m:ctrlPr>
              <w:rPr>
                <w:rFonts w:ascii="Cambria Math" w:hAnsi="Cambria Math"/>
              </w:rPr>
            </m:ctrlPr>
          </m:accPr>
          <m:e>
            <m:r>
              <w:rPr>
                <w:rFonts w:ascii="Cambria Math" w:hAnsi="Cambria Math"/>
              </w:rPr>
              <m:t>r</m:t>
            </m:r>
          </m:e>
        </m:acc>
      </m:oMath>
      <w:r w:rsidRPr="004B7B27">
        <w:rPr>
          <w:lang w:val="fr-FR"/>
        </w:rPr>
        <w:t>.</w:t>
      </w:r>
    </w:p>
    <w:p w14:paraId="61D1DBC1" w14:textId="77777777" w:rsidR="00C47E34" w:rsidRDefault="00000000">
      <w:pPr>
        <w:numPr>
          <w:ilvl w:val="0"/>
          <w:numId w:val="24"/>
        </w:numPr>
        <w:rPr>
          <w:lang w:val="fr-FR"/>
        </w:rPr>
      </w:pPr>
      <w:r w:rsidRPr="004B7B27">
        <w:rPr>
          <w:lang w:val="fr-FR"/>
        </w:rPr>
        <w:t xml:space="preserve">至于内部度量，恒星的半径必须小于 </w:t>
      </w:r>
      <m:oMath>
        <m:sSub>
          <m:sSubPr>
            <m:ctrlPr>
              <w:rPr>
                <w:rFonts w:ascii="Cambria Math" w:hAnsi="Cambria Math"/>
              </w:rPr>
            </m:ctrlPr>
          </m:sSubPr>
          <m:e>
            <m:r>
              <w:rPr>
                <w:rFonts w:ascii="Cambria Math" w:hAnsi="Cambria Math"/>
              </w:rPr>
              <m:t>R</m:t>
            </m:r>
          </m:e>
          <m:sub>
            <m:sSub>
              <m:sSubPr>
                <m:ctrlPr>
                  <w:rPr>
                    <w:rFonts w:ascii="Cambria Math" w:hAnsi="Cambria Math"/>
                  </w:rPr>
                </m:ctrlPr>
              </m:sSubPr>
              <m:e>
                <m:r>
                  <m:rPr>
                    <m:nor/>
                  </m:rPr>
                  <w:rPr>
                    <w:lang w:val="fr-FR"/>
                  </w:rPr>
                  <m:t>cr</m:t>
                </m:r>
              </m:e>
              <m:sub>
                <m:r>
                  <w:rPr>
                    <w:rFonts w:ascii="Cambria Math" w:hAnsi="Cambria Math"/>
                  </w:rPr>
                  <m:t>ϕ</m:t>
                </m:r>
              </m:sub>
            </m:sSub>
          </m:sub>
        </m:sSub>
      </m:oMath>
      <w:r w:rsidRPr="004B7B27">
        <w:rPr>
          <w:lang w:val="fr-FR"/>
        </w:rPr>
        <w:t>因为半径越大，恒星中心的压力就会增加到无穷大。</w:t>
      </w:r>
      <w:r w:rsidRPr="004B7B27">
        <w:rPr>
          <w:lang w:val="fr-FR"/>
        </w:rPr>
        <w:br/>
      </w:r>
    </w:p>
    <w:p w14:paraId="02CD91A2" w14:textId="77777777" w:rsidR="00C47E34" w:rsidRPr="00671606" w:rsidRDefault="00000000">
      <w:pPr>
        <w:pStyle w:val="FirstParagraph"/>
      </w:pPr>
      <w:r w:rsidRPr="004B7B27">
        <w:rPr>
          <w:lang w:val="fr-FR"/>
        </w:rPr>
        <w:t>其次，对于大质量恒星来说，内爆铁球会带来复杂的情况。假设内爆过程中铁球的质量</w:t>
      </w:r>
      <w:r w:rsidRPr="00671606">
        <w:t xml:space="preserve"> </w:t>
      </w:r>
      <m:oMath>
        <m:r>
          <w:rPr>
            <w:rFonts w:ascii="Cambria Math" w:hAnsi="Cambria Math"/>
          </w:rPr>
          <m:t>M</m:t>
        </m:r>
      </m:oMath>
      <w:r w:rsidRPr="004B7B27">
        <w:rPr>
          <w:lang w:val="fr-FR"/>
        </w:rPr>
        <w:t>在内爆过程中保持不变</w:t>
      </w:r>
      <w:r w:rsidRPr="00671606">
        <w:t>，</w:t>
      </w:r>
      <w:r w:rsidRPr="004B7B27">
        <w:rPr>
          <w:lang w:val="fr-FR"/>
        </w:rPr>
        <w:t>我们需要考虑两个重要的临界半径</w:t>
      </w:r>
      <w:r w:rsidRPr="00671606">
        <w:t>：</w:t>
      </w:r>
      <w:r w:rsidRPr="00671606">
        <w:br/>
      </w:r>
    </w:p>
    <w:p w14:paraId="2358B57E" w14:textId="77777777" w:rsidR="00C47E34" w:rsidRPr="00671606" w:rsidRDefault="00000000">
      <w:pPr>
        <w:numPr>
          <w:ilvl w:val="0"/>
          <w:numId w:val="25"/>
        </w:numPr>
      </w:pPr>
      <w:r w:rsidRPr="004B7B27">
        <w:rPr>
          <w:lang w:val="fr-FR"/>
        </w:rPr>
        <w:t>在中心部分</w:t>
      </w:r>
      <w:r w:rsidRPr="00671606">
        <w:t>，</w:t>
      </w:r>
      <w:r w:rsidRPr="004B7B27">
        <w:rPr>
          <w:lang w:val="fr-FR"/>
        </w:rPr>
        <w:t>几何临界半径由</w:t>
      </w:r>
      <w:r w:rsidRPr="00671606">
        <w:t xml:space="preserve"> </w:t>
      </w:r>
      <w:r w:rsidRPr="00671606">
        <w:rPr>
          <w:i/>
          <w:iCs/>
        </w:rPr>
        <w:t xml:space="preserve">Schwarzschild </w:t>
      </w:r>
      <w:r w:rsidRPr="004B7B27">
        <w:rPr>
          <w:i/>
          <w:iCs/>
          <w:lang w:val="fr-FR"/>
        </w:rPr>
        <w:t>半径</w:t>
      </w:r>
      <w:r w:rsidRPr="004B7B27">
        <w:rPr>
          <w:lang w:val="fr-FR"/>
        </w:rPr>
        <w:t>给出</w:t>
      </w:r>
      <w:r w:rsidRPr="00671606">
        <w:t>，</w:t>
      </w:r>
      <w:r w:rsidRPr="004B7B27">
        <w:rPr>
          <w:lang w:val="fr-FR"/>
        </w:rPr>
        <w:t>即</w:t>
      </w:r>
      <w:r w:rsidRPr="00671606">
        <w:t xml:space="preserve"> ：</w:t>
      </w:r>
    </w:p>
    <w:p w14:paraId="1D375AC0"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R</m:t>
              </m:r>
            </m:e>
            <m:sub>
              <m:sSub>
                <m:sSubPr>
                  <m:ctrlPr>
                    <w:rPr>
                      <w:rFonts w:ascii="Cambria Math" w:hAnsi="Cambria Math"/>
                    </w:rPr>
                  </m:ctrlPr>
                </m:sSubPr>
                <m:e>
                  <m:r>
                    <m:rPr>
                      <m:nor/>
                    </m:rPr>
                    <m:t>cr</m:t>
                  </m:r>
                </m:e>
                <m:sub>
                  <m:r>
                    <w:rPr>
                      <w:rFonts w:ascii="Cambria Math" w:hAnsi="Cambria Math"/>
                    </w:rPr>
                    <m:t>γ</m:t>
                  </m:r>
                </m:sub>
              </m:sSub>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m:t>=</m:t>
          </m:r>
          <m:r>
            <w:rPr>
              <w:rFonts w:ascii="Cambria Math" w:hAnsi="Cambria Math"/>
            </w:rPr>
            <m:t>2</m:t>
          </m:r>
          <m:f>
            <m:fPr>
              <m:ctrlPr>
                <w:rPr>
                  <w:rFonts w:ascii="Cambria Math" w:hAnsi="Cambria Math"/>
                </w:rPr>
              </m:ctrlPr>
            </m:fPr>
            <m:num>
              <m:r>
                <w:rPr>
                  <w:rFonts w:ascii="Cambria Math" w:hAnsi="Cambria Math"/>
                </w:rPr>
                <m:t>GM</m:t>
              </m:r>
            </m:num>
            <m:den>
              <m:sSup>
                <m:sSupPr>
                  <m:ctrlPr>
                    <w:rPr>
                      <w:rFonts w:ascii="Cambria Math" w:hAnsi="Cambria Math"/>
                    </w:rPr>
                  </m:ctrlPr>
                </m:sSupPr>
                <m:e>
                  <m:r>
                    <w:rPr>
                      <w:rFonts w:ascii="Cambria Math" w:hAnsi="Cambria Math"/>
                    </w:rPr>
                    <m:t>c</m:t>
                  </m:r>
                </m:e>
                <m:sup>
                  <m:r>
                    <w:rPr>
                      <w:rFonts w:ascii="Cambria Math" w:hAnsi="Cambria Math"/>
                    </w:rPr>
                    <m:t>2</m:t>
                  </m:r>
                </m:sup>
              </m:sSup>
            </m:den>
          </m:f>
        </m:oMath>
      </m:oMathPara>
    </w:p>
    <w:p w14:paraId="5C79C772" w14:textId="77777777" w:rsidR="00C47E34" w:rsidRDefault="00000000">
      <w:pPr>
        <w:numPr>
          <w:ilvl w:val="0"/>
          <w:numId w:val="25"/>
        </w:numPr>
        <w:rPr>
          <w:lang w:val="fr-FR"/>
        </w:rPr>
      </w:pPr>
      <w:r w:rsidRPr="00BF4A88">
        <w:rPr>
          <w:lang w:val="fr-FR"/>
        </w:rPr>
        <w:t xml:space="preserve">在该质量之外，物理临界半径的计算公式为 </w:t>
      </w:r>
      <w:hyperlink w:anchor="eq38">
        <w:r w:rsidR="009F32C8">
          <w:rPr>
            <w:rStyle w:val="Lienhypertexte"/>
            <w:lang w:val="fr-FR"/>
          </w:rPr>
          <w:t>(38)</w:t>
        </w:r>
      </w:hyperlink>
    </w:p>
    <w:p w14:paraId="46E55A79" w14:textId="77777777" w:rsidR="00C47E34" w:rsidRDefault="00000000">
      <w:pPr>
        <w:pStyle w:val="FirstParagraph"/>
        <w:rPr>
          <w:lang w:val="fr-FR"/>
        </w:rPr>
      </w:pPr>
      <w:r w:rsidRPr="004B7B27">
        <w:rPr>
          <w:lang w:val="fr-FR"/>
        </w:rPr>
        <w:t xml:space="preserve">质量守恒表示为 </w:t>
      </w:r>
      <m:oMath>
        <m:r>
          <w:rPr>
            <w:rFonts w:ascii="Cambria Math" w:hAnsi="Cambria Math"/>
          </w:rPr>
          <m:t>M</m:t>
        </m:r>
        <m:r>
          <m:rPr>
            <m:sty m:val="p"/>
          </m:rPr>
          <w:rPr>
            <w:rFonts w:ascii="Cambria Math" w:hAnsi="Cambria Math"/>
            <w:lang w:val="fr-FR"/>
          </w:rPr>
          <m:t>=</m:t>
        </m:r>
        <m:f>
          <m:fPr>
            <m:ctrlPr>
              <w:rPr>
                <w:rFonts w:ascii="Cambria Math" w:hAnsi="Cambria Math"/>
              </w:rPr>
            </m:ctrlPr>
          </m:fPr>
          <m:num>
            <m:r>
              <w:rPr>
                <w:rFonts w:ascii="Cambria Math" w:hAnsi="Cambria Math"/>
                <w:lang w:val="fr-FR"/>
              </w:rPr>
              <m:t>4</m:t>
            </m:r>
          </m:num>
          <m:den>
            <m:r>
              <w:rPr>
                <w:rFonts w:ascii="Cambria Math" w:hAnsi="Cambria Math"/>
                <w:lang w:val="fr-FR"/>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lang w:val="fr-FR"/>
              </w:rPr>
              <m:t>3</m:t>
            </m:r>
          </m:sup>
        </m:sSup>
        <m:sSub>
          <m:sSubPr>
            <m:ctrlPr>
              <w:rPr>
                <w:rFonts w:ascii="Cambria Math" w:hAnsi="Cambria Math"/>
              </w:rPr>
            </m:ctrlPr>
          </m:sSubPr>
          <m:e>
            <m:r>
              <w:rPr>
                <w:rFonts w:ascii="Cambria Math" w:hAnsi="Cambria Math"/>
              </w:rPr>
              <m:t>ρ</m:t>
            </m:r>
          </m:e>
          <m:sub>
            <m:r>
              <w:rPr>
                <w:rFonts w:ascii="Cambria Math" w:hAnsi="Cambria Math"/>
              </w:rPr>
              <m:t>o</m:t>
            </m:r>
          </m:sub>
        </m:sSub>
      </m:oMath>
      <w:r w:rsidRPr="004B7B27">
        <w:rPr>
          <w:lang w:val="fr-FR"/>
        </w:rPr>
        <w:t xml:space="preserve">我们可以探索内爆过程中不同密度 </w:t>
      </w:r>
      <m:oMath>
        <m:sSub>
          <m:sSubPr>
            <m:ctrlPr>
              <w:rPr>
                <w:rFonts w:ascii="Cambria Math" w:hAnsi="Cambria Math"/>
              </w:rPr>
            </m:ctrlPr>
          </m:sSubPr>
          <m:e>
            <m:r>
              <w:rPr>
                <w:rFonts w:ascii="Cambria Math" w:hAnsi="Cambria Math"/>
              </w:rPr>
              <m:t>ρ</m:t>
            </m:r>
          </m:e>
          <m:sub>
            <m:r>
              <w:rPr>
                <w:rFonts w:ascii="Cambria Math" w:hAnsi="Cambria Math"/>
              </w:rPr>
              <m:t>o</m:t>
            </m:r>
          </m:sub>
        </m:sSub>
      </m:oMath>
      <w:r w:rsidRPr="004B7B27">
        <w:rPr>
          <w:lang w:val="fr-FR"/>
        </w:rPr>
        <w:t>如何影响这些临界半径。</w:t>
      </w:r>
      <w:r w:rsidRPr="004B7B27">
        <w:rPr>
          <w:lang w:val="fr-FR"/>
        </w:rPr>
        <w:br/>
        <w:t xml:space="preserve">事实上，如果在内爆过程中达到物理临界，我们可以得到 </w:t>
      </w:r>
      <m:oMath>
        <m:r>
          <w:rPr>
            <w:rFonts w:ascii="Cambria Math" w:hAnsi="Cambria Math"/>
          </w:rPr>
          <m:t>R</m:t>
        </m:r>
        <m:r>
          <m:rPr>
            <m:sty m:val="p"/>
          </m:rPr>
          <w:rPr>
            <w:rFonts w:ascii="Cambria Math" w:hAnsi="Cambria Math"/>
            <w:lang w:val="fr-FR"/>
          </w:rPr>
          <m:t>=</m:t>
        </m:r>
        <m:sSub>
          <m:sSubPr>
            <m:ctrlPr>
              <w:rPr>
                <w:rFonts w:ascii="Cambria Math" w:hAnsi="Cambria Math"/>
              </w:rPr>
            </m:ctrlPr>
          </m:sSubPr>
          <m:e>
            <m:r>
              <w:rPr>
                <w:rFonts w:ascii="Cambria Math" w:hAnsi="Cambria Math"/>
              </w:rPr>
              <m:t>R</m:t>
            </m:r>
          </m:e>
          <m:sub>
            <m:sSub>
              <m:sSubPr>
                <m:ctrlPr>
                  <w:rPr>
                    <w:rFonts w:ascii="Cambria Math" w:hAnsi="Cambria Math"/>
                  </w:rPr>
                </m:ctrlPr>
              </m:sSubPr>
              <m:e>
                <m:r>
                  <m:rPr>
                    <m:nor/>
                  </m:rPr>
                  <w:rPr>
                    <w:lang w:val="fr-FR"/>
                  </w:rPr>
                  <m:t>cr</m:t>
                </m:r>
              </m:e>
              <m:sub>
                <m:r>
                  <w:rPr>
                    <w:rFonts w:ascii="Cambria Math" w:hAnsi="Cambria Math"/>
                  </w:rPr>
                  <m:t>ϕ</m:t>
                </m:r>
              </m:sub>
            </m:sSub>
          </m:sub>
        </m:sSub>
      </m:oMath>
      <w:r w:rsidRPr="004B7B27">
        <w:rPr>
          <w:lang w:val="fr-FR"/>
        </w:rPr>
        <w:t>.</w:t>
      </w:r>
    </w:p>
    <w:p w14:paraId="580CDD0E" w14:textId="77777777" w:rsidR="00C47E34" w:rsidRDefault="00000000">
      <w:pPr>
        <w:pStyle w:val="Corpsdetexte"/>
        <w:rPr>
          <w:lang w:val="fr-FR"/>
        </w:rPr>
      </w:pPr>
      <w:r w:rsidRPr="00BF4A88">
        <w:rPr>
          <w:lang w:val="fr-FR"/>
        </w:rPr>
        <w:t xml:space="preserve">然后，将质量守恒方程代入 </w:t>
      </w:r>
      <w:hyperlink w:anchor="eq38">
        <w:r w:rsidR="009F32C8">
          <w:rPr>
            <w:rStyle w:val="Lienhypertexte"/>
            <w:lang w:val="fr-FR"/>
          </w:rPr>
          <w:t>(38</w:t>
        </w:r>
      </w:hyperlink>
      <w:r w:rsidRPr="00BF4A88">
        <w:rPr>
          <w:lang w:val="fr-FR"/>
        </w:rPr>
        <w:t>) 即可得到 ：</w:t>
      </w:r>
    </w:p>
    <w:p w14:paraId="008954E1" w14:textId="77777777" w:rsidR="00C47E34" w:rsidRDefault="00000000">
      <w:pPr>
        <w:pStyle w:val="Corpsdetexte"/>
        <w:rPr>
          <w:lang w:val="fr-FR"/>
        </w:rPr>
      </w:pPr>
      <m:oMathPara>
        <m:oMathParaPr>
          <m:jc m:val="center"/>
        </m:oMathParaPr>
        <m:oMath>
          <m:r>
            <w:rPr>
              <w:rFonts w:ascii="Cambria Math" w:hAnsi="Cambria Math"/>
            </w:rPr>
            <m:t>R</m:t>
          </m:r>
          <m:r>
            <m:rPr>
              <m:sty m:val="p"/>
            </m:rPr>
            <w:rPr>
              <w:rFonts w:ascii="Cambria Math" w:hAnsi="Cambria Math"/>
              <w:lang w:val="fr-FR"/>
            </w:rPr>
            <m:t>=</m:t>
          </m:r>
          <m:sSub>
            <m:sSubPr>
              <m:ctrlPr>
                <w:rPr>
                  <w:rFonts w:ascii="Cambria Math" w:hAnsi="Cambria Math"/>
                </w:rPr>
              </m:ctrlPr>
            </m:sSubPr>
            <m:e>
              <m:r>
                <w:rPr>
                  <w:rFonts w:ascii="Cambria Math" w:hAnsi="Cambria Math"/>
                </w:rPr>
                <m:t>R</m:t>
              </m:r>
            </m:e>
            <m:sub>
              <m:sSub>
                <m:sSubPr>
                  <m:ctrlPr>
                    <w:rPr>
                      <w:rFonts w:ascii="Cambria Math" w:hAnsi="Cambria Math"/>
                    </w:rPr>
                  </m:ctrlPr>
                </m:sSubPr>
                <m:e>
                  <m:r>
                    <m:rPr>
                      <m:nor/>
                    </m:rPr>
                    <w:rPr>
                      <w:lang w:val="fr-FR"/>
                    </w:rPr>
                    <m:t>cr</m:t>
                  </m:r>
                </m:e>
                <m:sub>
                  <m:r>
                    <w:rPr>
                      <w:rFonts w:ascii="Cambria Math" w:hAnsi="Cambria Math"/>
                    </w:rPr>
                    <m:t>ϕ</m:t>
                  </m:r>
                </m:sub>
              </m:sSub>
            </m:sub>
          </m:sSub>
          <m:r>
            <m:rPr>
              <m:sty m:val="p"/>
            </m:rPr>
            <w:rPr>
              <w:rFonts w:ascii="Cambria Math" w:hAnsi="Cambria Math"/>
              <w:lang w:val="fr-FR"/>
            </w:rPr>
            <m:t>=</m:t>
          </m:r>
          <m:r>
            <w:rPr>
              <w:rFonts w:ascii="Cambria Math" w:hAnsi="Cambria Math"/>
              <w:lang w:val="fr-FR"/>
            </w:rPr>
            <m:t>2</m:t>
          </m:r>
          <m:r>
            <m:rPr>
              <m:sty m:val="p"/>
            </m:rPr>
            <w:rPr>
              <w:rFonts w:ascii="Cambria Math" w:hAnsi="Cambria Math"/>
              <w:lang w:val="fr-FR"/>
            </w:rPr>
            <m:t>,</m:t>
          </m:r>
          <m:r>
            <w:rPr>
              <w:rFonts w:ascii="Cambria Math" w:hAnsi="Cambria Math"/>
              <w:lang w:val="fr-FR"/>
            </w:rPr>
            <m:t>25</m:t>
          </m:r>
          <m:f>
            <m:fPr>
              <m:ctrlPr>
                <w:rPr>
                  <w:rFonts w:ascii="Cambria Math" w:hAnsi="Cambria Math"/>
                </w:rPr>
              </m:ctrlPr>
            </m:fPr>
            <m:num>
              <m:r>
                <w:rPr>
                  <w:rFonts w:ascii="Cambria Math" w:hAnsi="Cambria Math"/>
                </w:rPr>
                <m:t>GM</m:t>
              </m:r>
            </m:num>
            <m:den>
              <m:sSup>
                <m:sSupPr>
                  <m:ctrlPr>
                    <w:rPr>
                      <w:rFonts w:ascii="Cambria Math" w:hAnsi="Cambria Math"/>
                    </w:rPr>
                  </m:ctrlPr>
                </m:sSupPr>
                <m:e>
                  <m:r>
                    <w:rPr>
                      <w:rFonts w:ascii="Cambria Math" w:hAnsi="Cambria Math"/>
                    </w:rPr>
                    <m:t>c</m:t>
                  </m:r>
                </m:e>
                <m:sup>
                  <m:r>
                    <w:rPr>
                      <w:rFonts w:ascii="Cambria Math" w:hAnsi="Cambria Math"/>
                      <w:lang w:val="fr-FR"/>
                    </w:rPr>
                    <m:t>2</m:t>
                  </m:r>
                </m:sup>
              </m:sSup>
            </m:den>
          </m:f>
          <m:r>
            <m:rPr>
              <m:sty m:val="p"/>
            </m:rPr>
            <w:rPr>
              <w:rFonts w:ascii="Cambria Math" w:hAnsi="Cambria Math"/>
              <w:lang w:val="fr-FR"/>
            </w:rPr>
            <m:t>&gt;</m:t>
          </m:r>
          <m:sSub>
            <m:sSubPr>
              <m:ctrlPr>
                <w:rPr>
                  <w:rFonts w:ascii="Cambria Math" w:hAnsi="Cambria Math"/>
                </w:rPr>
              </m:ctrlPr>
            </m:sSubPr>
            <m:e>
              <m:r>
                <w:rPr>
                  <w:rFonts w:ascii="Cambria Math" w:hAnsi="Cambria Math"/>
                </w:rPr>
                <m:t>R</m:t>
              </m:r>
            </m:e>
            <m:sub>
              <m:sSub>
                <m:sSubPr>
                  <m:ctrlPr>
                    <w:rPr>
                      <w:rFonts w:ascii="Cambria Math" w:hAnsi="Cambria Math"/>
                    </w:rPr>
                  </m:ctrlPr>
                </m:sSubPr>
                <m:e>
                  <m:r>
                    <m:rPr>
                      <m:nor/>
                    </m:rPr>
                    <w:rPr>
                      <w:lang w:val="fr-FR"/>
                    </w:rPr>
                    <m:t>cr</m:t>
                  </m:r>
                </m:e>
                <m:sub>
                  <m:r>
                    <w:rPr>
                      <w:rFonts w:ascii="Cambria Math" w:hAnsi="Cambria Math"/>
                    </w:rPr>
                    <m:t>γ</m:t>
                  </m:r>
                </m:sub>
              </m:sSub>
            </m:sub>
          </m:sSub>
        </m:oMath>
      </m:oMathPara>
    </w:p>
    <w:p w14:paraId="4A31573E" w14:textId="77777777" w:rsidR="00C47E34" w:rsidRDefault="00000000">
      <w:pPr>
        <w:pStyle w:val="FirstParagraph"/>
        <w:rPr>
          <w:lang w:val="fr-FR"/>
        </w:rPr>
      </w:pPr>
      <w:r w:rsidRPr="004B7B27">
        <w:rPr>
          <w:lang w:val="fr-FR"/>
        </w:rPr>
        <w:t xml:space="preserve">由此我们可以推断出，如果质量达到物理临界点 </w:t>
      </w:r>
      <m:oMath>
        <m:r>
          <w:rPr>
            <w:rFonts w:ascii="Cambria Math" w:hAnsi="Cambria Math"/>
          </w:rPr>
          <m:t>M</m:t>
        </m:r>
      </m:oMath>
      <w:r w:rsidRPr="004B7B27">
        <w:rPr>
          <w:lang w:val="fr-FR"/>
        </w:rPr>
        <w:t>会在几何临界出现之前出现。</w:t>
      </w:r>
      <w:r w:rsidRPr="004B7B27">
        <w:rPr>
          <w:lang w:val="fr-FR"/>
        </w:rPr>
        <w:br/>
        <w:t>K.施瓦兹柴尔德还指出，测量所涉及的条件远远超出了当时天体物理现实框架内的理解。</w:t>
      </w:r>
      <w:r w:rsidRPr="004B7B27">
        <w:rPr>
          <w:lang w:val="fr-FR"/>
        </w:rPr>
        <w:br/>
        <w:t xml:space="preserve">同样重要的是要注意到，这个几何解的拓扑结构是通过连接两个有界变体的共同边界而构建的。 </w:t>
      </w:r>
      <m:oMath>
        <m:sSup>
          <m:sSupPr>
            <m:ctrlPr>
              <w:rPr>
                <w:rFonts w:ascii="Cambria Math" w:hAnsi="Cambria Math"/>
              </w:rPr>
            </m:ctrlPr>
          </m:sSupPr>
          <m:e>
            <m:r>
              <w:rPr>
                <w:rFonts w:ascii="Cambria Math" w:hAnsi="Cambria Math"/>
              </w:rPr>
              <m:t>S</m:t>
            </m:r>
          </m:e>
          <m:sup>
            <m:r>
              <w:rPr>
                <w:rFonts w:ascii="Cambria Math" w:hAnsi="Cambria Math"/>
                <w:lang w:val="fr-FR"/>
              </w:rPr>
              <m:t>2</m:t>
            </m:r>
          </m:sup>
        </m:sSup>
      </m:oMath>
      <w:r w:rsidRPr="004B7B27">
        <w:rPr>
          <w:lang w:val="fr-FR"/>
        </w:rPr>
        <w:t xml:space="preserve">面积为 </w:t>
      </w:r>
      <m:oMath>
        <m:r>
          <w:rPr>
            <w:rFonts w:ascii="Cambria Math" w:hAnsi="Cambria Math"/>
            <w:lang w:val="fr-FR"/>
          </w:rPr>
          <m:t>4</m:t>
        </m:r>
        <m:r>
          <w:rPr>
            <w:rFonts w:ascii="Cambria Math" w:hAnsi="Cambria Math"/>
          </w:rPr>
          <m:t>π</m:t>
        </m:r>
        <m:sSubSup>
          <m:sSubSupPr>
            <m:ctrlPr>
              <w:rPr>
                <w:rFonts w:ascii="Cambria Math" w:hAnsi="Cambria Math"/>
              </w:rPr>
            </m:ctrlPr>
          </m:sSubSupPr>
          <m:e>
            <m:r>
              <w:rPr>
                <w:rFonts w:ascii="Cambria Math" w:hAnsi="Cambria Math"/>
              </w:rPr>
              <m:t>R</m:t>
            </m:r>
          </m:e>
          <m:sub>
            <m:r>
              <w:rPr>
                <w:rFonts w:ascii="Cambria Math" w:hAnsi="Cambria Math"/>
              </w:rPr>
              <m:t>o</m:t>
            </m:r>
          </m:sub>
          <m:sup>
            <m:r>
              <w:rPr>
                <w:rFonts w:ascii="Cambria Math" w:hAnsi="Cambria Math"/>
                <w:lang w:val="fr-FR"/>
              </w:rPr>
              <m:t>2</m:t>
            </m:r>
          </m:sup>
        </m:sSubSup>
      </m:oMath>
      <w:r w:rsidRPr="004B7B27">
        <w:rPr>
          <w:i/>
          <w:iCs/>
          <w:lang w:val="fr-FR"/>
        </w:rPr>
        <w:t>(恒星半径</w:t>
      </w:r>
      <w:r w:rsidRPr="004B7B27">
        <w:rPr>
          <w:lang w:val="fr-FR"/>
        </w:rPr>
        <w:t>）。</w:t>
      </w:r>
    </w:p>
    <w:p w14:paraId="03A7786D" w14:textId="77777777" w:rsidR="00C47E34" w:rsidRPr="00671606" w:rsidRDefault="00000000">
      <w:pPr>
        <w:pStyle w:val="FirstParagraph"/>
      </w:pPr>
      <w:r w:rsidRPr="004B7B27">
        <w:rPr>
          <w:lang w:val="fr-FR"/>
        </w:rPr>
        <w:br/>
        <w:t>1916 年，路德维希-弗拉姆（</w:t>
      </w:r>
      <w:r w:rsidRPr="004B7B27">
        <w:rPr>
          <w:lang w:val="fr-FR"/>
        </w:rPr>
        <w:br/>
        <w:t>Ludwig Flamm）认为外解法有可能描述一个几何物体。当时的关注点是试图将质量描述为非收缩空间的一个区域</w:t>
      </w:r>
      <w:r w:rsidRPr="00671606">
        <w:t xml:space="preserve">（（Flamm 1916 </w:t>
      </w:r>
      <w:r w:rsidRPr="004B7B27">
        <w:rPr>
          <w:lang w:val="fr-FR"/>
        </w:rPr>
        <w:t>年</w:t>
      </w:r>
      <w:r w:rsidRPr="00671606">
        <w:t>））</w:t>
      </w:r>
      <w:r w:rsidRPr="004B7B27">
        <w:rPr>
          <w:lang w:val="fr-FR"/>
        </w:rPr>
        <w:t>。</w:t>
      </w:r>
    </w:p>
    <w:p w14:paraId="4AC39ED3" w14:textId="77777777" w:rsidR="00C47E34" w:rsidRPr="00671606" w:rsidRDefault="00000000">
      <w:pPr>
        <w:pStyle w:val="FirstParagraph"/>
      </w:pPr>
      <w:r w:rsidRPr="00671606">
        <w:br/>
        <w:t xml:space="preserve">1934 </w:t>
      </w:r>
      <w:r w:rsidRPr="004B7B27">
        <w:rPr>
          <w:lang w:val="fr-FR"/>
        </w:rPr>
        <w:t>年</w:t>
      </w:r>
      <w:r w:rsidRPr="00671606">
        <w:t>，</w:t>
      </w:r>
      <w:r w:rsidRPr="004B7B27">
        <w:rPr>
          <w:lang w:val="fr-FR"/>
        </w:rPr>
        <w:t>理查德</w:t>
      </w:r>
      <w:r w:rsidRPr="00671606">
        <w:t>-</w:t>
      </w:r>
      <w:r w:rsidRPr="004B7B27">
        <w:rPr>
          <w:lang w:val="fr-FR"/>
        </w:rPr>
        <w:t>托尔曼</w:t>
      </w:r>
      <w:r w:rsidRPr="00671606">
        <w:t>（Richard Tolman）</w:t>
      </w:r>
      <w:r w:rsidRPr="004B7B27">
        <w:rPr>
          <w:lang w:val="fr-FR"/>
        </w:rPr>
        <w:t>率先考虑通过引入交叉项</w:t>
      </w:r>
      <w:r w:rsidRPr="00671606">
        <w:t xml:space="preserve"> </w:t>
      </w:r>
      <w:r w:rsidRPr="00671606">
        <w:rPr>
          <w:i/>
          <w:iCs/>
        </w:rPr>
        <w:t xml:space="preserve">dr dt </w:t>
      </w:r>
      <w:r w:rsidRPr="00671606">
        <w:br/>
      </w:r>
      <w:r w:rsidRPr="004B7B27">
        <w:rPr>
          <w:lang w:val="fr-FR"/>
        </w:rPr>
        <w:t>来操纵最一般的度量解。然而</w:t>
      </w:r>
      <w:r w:rsidRPr="00671606">
        <w:t>，</w:t>
      </w:r>
      <w:r w:rsidRPr="004B7B27">
        <w:rPr>
          <w:lang w:val="fr-FR"/>
        </w:rPr>
        <w:t>为了简化计算</w:t>
      </w:r>
      <w:r w:rsidRPr="00671606">
        <w:t>，</w:t>
      </w:r>
      <w:r w:rsidRPr="004B7B27">
        <w:rPr>
          <w:lang w:val="fr-FR"/>
        </w:rPr>
        <w:t>他立即通过简单的变量变化消除了交叉项</w:t>
      </w:r>
      <w:r w:rsidRPr="00671606">
        <w:t>（（</w:t>
      </w:r>
      <w:r w:rsidRPr="004B7B27">
        <w:rPr>
          <w:lang w:val="fr-FR"/>
        </w:rPr>
        <w:t>托尔曼</w:t>
      </w:r>
      <w:r w:rsidRPr="00671606">
        <w:t xml:space="preserve">，1934 </w:t>
      </w:r>
      <w:r w:rsidRPr="004B7B27">
        <w:rPr>
          <w:lang w:val="fr-FR"/>
        </w:rPr>
        <w:t>年</w:t>
      </w:r>
      <w:r w:rsidRPr="00671606">
        <w:t>））</w:t>
      </w:r>
      <w:r w:rsidRPr="004B7B27">
        <w:rPr>
          <w:lang w:val="fr-FR"/>
        </w:rPr>
        <w:t>。</w:t>
      </w:r>
    </w:p>
    <w:p w14:paraId="4DB0EB74" w14:textId="77777777" w:rsidR="00C47E34" w:rsidRPr="00671606" w:rsidRDefault="00000000">
      <w:pPr>
        <w:pStyle w:val="FirstParagraph"/>
      </w:pPr>
      <w:r w:rsidRPr="00671606">
        <w:br/>
        <w:t xml:space="preserve">1935 </w:t>
      </w:r>
      <w:r w:rsidRPr="004B7B27">
        <w:rPr>
          <w:lang w:val="fr-FR"/>
        </w:rPr>
        <w:t>年</w:t>
      </w:r>
      <w:r w:rsidRPr="00671606">
        <w:t>，</w:t>
      </w:r>
      <w:r w:rsidRPr="004B7B27">
        <w:rPr>
          <w:lang w:val="fr-FR"/>
        </w:rPr>
        <w:t>爱因斯坦和罗森在粒子几何模型中提出了一种非收缩几何结构</w:t>
      </w:r>
      <w:r w:rsidRPr="00671606">
        <w:t>，</w:t>
      </w:r>
      <w:r w:rsidRPr="004B7B27">
        <w:rPr>
          <w:lang w:val="fr-FR"/>
        </w:rPr>
        <w:t>这要归功于以下坐标变化</w:t>
      </w:r>
      <w:r w:rsidRPr="00671606">
        <w:t>（（</w:t>
      </w:r>
      <w:r w:rsidRPr="004B7B27">
        <w:rPr>
          <w:lang w:val="fr-FR"/>
        </w:rPr>
        <w:t>爱因斯坦和罗森</w:t>
      </w:r>
      <w:r w:rsidRPr="00671606">
        <w:t xml:space="preserve">，1935 </w:t>
      </w:r>
      <w:r w:rsidRPr="004B7B27">
        <w:rPr>
          <w:lang w:val="fr-FR"/>
        </w:rPr>
        <w:t>年</w:t>
      </w:r>
      <w:r w:rsidRPr="00671606">
        <w:t>））：</w:t>
      </w:r>
    </w:p>
    <w:p w14:paraId="1745A313" w14:textId="77777777" w:rsidR="00C47E34" w:rsidRDefault="00000000">
      <w:pPr>
        <w:pStyle w:val="Corpsdetexte"/>
      </w:pPr>
      <m:oMathPara>
        <m:oMathParaPr>
          <m:jc m:val="center"/>
        </m:oMathParaPr>
        <m:oMath>
          <m:sSup>
            <m:sSupPr>
              <m:ctrlPr>
                <w:rPr>
                  <w:rFonts w:ascii="Cambria Math" w:hAnsi="Cambria Math"/>
                </w:rPr>
              </m:ctrlPr>
            </m:sSupPr>
            <m:e>
              <m:r>
                <w:rPr>
                  <w:rFonts w:ascii="Cambria Math" w:hAnsi="Cambria Math"/>
                </w:rPr>
                <m:t>u</m:t>
              </m:r>
            </m:e>
            <m:sup>
              <m:r>
                <w:rPr>
                  <w:rFonts w:ascii="Cambria Math" w:hAnsi="Cambria Math"/>
                </w:rPr>
                <m:t>2</m:t>
              </m:r>
            </m:sup>
          </m:sSup>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2m</m:t>
          </m:r>
        </m:oMath>
      </m:oMathPara>
    </w:p>
    <w:p w14:paraId="235AFD46" w14:textId="77777777" w:rsidR="00C47E34" w:rsidRDefault="00000000">
      <w:pPr>
        <w:pStyle w:val="FirstParagraph"/>
        <w:rPr>
          <w:lang w:val="fr-FR"/>
        </w:rPr>
      </w:pPr>
      <w:r w:rsidRPr="004B7B27">
        <w:rPr>
          <w:lang w:val="fr-FR"/>
        </w:rPr>
        <w:t>这样，度量解就变成了 ：</w:t>
      </w:r>
    </w:p>
    <w:p w14:paraId="74B32B70"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w:rPr>
                      <w:rFonts w:ascii="Cambria Math" w:hAnsi="Cambria Math"/>
                    </w:rPr>
                    <m:t>2</m:t>
                  </m:r>
                </m:sup>
              </m:sSup>
            </m:num>
            <m:den>
              <m:sSup>
                <m:sSupPr>
                  <m:ctrlPr>
                    <w:rPr>
                      <w:rFonts w:ascii="Cambria Math" w:hAnsi="Cambria Math"/>
                    </w:rPr>
                  </m:ctrlPr>
                </m:sSupPr>
                <m:e>
                  <m:r>
                    <w:rPr>
                      <w:rFonts w:ascii="Cambria Math" w:hAnsi="Cambria Math"/>
                    </w:rPr>
                    <m:t>u</m:t>
                  </m:r>
                </m:e>
                <m:sup>
                  <m:r>
                    <w:rPr>
                      <w:rFonts w:ascii="Cambria Math" w:hAnsi="Cambria Math"/>
                    </w:rPr>
                    <m:t>2</m:t>
                  </m:r>
                </m:sup>
              </m:sSup>
              <m:r>
                <m:rPr>
                  <m:sty m:val="p"/>
                </m:rPr>
                <w:rPr>
                  <w:rFonts w:ascii="Cambria Math" w:hAnsi="Cambria Math"/>
                </w:rPr>
                <m:t>+</m:t>
              </m:r>
              <m:r>
                <w:rPr>
                  <w:rFonts w:ascii="Cambria Math" w:hAnsi="Cambria Math"/>
                </w:rPr>
                <m:t>2m</m:t>
              </m:r>
            </m:den>
          </m:f>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r>
            <w:rPr>
              <w:rFonts w:ascii="Cambria Math" w:hAnsi="Cambria Math"/>
            </w:rPr>
            <m:t>4</m:t>
          </m:r>
          <m:sSup>
            <m:sSupPr>
              <m:ctrlPr>
                <w:rPr>
                  <w:rFonts w:ascii="Cambria Math" w:hAnsi="Cambria Math"/>
                </w:rPr>
              </m:ctrlPr>
            </m:sSupPr>
            <m:e>
              <m:r>
                <w:rPr>
                  <w:rFonts w:ascii="Cambria Math" w:hAnsi="Cambria Math"/>
                </w:rPr>
                <m:t>u</m:t>
              </m:r>
            </m:e>
            <m:sup>
              <m:r>
                <w:rPr>
                  <w:rFonts w:ascii="Cambria Math" w:hAnsi="Cambria Math"/>
                </w:rPr>
                <m:t>2</m:t>
              </m:r>
            </m:sup>
          </m:sSup>
          <m:d>
            <m:dPr>
              <m:ctrlPr>
                <w:rPr>
                  <w:rFonts w:ascii="Cambria Math" w:hAnsi="Cambria Math"/>
                </w:rPr>
              </m:ctrlPr>
            </m:dPr>
            <m:e>
              <m:sSup>
                <m:sSupPr>
                  <m:ctrlPr>
                    <w:rPr>
                      <w:rFonts w:ascii="Cambria Math" w:hAnsi="Cambria Math"/>
                    </w:rPr>
                  </m:ctrlPr>
                </m:sSupPr>
                <m:e>
                  <m:r>
                    <w:rPr>
                      <w:rFonts w:ascii="Cambria Math" w:hAnsi="Cambria Math"/>
                    </w:rPr>
                    <m:t>u</m:t>
                  </m:r>
                </m:e>
                <m:sup>
                  <m:r>
                    <w:rPr>
                      <w:rFonts w:ascii="Cambria Math" w:hAnsi="Cambria Math"/>
                    </w:rPr>
                    <m:t>2</m:t>
                  </m:r>
                </m:sup>
              </m:sSup>
              <m:r>
                <m:rPr>
                  <m:sty m:val="p"/>
                </m:rPr>
                <w:rPr>
                  <w:rFonts w:ascii="Cambria Math" w:hAnsi="Cambria Math"/>
                </w:rPr>
                <m:t>+</m:t>
              </m:r>
              <m:r>
                <w:rPr>
                  <w:rFonts w:ascii="Cambria Math" w:hAnsi="Cambria Math"/>
                </w:rPr>
                <m:t>2m</m:t>
              </m:r>
            </m:e>
          </m:d>
          <w:bookmarkStart w:id="169" w:name="eq41"/>
          <w:bookmarkEnd w:id="169"/>
          <m:r>
            <w:rPr>
              <w:rFonts w:ascii="Cambria Math" w:hAnsi="Cambria Math"/>
            </w:rPr>
            <m:t>d</m:t>
          </m:r>
          <m:sSup>
            <m:sSupPr>
              <m:ctrlPr>
                <w:rPr>
                  <w:rFonts w:ascii="Cambria Math" w:hAnsi="Cambria Math"/>
                </w:rPr>
              </m:ctrlPr>
            </m:sSupPr>
            <m:e>
              <m:r>
                <w:rPr>
                  <w:rFonts w:ascii="Cambria Math" w:hAnsi="Cambria Math"/>
                </w:rPr>
                <m:t>u</m:t>
              </m:r>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u</m:t>
                      </m:r>
                    </m:e>
                    <m:sup>
                      <m:r>
                        <w:rPr>
                          <w:rFonts w:ascii="Cambria Math" w:hAnsi="Cambria Math"/>
                        </w:rPr>
                        <m:t>2</m:t>
                      </m:r>
                    </m:sup>
                  </m:sSup>
                  <m:r>
                    <m:rPr>
                      <m:sty m:val="p"/>
                    </m:rPr>
                    <w:rPr>
                      <w:rFonts w:ascii="Cambria Math" w:hAnsi="Cambria Math"/>
                    </w:rPr>
                    <m:t>+</m:t>
                  </m:r>
                  <m:r>
                    <w:rPr>
                      <w:rFonts w:ascii="Cambria Math" w:hAnsi="Cambria Math"/>
                    </w:rPr>
                    <m:t>2m</m:t>
                  </m:r>
                </m:e>
              </m:d>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ϕ</m:t>
                  </m:r>
                </m:e>
                <m:sup>
                  <m:r>
                    <w:rPr>
                      <w:rFonts w:ascii="Cambria Math" w:hAnsi="Cambria Math"/>
                    </w:rPr>
                    <m:t>2</m:t>
                  </m:r>
                </m:sup>
              </m:sSup>
            </m:e>
          </m:d>
        </m:oMath>
      </m:oMathPara>
    </w:p>
    <w:p w14:paraId="1750983A" w14:textId="77777777" w:rsidR="00C47E34" w:rsidRPr="00671606" w:rsidRDefault="00000000">
      <w:pPr>
        <w:pStyle w:val="FirstParagraph"/>
      </w:pPr>
      <w:r w:rsidRPr="00BF4A88">
        <w:rPr>
          <w:lang w:val="fr-FR"/>
        </w:rPr>
        <w:t>作者由此获得了一种非收缩几何结构</w:t>
      </w:r>
      <w:r w:rsidRPr="00671606">
        <w:t>，</w:t>
      </w:r>
      <w:r w:rsidRPr="00BF4A88">
        <w:rPr>
          <w:lang w:val="fr-FR"/>
        </w:rPr>
        <w:t>称为</w:t>
      </w:r>
      <w:r w:rsidRPr="00671606">
        <w:t xml:space="preserve"> "</w:t>
      </w:r>
      <w:r w:rsidRPr="00BF4A88">
        <w:rPr>
          <w:i/>
          <w:iCs/>
          <w:lang w:val="fr-FR"/>
        </w:rPr>
        <w:t>空间桥</w:t>
      </w:r>
      <w:r w:rsidRPr="00671606">
        <w:rPr>
          <w:i/>
          <w:iCs/>
        </w:rPr>
        <w:t>"</w:t>
      </w:r>
      <w:r w:rsidRPr="00BF4A88">
        <w:rPr>
          <w:lang w:val="fr-FR"/>
        </w:rPr>
        <w:t>。</w:t>
      </w:r>
      <w:r w:rsidRPr="00671606">
        <w:t xml:space="preserve"> </w:t>
      </w:r>
      <m:oMath>
        <m:r>
          <w:rPr>
            <w:rFonts w:ascii="Cambria Math" w:hAnsi="Cambria Math"/>
          </w:rPr>
          <m:t>4π</m:t>
        </m:r>
        <m:sSup>
          <m:sSupPr>
            <m:ctrlPr>
              <w:rPr>
                <w:rFonts w:ascii="Cambria Math" w:hAnsi="Cambria Math"/>
              </w:rPr>
            </m:ctrlPr>
          </m:sSupPr>
          <m:e>
            <m:r>
              <w:rPr>
                <w:rFonts w:ascii="Cambria Math" w:hAnsi="Cambria Math"/>
              </w:rPr>
              <m:t>α</m:t>
            </m:r>
          </m:e>
          <m:sup>
            <m:r>
              <w:rPr>
                <w:rFonts w:ascii="Cambria Math" w:hAnsi="Cambria Math"/>
              </w:rPr>
              <m:t>2</m:t>
            </m:r>
          </m:sup>
        </m:sSup>
      </m:oMath>
      <w:r w:rsidRPr="00BF4A88">
        <w:rPr>
          <w:lang w:val="fr-FR"/>
        </w:rPr>
        <w:t>的封闭表面</w:t>
      </w:r>
      <w:r w:rsidRPr="00671606">
        <w:t xml:space="preserve"> </w:t>
      </w:r>
      <m:oMath>
        <m:r>
          <w:rPr>
            <w:rFonts w:ascii="Cambria Math" w:hAnsi="Cambria Math"/>
          </w:rPr>
          <m:t>u</m:t>
        </m:r>
        <m:r>
          <m:rPr>
            <m:sty m:val="p"/>
          </m:rPr>
          <w:rPr>
            <w:rFonts w:ascii="Cambria Math" w:hAnsi="Cambria Math"/>
          </w:rPr>
          <m:t>=</m:t>
        </m:r>
        <m:r>
          <w:rPr>
            <w:rFonts w:ascii="Cambria Math" w:hAnsi="Cambria Math"/>
          </w:rPr>
          <m:t>0</m:t>
        </m:r>
      </m:oMath>
      <w:r w:rsidRPr="00BF4A88">
        <w:rPr>
          <w:lang w:val="fr-FR"/>
        </w:rPr>
        <w:t>面积的封闭表面连接着两片</w:t>
      </w:r>
      <w:r w:rsidRPr="00671606">
        <w:rPr>
          <w:i/>
          <w:iCs/>
        </w:rPr>
        <w:t xml:space="preserve"> "</w:t>
      </w:r>
      <w:r w:rsidRPr="00BF4A88">
        <w:rPr>
          <w:i/>
          <w:iCs/>
          <w:lang w:val="fr-FR"/>
        </w:rPr>
        <w:t>叶子</w:t>
      </w:r>
      <w:r w:rsidRPr="00671606">
        <w:rPr>
          <w:i/>
          <w:iCs/>
        </w:rPr>
        <w:t>"</w:t>
      </w:r>
      <w:r w:rsidRPr="00671606">
        <w:t>：</w:t>
      </w:r>
      <w:r w:rsidRPr="00BF4A88">
        <w:rPr>
          <w:lang w:val="fr-FR"/>
        </w:rPr>
        <w:t>一片对应于</w:t>
      </w:r>
      <w:r w:rsidRPr="00671606">
        <w:t xml:space="preserve"> </w:t>
      </w:r>
      <m:oMath>
        <m:r>
          <w:rPr>
            <w:rFonts w:ascii="Cambria Math" w:hAnsi="Cambria Math"/>
          </w:rPr>
          <m:t>u</m:t>
        </m:r>
      </m:oMath>
      <w:r w:rsidRPr="00BF4A88">
        <w:rPr>
          <w:lang w:val="fr-FR"/>
        </w:rPr>
        <w:t>从</w:t>
      </w:r>
      <w:r w:rsidRPr="00671606">
        <w:t xml:space="preserve"> 0 </w:t>
      </w:r>
      <w:r w:rsidRPr="00BF4A88">
        <w:rPr>
          <w:lang w:val="fr-FR"/>
        </w:rPr>
        <w:t>到</w:t>
      </w:r>
      <w:r w:rsidRPr="00671606">
        <w:t xml:space="preserve"> </w:t>
      </w:r>
      <m:oMath>
        <m:r>
          <m:rPr>
            <m:sty m:val="p"/>
          </m:rPr>
          <w:rPr>
            <w:rFonts w:ascii="Cambria Math" w:hAnsi="Cambria Math"/>
          </w:rPr>
          <m:t>+∞</m:t>
        </m:r>
      </m:oMath>
      <w:r w:rsidRPr="00BF4A88">
        <w:rPr>
          <w:lang w:val="fr-FR"/>
        </w:rPr>
        <w:t>和</w:t>
      </w:r>
      <w:r w:rsidRPr="00671606">
        <w:t xml:space="preserve"> </w:t>
      </w:r>
      <m:oMath>
        <m:r>
          <m:rPr>
            <m:sty m:val="p"/>
          </m:rPr>
          <w:rPr>
            <w:rFonts w:ascii="Cambria Math" w:hAnsi="Cambria Math"/>
          </w:rPr>
          <m:t>-∞</m:t>
        </m:r>
      </m:oMath>
      <w:r w:rsidRPr="00BF4A88">
        <w:rPr>
          <w:lang w:val="fr-FR"/>
        </w:rPr>
        <w:t>请注意</w:t>
      </w:r>
      <w:r w:rsidRPr="00671606">
        <w:t>，</w:t>
      </w:r>
      <w:r w:rsidRPr="00BF4A88">
        <w:rPr>
          <w:lang w:val="fr-FR"/>
        </w:rPr>
        <w:t>这个度量在无穷远处并不是洛伦兹的。虽然在这个新坐标系中表示的这个度量是正则的</w:t>
      </w:r>
      <w:r w:rsidRPr="00671606">
        <w:t>，</w:t>
      </w:r>
      <w:r w:rsidRPr="00BF4A88">
        <w:rPr>
          <w:lang w:val="fr-FR"/>
        </w:rPr>
        <w:t>但作者指出</w:t>
      </w:r>
      <w:r w:rsidRPr="00671606">
        <w:t>，</w:t>
      </w:r>
      <w:r w:rsidRPr="00BF4A88">
        <w:rPr>
          <w:lang w:val="fr-FR"/>
        </w:rPr>
        <w:t>在峡谷表面</w:t>
      </w:r>
      <w:r w:rsidRPr="00671606">
        <w:t>，</w:t>
      </w:r>
      <w:r w:rsidRPr="00BF4A88">
        <w:rPr>
          <w:lang w:val="fr-FR"/>
        </w:rPr>
        <w:t>其行列式变为零。在这种几何结构中</w:t>
      </w:r>
      <w:r w:rsidRPr="00671606">
        <w:t>，</w:t>
      </w:r>
      <w:r w:rsidRPr="00BF4A88">
        <w:rPr>
          <w:lang w:val="fr-FR"/>
        </w:rPr>
        <w:t>可以区分出两个有界半黎曼片</w:t>
      </w:r>
      <w:r w:rsidRPr="00671606">
        <w:t>，</w:t>
      </w:r>
      <w:r w:rsidRPr="00BF4A88">
        <w:rPr>
          <w:lang w:val="fr-FR"/>
        </w:rPr>
        <w:t>第一个对应于</w:t>
      </w:r>
      <w:r w:rsidRPr="00671606">
        <w:t xml:space="preserve"> </w:t>
      </w:r>
      <m:oMath>
        <m:r>
          <w:rPr>
            <w:rFonts w:ascii="Cambria Math" w:hAnsi="Cambria Math"/>
          </w:rPr>
          <m:t>u</m:t>
        </m:r>
        <m:r>
          <m:rPr>
            <m:sty m:val="p"/>
          </m:rPr>
          <w:rPr>
            <w:rFonts w:ascii="Cambria Math" w:hAnsi="Cambria Math"/>
          </w:rPr>
          <m:t>&gt;</m:t>
        </m:r>
        <m:r>
          <w:rPr>
            <w:rFonts w:ascii="Cambria Math" w:hAnsi="Cambria Math"/>
          </w:rPr>
          <m:t>0</m:t>
        </m:r>
      </m:oMath>
      <w:r w:rsidRPr="00BF4A88">
        <w:rPr>
          <w:lang w:val="fr-FR"/>
        </w:rPr>
        <w:t>和</w:t>
      </w:r>
      <w:r w:rsidRPr="00671606">
        <w:t xml:space="preserve"> </w:t>
      </w:r>
      <m:oMath>
        <m:r>
          <w:rPr>
            <w:rFonts w:ascii="Cambria Math" w:hAnsi="Cambria Math"/>
          </w:rPr>
          <m:t>u</m:t>
        </m:r>
        <m:r>
          <m:rPr>
            <m:sty m:val="p"/>
          </m:rPr>
          <w:rPr>
            <w:rFonts w:ascii="Cambria Math" w:hAnsi="Cambria Math"/>
          </w:rPr>
          <m:t>&lt;</m:t>
        </m:r>
        <m:r>
          <w:rPr>
            <w:rFonts w:ascii="Cambria Math" w:hAnsi="Cambria Math"/>
          </w:rPr>
          <m:t>0</m:t>
        </m:r>
      </m:oMath>
      <w:r w:rsidRPr="00671606">
        <w:t>.</w:t>
      </w:r>
      <w:r w:rsidRPr="00BF4A88">
        <w:rPr>
          <w:lang w:val="fr-FR"/>
        </w:rPr>
        <w:t>它对应于它们沿着共同边界的交界处。全局时空不符合半黎曼几何的标准框架</w:t>
      </w:r>
      <w:r w:rsidRPr="00671606">
        <w:t>，</w:t>
      </w:r>
      <w:r w:rsidRPr="00BF4A88">
        <w:rPr>
          <w:lang w:val="fr-FR"/>
        </w:rPr>
        <w:t>因为它不满足</w:t>
      </w:r>
      <w:r w:rsidRPr="00671606">
        <w:t xml:space="preserve"> </w:t>
      </w:r>
      <m:oMath>
        <m:r>
          <m:rPr>
            <m:sty m:val="p"/>
          </m:rPr>
          <w:rPr>
            <w:rFonts w:ascii="Cambria Math" w:hAnsi="Cambria Math"/>
          </w:rPr>
          <m:t>det</m:t>
        </m:r>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μν</m:t>
                </m:r>
              </m:sub>
            </m:sSub>
          </m:e>
        </m:d>
        <m:r>
          <m:rPr>
            <m:sty m:val="p"/>
          </m:rPr>
          <w:rPr>
            <w:rFonts w:ascii="Cambria Math" w:hAnsi="Cambria Math"/>
          </w:rPr>
          <m:t>≠</m:t>
        </m:r>
        <m:r>
          <w:rPr>
            <w:rFonts w:ascii="Cambria Math" w:hAnsi="Cambria Math"/>
          </w:rPr>
          <m:t>0</m:t>
        </m:r>
      </m:oMath>
      <w:r w:rsidRPr="00BF4A88">
        <w:rPr>
          <w:lang w:val="fr-FR"/>
        </w:rPr>
        <w:t>的条件。正如</w:t>
      </w:r>
      <w:r w:rsidRPr="00671606">
        <w:t>（</w:t>
      </w:r>
      <w:r w:rsidRPr="00BF4A88">
        <w:rPr>
          <w:lang w:val="fr-FR"/>
        </w:rPr>
        <w:t>斯托伊卡</w:t>
      </w:r>
      <w:r w:rsidRPr="00671606">
        <w:t xml:space="preserve">，2014 </w:t>
      </w:r>
      <w:r w:rsidRPr="00BF4A88">
        <w:rPr>
          <w:lang w:val="fr-FR"/>
        </w:rPr>
        <w:t>年</w:t>
      </w:r>
      <w:r w:rsidRPr="00671606">
        <w:t>）</w:t>
      </w:r>
      <w:r w:rsidRPr="00BF4A88">
        <w:rPr>
          <w:lang w:val="fr-FR"/>
        </w:rPr>
        <w:t>所述</w:t>
      </w:r>
      <w:r w:rsidRPr="00671606">
        <w:t>，</w:t>
      </w:r>
      <w:r w:rsidRPr="00BF4A88">
        <w:rPr>
          <w:lang w:val="fr-FR"/>
        </w:rPr>
        <w:t>它符合奇异半黎曼几何的更一般框架</w:t>
      </w:r>
      <w:r w:rsidRPr="00671606">
        <w:t>，</w:t>
      </w:r>
      <w:r w:rsidRPr="00BF4A88">
        <w:rPr>
          <w:lang w:val="fr-FR"/>
        </w:rPr>
        <w:t>该框架允许退化度量张量。</w:t>
      </w:r>
    </w:p>
    <w:p w14:paraId="6920048C" w14:textId="77777777" w:rsidR="00C47E34" w:rsidRPr="00671606" w:rsidRDefault="00000000">
      <w:pPr>
        <w:pStyle w:val="FirstParagraph"/>
      </w:pPr>
      <w:r w:rsidRPr="00671606">
        <w:br/>
        <w:t xml:space="preserve">1939 </w:t>
      </w:r>
      <w:r w:rsidRPr="004B7B27">
        <w:rPr>
          <w:lang w:val="fr-FR"/>
        </w:rPr>
        <w:t>年</w:t>
      </w:r>
      <w:r w:rsidRPr="00671606">
        <w:t>，</w:t>
      </w:r>
      <w:r w:rsidRPr="004B7B27">
        <w:rPr>
          <w:lang w:val="fr-FR"/>
        </w:rPr>
        <w:t>奥本海默和斯奈德利用在</w:t>
      </w:r>
      <w:r w:rsidRPr="00671606">
        <w:t xml:space="preserve"> </w:t>
      </w:r>
      <w:r w:rsidRPr="00671606">
        <w:rPr>
          <w:i/>
          <w:iCs/>
        </w:rPr>
        <w:t xml:space="preserve">dr dt </w:t>
      </w:r>
      <w:r w:rsidRPr="004B7B27">
        <w:rPr>
          <w:lang w:val="fr-FR"/>
        </w:rPr>
        <w:t>中不存在交叉项的情况下</w:t>
      </w:r>
      <w:r w:rsidRPr="00671606">
        <w:t>，</w:t>
      </w:r>
      <w:r w:rsidRPr="004B7B27">
        <w:rPr>
          <w:lang w:val="fr-FR"/>
        </w:rPr>
        <w:t>适当时间与遥远观察者所经历的时间之间的完全脱钩</w:t>
      </w:r>
      <w:r w:rsidRPr="00671606">
        <w:t>，</w:t>
      </w:r>
      <w:r w:rsidRPr="004B7B27">
        <w:rPr>
          <w:lang w:val="fr-FR"/>
        </w:rPr>
        <w:t>建议使用外部度量解来描述大质量恒星在其生命末期内爆的</w:t>
      </w:r>
      <w:r w:rsidRPr="00671606">
        <w:rPr>
          <w:i/>
          <w:iCs/>
        </w:rPr>
        <w:t xml:space="preserve"> "</w:t>
      </w:r>
      <w:r w:rsidRPr="004B7B27">
        <w:rPr>
          <w:i/>
          <w:iCs/>
          <w:lang w:val="fr-FR"/>
        </w:rPr>
        <w:t>定格</w:t>
      </w:r>
      <w:r w:rsidRPr="00671606">
        <w:rPr>
          <w:i/>
          <w:iCs/>
        </w:rPr>
        <w:t>"</w:t>
      </w:r>
      <w:r w:rsidRPr="004B7B27">
        <w:rPr>
          <w:i/>
          <w:iCs/>
          <w:lang w:val="fr-FR"/>
        </w:rPr>
        <w:t>。</w:t>
      </w:r>
      <w:r w:rsidRPr="00BF4A88">
        <w:rPr>
          <w:lang w:val="fr-FR"/>
        </w:rPr>
        <w:t>考虑到变量</w:t>
      </w:r>
      <w:r w:rsidRPr="00671606">
        <w:t xml:space="preserve"> </w:t>
      </w:r>
      <m:oMath>
        <m:r>
          <w:rPr>
            <w:rFonts w:ascii="Cambria Math" w:hAnsi="Cambria Math"/>
          </w:rPr>
          <m:t>t</m:t>
        </m:r>
      </m:oMath>
      <w:r w:rsidRPr="00BF4A88">
        <w:rPr>
          <w:lang w:val="fr-FR"/>
        </w:rPr>
        <w:t>与遥远观察者的适当时间相一致</w:t>
      </w:r>
      <w:r w:rsidRPr="00671606">
        <w:t>，</w:t>
      </w:r>
      <w:r w:rsidRPr="00BF4A88">
        <w:rPr>
          <w:lang w:val="fr-FR"/>
        </w:rPr>
        <w:t>这就产生了一个</w:t>
      </w:r>
      <w:r w:rsidRPr="00671606">
        <w:rPr>
          <w:i/>
          <w:iCs/>
        </w:rPr>
        <w:t xml:space="preserve"> "</w:t>
      </w:r>
      <w:r w:rsidRPr="00BF4A88">
        <w:rPr>
          <w:i/>
          <w:iCs/>
          <w:lang w:val="fr-FR"/>
        </w:rPr>
        <w:t>定格</w:t>
      </w:r>
      <w:r w:rsidRPr="00671606">
        <w:rPr>
          <w:i/>
          <w:iCs/>
        </w:rPr>
        <w:t xml:space="preserve"> "</w:t>
      </w:r>
      <w:r w:rsidRPr="00BF4A88">
        <w:rPr>
          <w:i/>
          <w:iCs/>
          <w:lang w:val="fr-FR"/>
        </w:rPr>
        <w:t>的</w:t>
      </w:r>
      <w:r w:rsidRPr="00BF4A88">
        <w:rPr>
          <w:lang w:val="fr-FR"/>
        </w:rPr>
        <w:t>主题</w:t>
      </w:r>
      <w:r w:rsidRPr="00671606">
        <w:t>，</w:t>
      </w:r>
      <w:r w:rsidRPr="00BF4A88">
        <w:rPr>
          <w:lang w:val="fr-FR"/>
        </w:rPr>
        <w:t>如收缩现象</w:t>
      </w:r>
      <w:r w:rsidRPr="00671606">
        <w:t>，</w:t>
      </w:r>
      <w:r w:rsidRPr="00BF4A88">
        <w:rPr>
          <w:lang w:val="fr-FR"/>
        </w:rPr>
        <w:t>其持续时间在适当时间中以天为单位</w:t>
      </w:r>
      <w:r w:rsidRPr="00671606">
        <w:t>，</w:t>
      </w:r>
      <w:r w:rsidRPr="00BF4A88">
        <w:rPr>
          <w:lang w:val="fr-FR"/>
        </w:rPr>
        <w:t>在遥远观察者看来是在无限时间中发生的</w:t>
      </w:r>
      <w:r w:rsidRPr="00671606">
        <w:t>（（</w:t>
      </w:r>
      <w:r w:rsidRPr="00BF4A88">
        <w:rPr>
          <w:lang w:val="fr-FR"/>
        </w:rPr>
        <w:t>奥本海默和斯奈德</w:t>
      </w:r>
      <w:r w:rsidRPr="00671606">
        <w:t xml:space="preserve">，1939 </w:t>
      </w:r>
      <w:r w:rsidRPr="00BF4A88">
        <w:rPr>
          <w:lang w:val="fr-FR"/>
        </w:rPr>
        <w:t>年</w:t>
      </w:r>
      <w:r w:rsidRPr="00671606">
        <w:t>））</w:t>
      </w:r>
      <w:r w:rsidRPr="00BF4A88">
        <w:rPr>
          <w:lang w:val="fr-FR"/>
        </w:rPr>
        <w:t>。这份文件被认为是黑洞模型的基础</w:t>
      </w:r>
      <w:r w:rsidRPr="00671606">
        <w:t>（</w:t>
      </w:r>
      <w:r w:rsidRPr="00BF4A88">
        <w:rPr>
          <w:lang w:val="fr-FR"/>
        </w:rPr>
        <w:t>见第</w:t>
      </w:r>
      <w:r w:rsidRPr="00671606">
        <w:t xml:space="preserve"> </w:t>
      </w:r>
      <w:hyperlink w:anchor="sec:geodesics">
        <w:r w:rsidRPr="00671606">
          <w:rPr>
            <w:rStyle w:val="Lienhypertexte"/>
          </w:rPr>
          <w:t>2.3.8</w:t>
        </w:r>
      </w:hyperlink>
      <w:r w:rsidRPr="00671606">
        <w:t xml:space="preserve"> </w:t>
      </w:r>
      <w:r w:rsidRPr="00BF4A88">
        <w:rPr>
          <w:lang w:val="fr-FR"/>
        </w:rPr>
        <w:t>节</w:t>
      </w:r>
      <w:r w:rsidRPr="00671606">
        <w:t>）</w:t>
      </w:r>
      <w:r w:rsidRPr="00BF4A88">
        <w:rPr>
          <w:lang w:val="fr-FR"/>
        </w:rPr>
        <w:t>。</w:t>
      </w:r>
    </w:p>
    <w:p w14:paraId="0C5B5AAF" w14:textId="77777777" w:rsidR="00C47E34" w:rsidRPr="00671606" w:rsidRDefault="00000000">
      <w:pPr>
        <w:pStyle w:val="FirstParagraph"/>
      </w:pPr>
      <w:r w:rsidRPr="00671606">
        <w:br/>
        <w:t xml:space="preserve">1960 </w:t>
      </w:r>
      <w:r w:rsidRPr="004B7B27">
        <w:rPr>
          <w:lang w:val="fr-FR"/>
        </w:rPr>
        <w:t>年</w:t>
      </w:r>
      <w:r w:rsidRPr="00671606">
        <w:t>，</w:t>
      </w:r>
      <w:r w:rsidRPr="004B7B27">
        <w:rPr>
          <w:lang w:val="fr-FR"/>
        </w:rPr>
        <w:t>克鲁斯卡尔扩展了几何解法</w:t>
      </w:r>
      <w:r w:rsidRPr="00671606">
        <w:t>，</w:t>
      </w:r>
      <w:r w:rsidRPr="004B7B27">
        <w:rPr>
          <w:lang w:val="fr-FR"/>
        </w:rPr>
        <w:t>将收缩时空包括在内</w:t>
      </w:r>
      <w:r w:rsidRPr="00671606">
        <w:t>，</w:t>
      </w:r>
      <w:r w:rsidRPr="004B7B27">
        <w:rPr>
          <w:lang w:val="fr-FR"/>
        </w:rPr>
        <w:t>围绕一个中心奇点组织起来</w:t>
      </w:r>
      <w:r w:rsidRPr="00671606">
        <w:t>，</w:t>
      </w:r>
      <w:r w:rsidRPr="004B7B27">
        <w:rPr>
          <w:lang w:val="fr-FR"/>
        </w:rPr>
        <w:t>对应于</w:t>
      </w:r>
      <w:r w:rsidRPr="00671606">
        <w:t xml:space="preserve"> </w:t>
      </w:r>
      <m:oMath>
        <m:r>
          <w:rPr>
            <w:rFonts w:ascii="Cambria Math" w:hAnsi="Cambria Math"/>
          </w:rPr>
          <m:t>r</m:t>
        </m:r>
        <m:r>
          <m:rPr>
            <m:sty m:val="p"/>
          </m:rPr>
          <w:rPr>
            <w:rFonts w:ascii="Cambria Math" w:hAnsi="Cambria Math"/>
          </w:rPr>
          <m:t>=</m:t>
        </m:r>
        <m:r>
          <w:rPr>
            <w:rFonts w:ascii="Cambria Math" w:hAnsi="Cambria Math"/>
          </w:rPr>
          <m:t>0</m:t>
        </m:r>
      </m:oMath>
      <w:r w:rsidRPr="00671606">
        <w:t>.</w:t>
      </w:r>
      <w:r w:rsidRPr="004B7B27">
        <w:rPr>
          <w:lang w:val="fr-FR"/>
        </w:rPr>
        <w:t>大地线扩展为</w:t>
      </w:r>
      <w:r w:rsidRPr="00671606">
        <w:t xml:space="preserve"> </w:t>
      </w:r>
      <m:oMath>
        <m:r>
          <w:rPr>
            <w:rFonts w:ascii="Cambria Math" w:hAnsi="Cambria Math"/>
          </w:rPr>
          <m:t>r</m:t>
        </m:r>
        <m:r>
          <m:rPr>
            <m:sty m:val="p"/>
          </m:rPr>
          <w:rPr>
            <w:rFonts w:ascii="Cambria Math" w:hAnsi="Cambria Math"/>
          </w:rPr>
          <m:t>&lt;</m:t>
        </m:r>
        <m:r>
          <w:rPr>
            <w:rFonts w:ascii="Cambria Math" w:hAnsi="Cambria Math"/>
          </w:rPr>
          <m:t>α</m:t>
        </m:r>
      </m:oMath>
      <w:r w:rsidRPr="00671606">
        <w:t>.</w:t>
      </w:r>
      <w:r w:rsidRPr="004B7B27">
        <w:rPr>
          <w:lang w:val="fr-FR"/>
        </w:rPr>
        <w:t>黑洞模型</w:t>
      </w:r>
      <w:r w:rsidRPr="00671606">
        <w:t>（</w:t>
      </w:r>
      <w:r w:rsidRPr="004B7B27">
        <w:rPr>
          <w:lang w:val="fr-FR"/>
        </w:rPr>
        <w:t>具有球面对称性</w:t>
      </w:r>
      <w:r>
        <w:rPr>
          <w:rStyle w:val="Appelnotedebasdep"/>
        </w:rPr>
        <w:footnoteReference w:id="4"/>
      </w:r>
      <w:r w:rsidRPr="00671606">
        <w:t xml:space="preserve"> ）</w:t>
      </w:r>
      <w:r w:rsidRPr="004B7B27">
        <w:rPr>
          <w:lang w:val="fr-FR"/>
        </w:rPr>
        <w:t>的最终形式是一个质量在短暂瞬间内爆</w:t>
      </w:r>
      <w:r w:rsidRPr="00671606">
        <w:t>，</w:t>
      </w:r>
      <w:r w:rsidRPr="004B7B27">
        <w:rPr>
          <w:lang w:val="fr-FR"/>
        </w:rPr>
        <w:t>远处的观察者将其感知为</w:t>
      </w:r>
      <w:r w:rsidRPr="00671606">
        <w:rPr>
          <w:i/>
          <w:iCs/>
        </w:rPr>
        <w:t xml:space="preserve"> "</w:t>
      </w:r>
      <w:r w:rsidRPr="004B7B27">
        <w:rPr>
          <w:i/>
          <w:iCs/>
          <w:lang w:val="fr-FR"/>
        </w:rPr>
        <w:t>定格</w:t>
      </w:r>
      <w:r w:rsidRPr="00671606">
        <w:rPr>
          <w:i/>
          <w:iCs/>
        </w:rPr>
        <w:t>"</w:t>
      </w:r>
      <w:r w:rsidRPr="00671606">
        <w:t xml:space="preserve">（（M. D. Kruskal，1960 </w:t>
      </w:r>
      <w:r w:rsidRPr="004B7B27">
        <w:rPr>
          <w:lang w:val="fr-FR"/>
        </w:rPr>
        <w:t>年</w:t>
      </w:r>
      <w:r w:rsidRPr="00671606">
        <w:t>））</w:t>
      </w:r>
      <w:r w:rsidRPr="004B7B27">
        <w:rPr>
          <w:lang w:val="fr-FR"/>
        </w:rPr>
        <w:t>。施瓦兹柴尔德球被称为</w:t>
      </w:r>
      <w:r w:rsidRPr="00671606">
        <w:rPr>
          <w:i/>
          <w:iCs/>
        </w:rPr>
        <w:t xml:space="preserve"> "</w:t>
      </w:r>
      <w:r w:rsidRPr="004B7B27">
        <w:rPr>
          <w:i/>
          <w:iCs/>
          <w:lang w:val="fr-FR"/>
        </w:rPr>
        <w:t>事件视界</w:t>
      </w:r>
      <w:r w:rsidRPr="00671606">
        <w:rPr>
          <w:i/>
          <w:iCs/>
        </w:rPr>
        <w:t>"</w:t>
      </w:r>
      <w:r w:rsidRPr="004B7B27">
        <w:rPr>
          <w:lang w:val="fr-FR"/>
        </w:rPr>
        <w:t>。</w:t>
      </w:r>
    </w:p>
    <w:p w14:paraId="0CBD0E2E" w14:textId="77777777" w:rsidR="00C47E34" w:rsidRPr="00671606" w:rsidRDefault="00000000">
      <w:pPr>
        <w:pStyle w:val="FirstParagraph"/>
      </w:pPr>
      <w:r w:rsidRPr="00671606">
        <w:br/>
        <w:t xml:space="preserve">1988 </w:t>
      </w:r>
      <w:r w:rsidRPr="004B7B27">
        <w:rPr>
          <w:lang w:val="fr-FR"/>
        </w:rPr>
        <w:t>年</w:t>
      </w:r>
      <w:r w:rsidRPr="00671606">
        <w:t>，</w:t>
      </w:r>
      <w:r w:rsidRPr="004B7B27">
        <w:rPr>
          <w:lang w:val="fr-FR"/>
        </w:rPr>
        <w:t>莫里斯</w:t>
      </w:r>
      <w:r w:rsidRPr="00671606">
        <w:t>（M. Morris）</w:t>
      </w:r>
      <w:r w:rsidRPr="004B7B27">
        <w:rPr>
          <w:lang w:val="fr-FR"/>
        </w:rPr>
        <w:t>和索恩</w:t>
      </w:r>
      <w:r w:rsidRPr="00671606">
        <w:t xml:space="preserve">（K.S. </w:t>
      </w:r>
      <w:r w:rsidRPr="004B7B27">
        <w:rPr>
          <w:lang w:val="fr-FR"/>
        </w:rPr>
        <w:t>索恩重新审视了这一几何解释</w:t>
      </w:r>
      <w:r w:rsidRPr="00671606">
        <w:t>，</w:t>
      </w:r>
      <w:r w:rsidRPr="004B7B27">
        <w:rPr>
          <w:lang w:val="fr-FR"/>
        </w:rPr>
        <w:t>放弃了可收缩性</w:t>
      </w:r>
      <w:r w:rsidRPr="00671606">
        <w:t>，</w:t>
      </w:r>
      <w:r w:rsidRPr="004B7B27">
        <w:rPr>
          <w:lang w:val="fr-FR"/>
        </w:rPr>
        <w:t>不是为了获得解的几何模型</w:t>
      </w:r>
      <w:r w:rsidRPr="00671606">
        <w:t>，</w:t>
      </w:r>
      <w:r w:rsidRPr="004B7B27">
        <w:rPr>
          <w:lang w:val="fr-FR"/>
        </w:rPr>
        <w:t>而是为了研究通过</w:t>
      </w:r>
      <w:r w:rsidRPr="00671606">
        <w:rPr>
          <w:i/>
          <w:iCs/>
        </w:rPr>
        <w:t xml:space="preserve"> "</w:t>
      </w:r>
      <w:r w:rsidRPr="004B7B27">
        <w:rPr>
          <w:i/>
          <w:iCs/>
          <w:lang w:val="fr-FR"/>
        </w:rPr>
        <w:t>虫洞</w:t>
      </w:r>
      <w:r w:rsidRPr="00671606">
        <w:rPr>
          <w:i/>
          <w:iCs/>
        </w:rPr>
        <w:t xml:space="preserve"> "</w:t>
      </w:r>
      <w:r w:rsidRPr="004B7B27">
        <w:rPr>
          <w:i/>
          <w:iCs/>
          <w:lang w:val="fr-FR"/>
        </w:rPr>
        <w:t>进行</w:t>
      </w:r>
      <w:r w:rsidRPr="004B7B27">
        <w:rPr>
          <w:lang w:val="fr-FR"/>
        </w:rPr>
        <w:t>星际旅行的可能性</w:t>
      </w:r>
      <w:r w:rsidRPr="00671606">
        <w:t>，</w:t>
      </w:r>
      <w:r w:rsidRPr="004B7B27">
        <w:rPr>
          <w:lang w:val="fr-FR"/>
        </w:rPr>
        <w:t>并使用了以下度量</w:t>
      </w:r>
      <w:r w:rsidRPr="00671606">
        <w:t>（（</w:t>
      </w:r>
      <w:r w:rsidRPr="004B7B27">
        <w:rPr>
          <w:lang w:val="fr-FR"/>
        </w:rPr>
        <w:t>莫里斯和索恩</w:t>
      </w:r>
      <w:r w:rsidRPr="00671606">
        <w:t xml:space="preserve">，1988 </w:t>
      </w:r>
      <w:r w:rsidRPr="004B7B27">
        <w:rPr>
          <w:lang w:val="fr-FR"/>
        </w:rPr>
        <w:t>年</w:t>
      </w:r>
      <w:r w:rsidRPr="00671606">
        <w:t>））：</w:t>
      </w:r>
    </w:p>
    <w:p w14:paraId="4BD5AFC3"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l</m:t>
              </m:r>
            </m:e>
            <m:sup>
              <m:r>
                <w:rPr>
                  <w:rFonts w:ascii="Cambria Math" w:hAnsi="Cambria Math"/>
                </w:rPr>
                <m:t>2</m:t>
              </m:r>
            </m:sup>
          </m:s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b</m:t>
                  </m:r>
                </m:e>
                <m:sub>
                  <m:r>
                    <w:rPr>
                      <w:rFonts w:ascii="Cambria Math" w:hAnsi="Cambria Math"/>
                    </w:rPr>
                    <m:t>o</m:t>
                  </m:r>
                </m:sub>
                <m:sup>
                  <m: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l</m:t>
                  </m:r>
                </m:e>
                <m:sup>
                  <m:r>
                    <w:rPr>
                      <w:rFonts w:ascii="Cambria Math" w:hAnsi="Cambria Math"/>
                    </w:rPr>
                    <m:t>2</m:t>
                  </m:r>
                </m:sup>
              </m:sSup>
            </m:e>
          </m:d>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ϕ</m:t>
                  </m:r>
                </m:e>
                <m:sup>
                  <m:r>
                    <w:rPr>
                      <w:rFonts w:ascii="Cambria Math" w:hAnsi="Cambria Math"/>
                    </w:rPr>
                    <m:t>2</m:t>
                  </m:r>
                </m:sup>
              </m:sSup>
            </m:e>
          </m:d>
        </m:oMath>
      </m:oMathPara>
    </w:p>
    <w:p w14:paraId="4E79CF0D" w14:textId="77777777" w:rsidR="00C47E34" w:rsidRPr="00671606" w:rsidRDefault="00000000">
      <w:pPr>
        <w:pStyle w:val="FirstParagraph"/>
      </w:pPr>
      <w:r w:rsidRPr="004B7B27">
        <w:rPr>
          <w:lang w:val="fr-FR"/>
        </w:rPr>
        <w:t>通过重点研究星际旅行的可行性</w:t>
      </w:r>
      <w:r w:rsidRPr="00671606">
        <w:t>，</w:t>
      </w:r>
      <w:r w:rsidRPr="004B7B27">
        <w:rPr>
          <w:lang w:val="fr-FR"/>
        </w:rPr>
        <w:t>作者强调了与这种几何形状相关的巨大限制</w:t>
      </w:r>
      <w:r w:rsidRPr="00671606">
        <w:t>，</w:t>
      </w:r>
      <w:r w:rsidRPr="004B7B27">
        <w:rPr>
          <w:lang w:val="fr-FR"/>
        </w:rPr>
        <w:t>以及它的不稳定性和瞬时性。</w:t>
      </w:r>
    </w:p>
    <w:tbl>
      <w:tblPr>
        <w:tblStyle w:val="Table"/>
        <w:tblW w:w="0" w:type="auto"/>
        <w:jc w:val="center"/>
        <w:tblLook w:val="0600" w:firstRow="0" w:lastRow="0" w:firstColumn="0" w:lastColumn="0" w:noHBand="1" w:noVBand="1"/>
      </w:tblPr>
      <w:tblGrid>
        <w:gridCol w:w="4956"/>
      </w:tblGrid>
      <w:tr w:rsidR="008D7D4E" w14:paraId="0D6549DA" w14:textId="77777777">
        <w:trPr>
          <w:jc w:val="center"/>
        </w:trPr>
        <w:tc>
          <w:tcPr>
            <w:tcW w:w="0" w:type="auto"/>
          </w:tcPr>
          <w:p w14:paraId="0D6549D9" w14:textId="77777777" w:rsidR="008D7D4E" w:rsidRDefault="00D17DAE">
            <w:pPr>
              <w:jc w:val="center"/>
            </w:pPr>
            <w:r>
              <w:rPr>
                <w:noProof/>
              </w:rPr>
              <w:drawing>
                <wp:inline distT="0" distB="0" distL="0" distR="0" wp14:anchorId="0D654B2E" wp14:editId="0D654B2F">
                  <wp:extent cx="3009900" cy="3147060"/>
                  <wp:effectExtent l="0" t="0" r="0" b="0"/>
                  <wp:docPr id="160" name="Picture" descr="image"/>
                  <wp:cNvGraphicFramePr/>
                  <a:graphic xmlns:a="http://schemas.openxmlformats.org/drawingml/2006/main">
                    <a:graphicData uri="http://schemas.openxmlformats.org/drawingml/2006/picture">
                      <pic:pic xmlns:pic="http://schemas.openxmlformats.org/drawingml/2006/picture">
                        <pic:nvPicPr>
                          <pic:cNvPr id="161" name="Picture" descr="Figure2.jpg"/>
                          <pic:cNvPicPr>
                            <a:picLocks noChangeAspect="1" noChangeArrowheads="1"/>
                          </pic:cNvPicPr>
                        </pic:nvPicPr>
                        <pic:blipFill>
                          <a:blip r:embed="rId36"/>
                          <a:stretch>
                            <a:fillRect/>
                          </a:stretch>
                        </pic:blipFill>
                        <pic:spPr bwMode="auto">
                          <a:xfrm>
                            <a:off x="0" y="0"/>
                            <a:ext cx="3009900" cy="3147060"/>
                          </a:xfrm>
                          <a:prstGeom prst="rect">
                            <a:avLst/>
                          </a:prstGeom>
                          <a:noFill/>
                          <a:ln w="9525">
                            <a:noFill/>
                            <a:headEnd/>
                            <a:tailEnd/>
                          </a:ln>
                        </pic:spPr>
                      </pic:pic>
                    </a:graphicData>
                  </a:graphic>
                </wp:inline>
              </w:drawing>
            </w:r>
            <w:r>
              <w:br/>
            </w:r>
          </w:p>
        </w:tc>
      </w:tr>
    </w:tbl>
    <w:p w14:paraId="32091810" w14:textId="77777777" w:rsidR="00C47E34" w:rsidRPr="00671606" w:rsidRDefault="00000000">
      <w:pPr>
        <w:pStyle w:val="ImageCaption"/>
        <w:jc w:val="center"/>
      </w:pPr>
      <w:r>
        <w:rPr>
          <w:lang w:val="fr-FR"/>
        </w:rPr>
        <w:t>图</w:t>
      </w:r>
      <w:r w:rsidRPr="00671606">
        <w:t xml:space="preserve"> 5.1 - </w:t>
      </w:r>
      <w:r w:rsidR="00D17DAE" w:rsidRPr="00671606">
        <w:t xml:space="preserve">M. Morris </w:t>
      </w:r>
      <w:r w:rsidR="00D17DAE" w:rsidRPr="004B7B27">
        <w:rPr>
          <w:lang w:val="fr-FR"/>
        </w:rPr>
        <w:t>和</w:t>
      </w:r>
      <w:r w:rsidR="00D17DAE" w:rsidRPr="00671606">
        <w:t xml:space="preserve"> K.S. Thorne </w:t>
      </w:r>
      <w:r w:rsidR="00D17DAE" w:rsidRPr="004B7B27">
        <w:rPr>
          <w:lang w:val="fr-FR"/>
        </w:rPr>
        <w:t>的文章</w:t>
      </w:r>
      <w:r w:rsidR="00D17DAE" w:rsidRPr="00671606">
        <w:t xml:space="preserve">（1988 </w:t>
      </w:r>
      <w:r w:rsidR="00D17DAE" w:rsidRPr="004B7B27">
        <w:rPr>
          <w:lang w:val="fr-FR"/>
        </w:rPr>
        <w:t>年</w:t>
      </w:r>
      <w:r w:rsidR="00D17DAE" w:rsidRPr="00671606">
        <w:t>）</w:t>
      </w:r>
      <w:r w:rsidR="00D17DAE" w:rsidRPr="004B7B27">
        <w:rPr>
          <w:lang w:val="fr-FR"/>
        </w:rPr>
        <w:t>第</w:t>
      </w:r>
      <w:r w:rsidR="00D17DAE" w:rsidRPr="00671606">
        <w:t xml:space="preserve"> 396 </w:t>
      </w:r>
      <w:r w:rsidR="00D17DAE" w:rsidRPr="004B7B27">
        <w:rPr>
          <w:lang w:val="fr-FR"/>
        </w:rPr>
        <w:t>页</w:t>
      </w:r>
    </w:p>
    <w:p w14:paraId="21ECFEB2" w14:textId="7E16F18F" w:rsidR="00C47E34" w:rsidRPr="00671606" w:rsidRDefault="00000000">
      <w:pPr>
        <w:pStyle w:val="Titre2"/>
      </w:pPr>
      <w:bookmarkStart w:id="170" w:name="_Toc154594248"/>
      <w:bookmarkStart w:id="171" w:name="X5ad929e4ecae172d23df152b4a717dc3631eb28"/>
      <w:bookmarkEnd w:id="167"/>
      <w:r w:rsidRPr="00671606">
        <w:rPr>
          <w:rStyle w:val="SectionNumber"/>
        </w:rPr>
        <w:t xml:space="preserve">5.2 </w:t>
      </w:r>
      <w:r w:rsidRPr="004B7B27">
        <w:rPr>
          <w:i/>
          <w:iCs/>
          <w:lang w:val="fr-FR"/>
        </w:rPr>
        <w:t>静态</w:t>
      </w:r>
      <w:r w:rsidR="00742D5F" w:rsidRPr="00CE00DE">
        <w:rPr>
          <w:rFonts w:hint="eastAsia"/>
          <w:i/>
          <w:iCs/>
        </w:rPr>
        <w:t xml:space="preserve"> </w:t>
      </w:r>
      <w:r w:rsidRPr="004B7B27">
        <w:rPr>
          <w:lang w:val="fr-FR"/>
        </w:rPr>
        <w:t>假说</w:t>
      </w:r>
      <w:r w:rsidRPr="00671606">
        <w:t>：</w:t>
      </w:r>
      <w:r w:rsidRPr="004B7B27">
        <w:rPr>
          <w:lang w:val="fr-FR"/>
        </w:rPr>
        <w:t>交叉项的缺失</w:t>
      </w:r>
      <w:r w:rsidRPr="00671606">
        <w:t xml:space="preserve"> </w:t>
      </w:r>
      <m:oMath>
        <m:r>
          <m:rPr>
            <m:sty m:val="bi"/>
          </m:rPr>
          <w:rPr>
            <w:rFonts w:ascii="Cambria Math" w:hAnsi="Cambria Math"/>
          </w:rPr>
          <m:t>dr dt</m:t>
        </m:r>
      </m:oMath>
      <w:bookmarkEnd w:id="170"/>
    </w:p>
    <w:p w14:paraId="1BF3C730" w14:textId="77777777" w:rsidR="00C47E34" w:rsidRPr="00671606" w:rsidRDefault="00000000">
      <w:pPr>
        <w:pStyle w:val="FirstParagraph"/>
      </w:pPr>
      <w:r w:rsidRPr="004B7B27">
        <w:rPr>
          <w:lang w:val="fr-FR"/>
        </w:rPr>
        <w:t>广义相对论中的</w:t>
      </w:r>
      <w:r w:rsidRPr="00671606">
        <w:t xml:space="preserve"> "</w:t>
      </w:r>
      <w:r w:rsidRPr="004B7B27">
        <w:rPr>
          <w:i/>
          <w:iCs/>
          <w:lang w:val="fr-FR"/>
        </w:rPr>
        <w:t>静态</w:t>
      </w:r>
      <w:r w:rsidRPr="00671606">
        <w:t xml:space="preserve"> "</w:t>
      </w:r>
      <w:r w:rsidRPr="004B7B27">
        <w:rPr>
          <w:lang w:val="fr-FR"/>
        </w:rPr>
        <w:t>概念指的是静止的度量</w:t>
      </w:r>
      <w:r w:rsidRPr="00671606">
        <w:t>，</w:t>
      </w:r>
      <w:r w:rsidRPr="004B7B27">
        <w:rPr>
          <w:lang w:val="fr-FR"/>
        </w:rPr>
        <w:t>即在</w:t>
      </w:r>
      <w:r w:rsidRPr="00671606">
        <w:t xml:space="preserve"> </w:t>
      </w:r>
      <w:r w:rsidRPr="00671606">
        <w:rPr>
          <w:i/>
          <w:iCs/>
        </w:rPr>
        <w:t xml:space="preserve">t→+t </w:t>
      </w:r>
      <w:r w:rsidRPr="004B7B27">
        <w:rPr>
          <w:i/>
          <w:iCs/>
          <w:lang w:val="fr-FR"/>
        </w:rPr>
        <w:t>的</w:t>
      </w:r>
      <w:r w:rsidRPr="004B7B27">
        <w:rPr>
          <w:lang w:val="fr-FR"/>
        </w:rPr>
        <w:t>时间平移下</w:t>
      </w:r>
      <w:r w:rsidRPr="00671606">
        <w:t xml:space="preserve"> "</w:t>
      </w:r>
      <w:r w:rsidRPr="004B7B27">
        <w:rPr>
          <w:lang w:val="fr-FR"/>
        </w:rPr>
        <w:t>与</w:t>
      </w:r>
      <w:r w:rsidRPr="004B7B27">
        <w:rPr>
          <w:i/>
          <w:iCs/>
          <w:lang w:val="fr-FR"/>
        </w:rPr>
        <w:t>时间无关</w:t>
      </w:r>
      <w:r w:rsidRPr="00671606">
        <w:rPr>
          <w:i/>
          <w:iCs/>
        </w:rPr>
        <w:t xml:space="preserve"> </w:t>
      </w:r>
      <w:r w:rsidRPr="00671606">
        <w:t>"</w:t>
      </w:r>
      <w:r w:rsidRPr="004B7B27">
        <w:rPr>
          <w:lang w:val="fr-FR"/>
        </w:rPr>
        <w:t>的不变性</w:t>
      </w:r>
      <w:r w:rsidRPr="00671606">
        <w:t>，</w:t>
      </w:r>
      <w:r w:rsidRPr="004B7B27">
        <w:rPr>
          <w:lang w:val="fr-FR"/>
        </w:rPr>
        <w:t>以及</w:t>
      </w:r>
      <w:r w:rsidRPr="004B7B27">
        <w:rPr>
          <w:i/>
          <w:iCs/>
          <w:lang w:val="fr-FR"/>
        </w:rPr>
        <w:t>静态的</w:t>
      </w:r>
      <w:r w:rsidRPr="004B7B27">
        <w:rPr>
          <w:lang w:val="fr-FR"/>
        </w:rPr>
        <w:t>度量</w:t>
      </w:r>
      <w:r w:rsidRPr="00671606">
        <w:t>，</w:t>
      </w:r>
      <w:r w:rsidRPr="004B7B27">
        <w:rPr>
          <w:lang w:val="fr-FR"/>
        </w:rPr>
        <w:t>即在</w:t>
      </w:r>
      <w:r w:rsidRPr="00671606">
        <w:t xml:space="preserve"> </w:t>
      </w:r>
      <w:r w:rsidRPr="00671606">
        <w:rPr>
          <w:i/>
          <w:iCs/>
        </w:rPr>
        <w:t xml:space="preserve">t→-t </w:t>
      </w:r>
      <w:r w:rsidRPr="004B7B27">
        <w:rPr>
          <w:lang w:val="fr-FR"/>
        </w:rPr>
        <w:t>的</w:t>
      </w:r>
      <w:r w:rsidRPr="00671606">
        <w:t xml:space="preserve"> "</w:t>
      </w:r>
      <w:r w:rsidRPr="004B7B27">
        <w:rPr>
          <w:i/>
          <w:iCs/>
          <w:lang w:val="fr-FR"/>
        </w:rPr>
        <w:t>时间反射</w:t>
      </w:r>
      <w:r w:rsidRPr="00671606">
        <w:rPr>
          <w:i/>
          <w:iCs/>
        </w:rPr>
        <w:t xml:space="preserve"> "</w:t>
      </w:r>
      <w:r w:rsidRPr="004B7B27">
        <w:rPr>
          <w:lang w:val="fr-FR"/>
        </w:rPr>
        <w:t>对称性下的不变性</w:t>
      </w:r>
      <w:r w:rsidRPr="00671606">
        <w:t>，</w:t>
      </w:r>
      <w:r w:rsidRPr="004B7B27">
        <w:rPr>
          <w:lang w:val="fr-FR"/>
        </w:rPr>
        <w:t>自然也就不存在</w:t>
      </w:r>
      <w:r w:rsidRPr="00671606">
        <w:t xml:space="preserve"> </w:t>
      </w:r>
      <w:r w:rsidRPr="00671606">
        <w:rPr>
          <w:i/>
          <w:iCs/>
        </w:rPr>
        <w:t xml:space="preserve">dr dt </w:t>
      </w:r>
      <w:r w:rsidRPr="004B7B27">
        <w:rPr>
          <w:lang w:val="fr-FR"/>
        </w:rPr>
        <w:t>交叉项。事实上</w:t>
      </w:r>
      <w:r w:rsidRPr="00671606">
        <w:t>，</w:t>
      </w:r>
      <w:r w:rsidRPr="004B7B27">
        <w:rPr>
          <w:lang w:val="fr-FR"/>
        </w:rPr>
        <w:t>当一个度量存在</w:t>
      </w:r>
      <w:r w:rsidRPr="00671606">
        <w:t xml:space="preserve"> </w:t>
      </w:r>
      <w:r w:rsidRPr="00671606">
        <w:rPr>
          <w:i/>
          <w:iCs/>
        </w:rPr>
        <w:t xml:space="preserve">dr dt </w:t>
      </w:r>
      <w:r w:rsidRPr="004B7B27">
        <w:rPr>
          <w:lang w:val="fr-FR"/>
        </w:rPr>
        <w:t>交叉项时</w:t>
      </w:r>
      <w:r w:rsidRPr="00671606">
        <w:t>，</w:t>
      </w:r>
      <w:r w:rsidRPr="004B7B27">
        <w:rPr>
          <w:lang w:val="fr-FR"/>
        </w:rPr>
        <w:t>就意味着空间坐标和时间坐标之间存在混合依赖关系。这种混合依赖性打破了</w:t>
      </w:r>
      <w:r w:rsidRPr="004B7B27">
        <w:rPr>
          <w:i/>
          <w:iCs/>
          <w:lang w:val="fr-FR"/>
        </w:rPr>
        <w:t>时间反射</w:t>
      </w:r>
      <w:r w:rsidRPr="004B7B27">
        <w:rPr>
          <w:lang w:val="fr-FR"/>
        </w:rPr>
        <w:t>对称性的不变性</w:t>
      </w:r>
      <w:r w:rsidRPr="00671606">
        <w:t>，</w:t>
      </w:r>
      <w:r w:rsidRPr="004B7B27">
        <w:rPr>
          <w:lang w:val="fr-FR"/>
        </w:rPr>
        <w:t>因为在</w:t>
      </w:r>
      <w:r w:rsidRPr="00671606">
        <w:t xml:space="preserve"> </w:t>
      </w:r>
      <w:r w:rsidRPr="00671606">
        <w:rPr>
          <w:i/>
          <w:iCs/>
        </w:rPr>
        <w:t xml:space="preserve">t→t </w:t>
      </w:r>
      <w:r w:rsidRPr="004B7B27">
        <w:rPr>
          <w:lang w:val="fr-FR"/>
        </w:rPr>
        <w:t>变换下度量并不保持不变。</w:t>
      </w:r>
      <w:r w:rsidRPr="00671606">
        <w:t xml:space="preserve">R. Wald </w:t>
      </w:r>
      <w:r w:rsidRPr="004B7B27">
        <w:rPr>
          <w:lang w:val="fr-FR"/>
        </w:rPr>
        <w:t>在</w:t>
      </w:r>
      <w:r w:rsidRPr="00671606">
        <w:t xml:space="preserve"> 1984 </w:t>
      </w:r>
      <w:r w:rsidRPr="004B7B27">
        <w:rPr>
          <w:lang w:val="fr-FR"/>
        </w:rPr>
        <w:t>年出版的《</w:t>
      </w:r>
      <w:r w:rsidRPr="004B7B27">
        <w:rPr>
          <w:i/>
          <w:iCs/>
          <w:lang w:val="fr-FR"/>
        </w:rPr>
        <w:t>广义相对论</w:t>
      </w:r>
      <w:r w:rsidRPr="004B7B27">
        <w:rPr>
          <w:lang w:val="fr-FR"/>
        </w:rPr>
        <w:t>》一书第</w:t>
      </w:r>
      <w:r w:rsidRPr="00671606">
        <w:t xml:space="preserve"> 120 </w:t>
      </w:r>
      <w:r w:rsidRPr="004B7B27">
        <w:rPr>
          <w:lang w:val="fr-FR"/>
        </w:rPr>
        <w:t>页</w:t>
      </w:r>
      <w:r w:rsidRPr="00671606">
        <w:t>（Wald 1984）</w:t>
      </w:r>
      <w:r w:rsidRPr="004B7B27">
        <w:rPr>
          <w:lang w:val="fr-FR"/>
        </w:rPr>
        <w:t>中提到了这一特殊性。</w:t>
      </w:r>
    </w:p>
    <w:p w14:paraId="722D2BB7" w14:textId="77777777" w:rsidR="00C47E34" w:rsidRPr="00671606" w:rsidRDefault="00000000">
      <w:pPr>
        <w:pStyle w:val="Corpsdetexte"/>
      </w:pPr>
      <w:r w:rsidRPr="004B7B27">
        <w:rPr>
          <w:lang w:val="fr-FR"/>
        </w:rPr>
        <w:t>我们还可以注意到</w:t>
      </w:r>
      <w:r w:rsidRPr="00671606">
        <w:t>，</w:t>
      </w:r>
      <w:r w:rsidRPr="004B7B27">
        <w:rPr>
          <w:lang w:val="fr-FR"/>
        </w:rPr>
        <w:t>在</w:t>
      </w:r>
      <w:r w:rsidRPr="00671606">
        <w:t>（Adler</w:t>
      </w:r>
      <w:r w:rsidRPr="004B7B27">
        <w:rPr>
          <w:lang w:val="fr-FR"/>
        </w:rPr>
        <w:t>、</w:t>
      </w:r>
      <w:r w:rsidRPr="00671606">
        <w:t xml:space="preserve">Bazin </w:t>
      </w:r>
      <w:r w:rsidRPr="004B7B27">
        <w:rPr>
          <w:lang w:val="fr-FR"/>
        </w:rPr>
        <w:t>和</w:t>
      </w:r>
      <w:r w:rsidRPr="00671606">
        <w:t xml:space="preserve"> Schiffer，1975 </w:t>
      </w:r>
      <w:r w:rsidRPr="004B7B27">
        <w:rPr>
          <w:lang w:val="fr-FR"/>
        </w:rPr>
        <w:t>年</w:t>
      </w:r>
      <w:r w:rsidRPr="00671606">
        <w:t>）</w:t>
      </w:r>
      <w:r w:rsidRPr="004B7B27">
        <w:rPr>
          <w:lang w:val="fr-FR"/>
        </w:rPr>
        <w:t>第</w:t>
      </w:r>
      <w:r w:rsidRPr="00671606">
        <w:t xml:space="preserve"> 186 </w:t>
      </w:r>
      <w:r w:rsidRPr="004B7B27">
        <w:rPr>
          <w:lang w:val="fr-FR"/>
        </w:rPr>
        <w:t>页中</w:t>
      </w:r>
      <w:r w:rsidRPr="00671606">
        <w:t>，</w:t>
      </w:r>
      <w:r w:rsidRPr="004B7B27">
        <w:rPr>
          <w:i/>
          <w:iCs/>
          <w:lang w:val="fr-FR"/>
        </w:rPr>
        <w:t>时间反射</w:t>
      </w:r>
      <w:r w:rsidRPr="004B7B27">
        <w:rPr>
          <w:lang w:val="fr-FR"/>
        </w:rPr>
        <w:t>对称性要求一条线</w:t>
      </w:r>
      <w:r w:rsidRPr="00671606">
        <w:t xml:space="preserve"> </w:t>
      </w:r>
      <m:oMath>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0</m:t>
            </m:r>
          </m:sup>
        </m:sSup>
      </m:oMath>
      <w:r w:rsidRPr="004B7B27">
        <w:rPr>
          <w:lang w:val="fr-FR"/>
        </w:rPr>
        <w:t>的时间反射对称性要求</w:t>
      </w:r>
      <w:r w:rsidRPr="00671606">
        <w:t>（</w:t>
      </w:r>
      <w:r w:rsidRPr="004B7B27">
        <w:rPr>
          <w:lang w:val="fr-FR"/>
        </w:rPr>
        <w:t>称</w:t>
      </w:r>
      <w:r w:rsidRPr="004B7B27">
        <w:rPr>
          <w:i/>
          <w:iCs/>
          <w:lang w:val="fr-FR"/>
        </w:rPr>
        <w:t>为</w:t>
      </w:r>
      <w:r w:rsidRPr="00671606">
        <w:rPr>
          <w:i/>
          <w:iCs/>
        </w:rPr>
        <w:t xml:space="preserve"> "</w:t>
      </w:r>
      <w:r w:rsidRPr="004B7B27">
        <w:rPr>
          <w:i/>
          <w:iCs/>
          <w:lang w:val="fr-FR"/>
        </w:rPr>
        <w:t>静态性</w:t>
      </w:r>
      <w:r w:rsidRPr="00671606">
        <w:t>"）</w:t>
      </w:r>
      <w:r w:rsidRPr="004B7B27">
        <w:rPr>
          <w:lang w:val="fr-FR"/>
        </w:rPr>
        <w:t>被确立为初始假设。</w:t>
      </w:r>
      <w:r w:rsidRPr="00671606">
        <w:t xml:space="preserve"> </w:t>
      </w:r>
      <m:oMath>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0</m:t>
            </m:r>
          </m:sup>
        </m:sSup>
      </m:oMath>
      <w:r w:rsidRPr="00671606">
        <w:t>(</w:t>
      </w:r>
      <w:r w:rsidRPr="004B7B27">
        <w:rPr>
          <w:lang w:val="fr-FR"/>
        </w:rPr>
        <w:t>称为</w:t>
      </w:r>
      <w:r w:rsidRPr="00671606">
        <w:t xml:space="preserve"> "</w:t>
      </w:r>
      <w:r w:rsidRPr="004B7B27">
        <w:rPr>
          <w:i/>
          <w:iCs/>
          <w:lang w:val="fr-FR"/>
        </w:rPr>
        <w:t>静态</w:t>
      </w:r>
      <w:r w:rsidRPr="00671606">
        <w:t>"）</w:t>
      </w:r>
      <w:r w:rsidRPr="004B7B27">
        <w:rPr>
          <w:lang w:val="fr-FR"/>
        </w:rPr>
        <w:t>的时间反射对称性要求被确立为初始假设。</w:t>
      </w:r>
    </w:p>
    <w:p w14:paraId="0780B30D" w14:textId="77777777" w:rsidR="00C47E34" w:rsidRPr="00671606" w:rsidRDefault="00000000">
      <w:pPr>
        <w:pStyle w:val="Corpsdetexte"/>
      </w:pPr>
      <w:r w:rsidRPr="004B7B27">
        <w:rPr>
          <w:lang w:val="fr-FR"/>
        </w:rPr>
        <w:t>事实上</w:t>
      </w:r>
      <w:r w:rsidRPr="00671606">
        <w:t xml:space="preserve">，R. Wald </w:t>
      </w:r>
      <w:r w:rsidRPr="004B7B27">
        <w:rPr>
          <w:lang w:val="fr-FR"/>
        </w:rPr>
        <w:t>意义上的</w:t>
      </w:r>
      <w:r w:rsidRPr="004B7B27">
        <w:rPr>
          <w:i/>
          <w:iCs/>
          <w:lang w:val="fr-FR"/>
        </w:rPr>
        <w:t>静态性</w:t>
      </w:r>
      <w:r w:rsidRPr="004B7B27">
        <w:rPr>
          <w:lang w:val="fr-FR"/>
        </w:rPr>
        <w:t>概念指的是</w:t>
      </w:r>
      <w:r w:rsidRPr="004B7B27">
        <w:rPr>
          <w:i/>
          <w:iCs/>
          <w:lang w:val="fr-FR"/>
        </w:rPr>
        <w:t>时间反射对称性的</w:t>
      </w:r>
      <w:r w:rsidRPr="004B7B27">
        <w:rPr>
          <w:lang w:val="fr-FR"/>
        </w:rPr>
        <w:t>不变性。</w:t>
      </w:r>
      <w:r w:rsidRPr="00671606">
        <w:t xml:space="preserve"> </w:t>
      </w:r>
      <m:oMath>
        <m:r>
          <w:rPr>
            <w:rFonts w:ascii="Cambria Math" w:hAnsi="Cambria Math"/>
          </w:rPr>
          <m:t>t</m:t>
        </m:r>
        <m:r>
          <m:rPr>
            <m:sty m:val="p"/>
          </m:rPr>
          <w:rPr>
            <w:rFonts w:ascii="Cambria Math" w:hAnsi="Cambria Math"/>
          </w:rPr>
          <m:t>→-</m:t>
        </m:r>
        <m:r>
          <w:rPr>
            <w:rFonts w:ascii="Cambria Math" w:hAnsi="Cambria Math"/>
          </w:rPr>
          <m:t>t</m:t>
        </m:r>
      </m:oMath>
      <w:r w:rsidRPr="004B7B27">
        <w:rPr>
          <w:lang w:val="fr-FR"/>
        </w:rPr>
        <w:t>这是一个纯数学假设</w:t>
      </w:r>
      <w:r w:rsidRPr="00671606">
        <w:t>，</w:t>
      </w:r>
      <w:r w:rsidRPr="004B7B27">
        <w:rPr>
          <w:lang w:val="fr-FR"/>
        </w:rPr>
        <w:t>没有物理意义。然而</w:t>
      </w:r>
      <w:r w:rsidRPr="00671606">
        <w:t>，</w:t>
      </w:r>
      <w:r w:rsidRPr="004B7B27">
        <w:rPr>
          <w:lang w:val="fr-FR"/>
        </w:rPr>
        <w:t>我们的研究为这一假设提供了一种不同的方法。</w:t>
      </w:r>
    </w:p>
    <w:p w14:paraId="6F61B357" w14:textId="4DE855E0" w:rsidR="00C47E34" w:rsidRPr="00671606" w:rsidRDefault="00000000">
      <w:pPr>
        <w:pStyle w:val="Titre2"/>
      </w:pPr>
      <w:bookmarkStart w:id="172" w:name="_Toc154594249"/>
      <w:bookmarkStart w:id="173" w:name="sec:section3"/>
      <w:bookmarkEnd w:id="171"/>
      <w:r w:rsidRPr="00671606">
        <w:rPr>
          <w:rStyle w:val="SectionNumber"/>
        </w:rPr>
        <w:t xml:space="preserve">5.3 </w:t>
      </w:r>
      <w:r w:rsidRPr="004B7B27">
        <w:rPr>
          <w:rStyle w:val="SectionNumber"/>
          <w:lang w:val="fr-FR"/>
        </w:rPr>
        <w:t>构建</w:t>
      </w:r>
      <w:r w:rsidR="00CE00DE">
        <w:rPr>
          <w:rStyle w:val="SectionNumber"/>
          <w:rFonts w:hint="eastAsia"/>
          <w:lang w:val="fr-FR"/>
        </w:rPr>
        <w:t xml:space="preserve"> </w:t>
      </w:r>
      <w:r w:rsidRPr="004B7B27">
        <w:rPr>
          <w:lang w:val="fr-FR"/>
        </w:rPr>
        <w:t>双片洛伦兹无穷几何解法</w:t>
      </w:r>
      <w:bookmarkEnd w:id="172"/>
    </w:p>
    <w:p w14:paraId="122A0499" w14:textId="77777777" w:rsidR="00C47E34" w:rsidRPr="00671606" w:rsidRDefault="00000000">
      <w:pPr>
        <w:pStyle w:val="FirstParagraph"/>
      </w:pPr>
      <w:r w:rsidRPr="004B7B27">
        <w:rPr>
          <w:lang w:val="fr-FR"/>
        </w:rPr>
        <w:t>考虑经典形式的施瓦兹柴尔德外部度量</w:t>
      </w:r>
      <w:r w:rsidRPr="00671606">
        <w:t>，</w:t>
      </w:r>
      <w:r w:rsidRPr="004B7B27">
        <w:rPr>
          <w:lang w:val="fr-FR"/>
        </w:rPr>
        <w:t>其特征为</w:t>
      </w:r>
      <w:r w:rsidRPr="00671606">
        <w:t xml:space="preserve"> </w:t>
      </w:r>
      <m:oMath>
        <m:d>
          <m:dPr>
            <m:ctrlPr>
              <w:rPr>
                <w:rFonts w:ascii="Cambria Math" w:hAnsi="Cambria Math"/>
              </w:rPr>
            </m:ctrlPr>
          </m:dPr>
          <m:e>
            <m:r>
              <m:rPr>
                <m:sty m:val="p"/>
              </m:rPr>
              <w:rPr>
                <w:rFonts w:ascii="Cambria Math" w:hAnsi="Cambria Math"/>
              </w:rPr>
              <m:t>+---</m:t>
            </m:r>
          </m:e>
        </m:d>
      </m:oMath>
      <w:r w:rsidRPr="00671606">
        <w:t>:</w:t>
      </w:r>
    </w:p>
    <w:p w14:paraId="126BEF4B"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e>
            <m:sup>
              <m:r>
                <m:rPr>
                  <m:sty m:val="p"/>
                </m:rPr>
                <w:rPr>
                  <w:rFonts w:ascii="Cambria Math" w:hAnsi="Cambria Math"/>
                </w:rPr>
                <m:t>-</m:t>
              </m:r>
              <m:r>
                <w:rPr>
                  <w:rFonts w:ascii="Cambria Math" w:hAnsi="Cambria Math"/>
                </w:rPr>
                <m:t>1</m:t>
              </m:r>
            </m:sup>
          </m:sSup>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w:rPr>
                  <w:rFonts w:ascii="Cambria Math" w:hAnsi="Cambria Math"/>
                </w:rPr>
                <m:t>d</m:t>
              </m:r>
              <w:bookmarkStart w:id="174" w:name="eq42"/>
              <w:bookmarkEnd w:id="174"/>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φ</m:t>
                  </m:r>
                </m:e>
                <m:sup>
                  <m:r>
                    <w:rPr>
                      <w:rFonts w:ascii="Cambria Math" w:hAnsi="Cambria Math"/>
                    </w:rPr>
                    <m:t>2</m:t>
                  </m:r>
                </m:sup>
              </m:sSup>
            </m:e>
          </m:d>
        </m:oMath>
      </m:oMathPara>
    </w:p>
    <w:p w14:paraId="724CF795" w14:textId="65334A99" w:rsidR="00C47E34" w:rsidRPr="00671606" w:rsidRDefault="00000000">
      <w:pPr>
        <w:pStyle w:val="Titre3"/>
      </w:pPr>
      <w:bookmarkStart w:id="175" w:name="_Toc154594250"/>
      <w:bookmarkStart w:id="176" w:name="symétrie-t"/>
      <w:r w:rsidRPr="00671606">
        <w:rPr>
          <w:rStyle w:val="SectionNumber"/>
        </w:rPr>
        <w:t xml:space="preserve">5.3.1 </w:t>
      </w:r>
      <w:r w:rsidRPr="004B7B27">
        <w:rPr>
          <w:rStyle w:val="SectionNumber"/>
          <w:lang w:val="fr-FR"/>
        </w:rPr>
        <w:t>对称性</w:t>
      </w:r>
      <w:r w:rsidRPr="00671606">
        <w:rPr>
          <w:rStyle w:val="SectionNumber"/>
        </w:rPr>
        <w:t xml:space="preserve"> </w:t>
      </w:r>
      <w:r w:rsidRPr="00671606">
        <w:t>T</w:t>
      </w:r>
      <w:bookmarkEnd w:id="175"/>
    </w:p>
    <w:p w14:paraId="0DC3090A" w14:textId="77777777" w:rsidR="00C47E34" w:rsidRPr="00671606" w:rsidRDefault="00000000">
      <w:pPr>
        <w:pStyle w:val="FirstParagraph"/>
      </w:pPr>
      <w:r w:rsidRPr="00671606">
        <w:t xml:space="preserve">1916 </w:t>
      </w:r>
      <w:r w:rsidRPr="004B7B27">
        <w:rPr>
          <w:lang w:val="fr-FR"/>
        </w:rPr>
        <w:t>年构建的这个度量</w:t>
      </w:r>
      <w:r w:rsidRPr="00671606">
        <w:t>（（</w:t>
      </w:r>
      <w:r w:rsidRPr="004B7B27">
        <w:rPr>
          <w:lang w:val="fr-FR"/>
        </w:rPr>
        <w:t>施瓦兹柴尔德</w:t>
      </w:r>
      <w:r w:rsidRPr="00671606">
        <w:t xml:space="preserve"> 1916b）），</w:t>
      </w:r>
      <w:r w:rsidRPr="004B7B27">
        <w:rPr>
          <w:lang w:val="fr-FR"/>
        </w:rPr>
        <w:t>作为真空中爱因斯坦方程的解</w:t>
      </w:r>
      <w:r w:rsidRPr="00671606">
        <w:t>，</w:t>
      </w:r>
      <w:r w:rsidRPr="004B7B27">
        <w:rPr>
          <w:lang w:val="fr-FR"/>
        </w:rPr>
        <w:t>被赋予了一个作者没有提及的额外假设</w:t>
      </w:r>
      <w:r w:rsidRPr="00671606">
        <w:t>，</w:t>
      </w:r>
      <w:r w:rsidRPr="004B7B27">
        <w:rPr>
          <w:lang w:val="fr-FR"/>
        </w:rPr>
        <w:t>即时间对称不变性。值得注意的是</w:t>
      </w:r>
      <w:r w:rsidRPr="00671606">
        <w:t>，</w:t>
      </w:r>
      <w:r w:rsidRPr="004B7B27">
        <w:rPr>
          <w:lang w:val="fr-FR"/>
        </w:rPr>
        <w:t>这一假设并没有物理基础</w:t>
      </w:r>
      <w:r w:rsidRPr="00671606">
        <w:t>，</w:t>
      </w:r>
      <w:r w:rsidRPr="004B7B27">
        <w:rPr>
          <w:lang w:val="fr-FR"/>
        </w:rPr>
        <w:t>它导致消除了度量中的</w:t>
      </w:r>
      <w:r w:rsidRPr="00671606">
        <w:t xml:space="preserve"> </w:t>
      </w:r>
      <w:r w:rsidRPr="00671606">
        <w:rPr>
          <w:i/>
          <w:iCs/>
        </w:rPr>
        <w:t xml:space="preserve">dr dt </w:t>
      </w:r>
      <w:r w:rsidRPr="004B7B27">
        <w:rPr>
          <w:lang w:val="fr-FR"/>
        </w:rPr>
        <w:t>交叉项</w:t>
      </w:r>
      <w:r w:rsidRPr="00671606">
        <w:t>，</w:t>
      </w:r>
      <w:r w:rsidRPr="004B7B27">
        <w:rPr>
          <w:lang w:val="fr-FR"/>
        </w:rPr>
        <w:t>而这正是托尔曼早在</w:t>
      </w:r>
      <w:r w:rsidRPr="00671606">
        <w:t xml:space="preserve"> 1934 </w:t>
      </w:r>
      <w:r w:rsidRPr="004B7B27">
        <w:rPr>
          <w:lang w:val="fr-FR"/>
        </w:rPr>
        <w:t>年就设想过的</w:t>
      </w:r>
      <w:r w:rsidRPr="00671606">
        <w:t>（</w:t>
      </w:r>
      <w:r w:rsidRPr="004B7B27">
        <w:rPr>
          <w:lang w:val="fr-FR"/>
        </w:rPr>
        <w:t>《托尔曼</w:t>
      </w:r>
      <w:r w:rsidRPr="00671606">
        <w:t xml:space="preserve"> 1934</w:t>
      </w:r>
      <w:r w:rsidRPr="004B7B27">
        <w:rPr>
          <w:lang w:val="fr-FR"/>
        </w:rPr>
        <w:t>》第</w:t>
      </w:r>
      <w:r w:rsidRPr="00671606">
        <w:t xml:space="preserve"> 239 </w:t>
      </w:r>
      <w:r w:rsidRPr="004B7B27">
        <w:rPr>
          <w:lang w:val="fr-FR"/>
        </w:rPr>
        <w:t>页</w:t>
      </w:r>
      <w:r w:rsidRPr="00671606">
        <w:t>）</w:t>
      </w:r>
      <w:r w:rsidRPr="004B7B27">
        <w:rPr>
          <w:lang w:val="fr-FR"/>
        </w:rPr>
        <w:t>。</w:t>
      </w:r>
      <w:r w:rsidRPr="00671606">
        <w:br/>
      </w:r>
      <w:r w:rsidRPr="004B7B27">
        <w:rPr>
          <w:lang w:val="fr-FR"/>
        </w:rPr>
        <w:t>与此相反</w:t>
      </w:r>
      <w:r w:rsidRPr="00671606">
        <w:t>，</w:t>
      </w:r>
      <w:r w:rsidRPr="004B7B27">
        <w:rPr>
          <w:lang w:val="fr-FR"/>
        </w:rPr>
        <w:t>爱丁顿</w:t>
      </w:r>
      <w:r w:rsidRPr="00671606">
        <w:t>（A. Eddington）</w:t>
      </w:r>
      <w:r w:rsidRPr="004B7B27">
        <w:rPr>
          <w:lang w:val="fr-FR"/>
        </w:rPr>
        <w:t>为了消除施瓦兹柴尔德</w:t>
      </w:r>
      <w:r w:rsidRPr="00671606">
        <w:br/>
      </w:r>
      <w:r w:rsidRPr="004B7B27">
        <w:rPr>
          <w:lang w:val="fr-FR"/>
        </w:rPr>
        <w:t>表面上的坐标奇点</w:t>
      </w:r>
      <w:r w:rsidRPr="00671606">
        <w:t>，</w:t>
      </w:r>
      <w:r w:rsidRPr="004B7B27">
        <w:rPr>
          <w:lang w:val="fr-FR"/>
        </w:rPr>
        <w:t>在</w:t>
      </w:r>
      <w:r w:rsidRPr="00671606">
        <w:t xml:space="preserve"> </w:t>
      </w:r>
      <m:oMath>
        <m:r>
          <w:rPr>
            <w:rFonts w:ascii="Cambria Math" w:hAnsi="Cambria Math"/>
          </w:rPr>
          <m:t>r</m:t>
        </m:r>
        <m:r>
          <m:rPr>
            <m:sty m:val="p"/>
          </m:rPr>
          <w:rPr>
            <w:rFonts w:ascii="Cambria Math" w:hAnsi="Cambria Math"/>
          </w:rPr>
          <m:t>=</m:t>
        </m:r>
        <m:r>
          <w:rPr>
            <w:rFonts w:ascii="Cambria Math" w:hAnsi="Cambria Math"/>
          </w:rPr>
          <m:t>α</m:t>
        </m:r>
      </m:oMath>
      <w:r w:rsidRPr="004B7B27">
        <w:rPr>
          <w:lang w:val="fr-FR"/>
        </w:rPr>
        <w:t>的坐标奇点</w:t>
      </w:r>
      <w:r w:rsidRPr="00671606">
        <w:t>（（</w:t>
      </w:r>
      <w:r w:rsidRPr="004B7B27">
        <w:rPr>
          <w:lang w:val="fr-FR"/>
        </w:rPr>
        <w:t>爱丁顿</w:t>
      </w:r>
      <w:r w:rsidRPr="00671606">
        <w:t xml:space="preserve">，1925 </w:t>
      </w:r>
      <w:r w:rsidRPr="004B7B27">
        <w:rPr>
          <w:lang w:val="fr-FR"/>
        </w:rPr>
        <w:t>年</w:t>
      </w:r>
      <w:r w:rsidRPr="00671606">
        <w:t>），（</w:t>
      </w:r>
      <w:r w:rsidRPr="004B7B27">
        <w:rPr>
          <w:lang w:val="fr-FR"/>
        </w:rPr>
        <w:t>柯伊兰</w:t>
      </w:r>
      <w:r w:rsidRPr="00671606">
        <w:t xml:space="preserve">，2021 </w:t>
      </w:r>
      <w:r w:rsidRPr="004B7B27">
        <w:rPr>
          <w:lang w:val="fr-FR"/>
        </w:rPr>
        <w:t>年</w:t>
      </w:r>
      <w:r w:rsidRPr="00671606">
        <w:t>））：</w:t>
      </w:r>
    </w:p>
    <w:p w14:paraId="0E3E8C7E"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c</m:t>
              </m:r>
            </m:den>
          </m:f>
          <m:r>
            <m:rPr>
              <m:sty m:val="p"/>
            </m:rPr>
            <w:rPr>
              <w:rFonts w:ascii="Cambria Math" w:hAnsi="Cambria Math"/>
            </w:rPr>
            <m:t>ln</m:t>
          </m:r>
          <w:bookmarkStart w:id="177" w:name="eq39"/>
          <w:bookmarkEnd w:id="177"/>
          <m:d>
            <m:dPr>
              <m:begChr m:val="|"/>
              <m:endChr m:val="|"/>
              <m:ctrlPr>
                <w:rPr>
                  <w:rFonts w:ascii="Cambria Math" w:hAnsi="Cambria Math"/>
                </w:rPr>
              </m:ctrlPr>
            </m:dPr>
            <m:e>
              <m:f>
                <m:fPr>
                  <m:ctrlPr>
                    <w:rPr>
                      <w:rFonts w:ascii="Cambria Math" w:hAnsi="Cambria Math"/>
                    </w:rPr>
                  </m:ctrlPr>
                </m:fPr>
                <m:num>
                  <m:r>
                    <w:rPr>
                      <w:rFonts w:ascii="Cambria Math" w:hAnsi="Cambria Math"/>
                    </w:rPr>
                    <m:t>r</m:t>
                  </m:r>
                </m:num>
                <m:den>
                  <m:r>
                    <w:rPr>
                      <w:rFonts w:ascii="Cambria Math" w:hAnsi="Cambria Math"/>
                    </w:rPr>
                    <m:t>α</m:t>
                  </m:r>
                </m:den>
              </m:f>
              <m:r>
                <m:rPr>
                  <m:sty m:val="p"/>
                </m:rPr>
                <w:rPr>
                  <w:rFonts w:ascii="Cambria Math" w:hAnsi="Cambria Math"/>
                </w:rPr>
                <m:t>-</m:t>
              </m:r>
              <m:r>
                <w:rPr>
                  <w:rFonts w:ascii="Cambria Math" w:hAnsi="Cambria Math"/>
                </w:rPr>
                <m:t>1</m:t>
              </m:r>
            </m:e>
          </m:d>
        </m:oMath>
      </m:oMathPara>
    </w:p>
    <w:p w14:paraId="31617531" w14:textId="77777777" w:rsidR="00C47E34" w:rsidRDefault="00000000">
      <w:pPr>
        <w:pStyle w:val="FirstParagraph"/>
      </w:pPr>
      <w:r>
        <w:t>这样，度量标准就变成了 ：</w:t>
      </w:r>
    </w:p>
    <w:p w14:paraId="02D9B724" w14:textId="77777777" w:rsidR="00C47E34" w:rsidRDefault="00000000">
      <w:pPr>
        <w:pStyle w:val="Corpsdetexte"/>
      </w:pPr>
      <m:oMathPara>
        <m:oMathParaPr>
          <m:jc m:val="center"/>
        </m:oMathParaPr>
        <m:oMath>
          <m:r>
            <m:rPr>
              <m:sty m:val="p"/>
            </m:rP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r>
            <m:rPr>
              <m:sty m:val="p"/>
            </m:rPr>
            <w:rPr>
              <w:rFonts w:ascii="Cambria Math" w:hAnsi="Cambria Math"/>
            </w:rPr>
            <m:t>d</m:t>
          </m:r>
          <m:sSup>
            <m:sSupPr>
              <m:ctrlPr>
                <w:rPr>
                  <w:rFonts w:ascii="Cambria Math" w:hAnsi="Cambria Math"/>
                </w:rPr>
              </m:ctrlPr>
            </m:sSupPr>
            <m:e>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r>
            <m:rPr>
              <m:sty m:val="p"/>
            </m:rP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2αc</m:t>
              </m:r>
            </m:num>
            <m:den>
              <m:r>
                <w:rPr>
                  <w:rFonts w:ascii="Cambria Math" w:hAnsi="Cambria Math"/>
                </w:rPr>
                <m:t>r</m:t>
              </m:r>
            </m:den>
          </m:f>
          <m:r>
            <m:rPr>
              <m:sty m:val="p"/>
            </m:rPr>
            <w:rPr>
              <w:rFonts w:ascii="Cambria Math" w:hAnsi="Cambria Math"/>
            </w:rPr>
            <m:t>d</m:t>
          </m:r>
          <m:r>
            <w:rPr>
              <w:rFonts w:ascii="Cambria Math" w:hAnsi="Cambria Math"/>
            </w:rPr>
            <m:t>r</m:t>
          </m:r>
          <m:r>
            <m:rPr>
              <m:sty m:val="p"/>
            </m:rPr>
            <w:rPr>
              <w:rFonts w:ascii="Cambria Math" w:hAnsi="Cambria Math"/>
            </w:rPr>
            <m:t>d</m:t>
          </m:r>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w:bookmarkStart w:id="178" w:name="eq40"/>
          <w:bookmarkEnd w:id="178"/>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m:rPr>
                  <m:sty m:val="p"/>
                </m:rP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r>
                <m:rPr>
                  <m:sty m:val="p"/>
                </m:rPr>
                <w:rPr>
                  <w:rFonts w:ascii="Cambria Math" w:hAnsi="Cambria Math"/>
                </w:rPr>
                <m:t>d</m:t>
              </m:r>
              <m:sSup>
                <m:sSupPr>
                  <m:ctrlPr>
                    <w:rPr>
                      <w:rFonts w:ascii="Cambria Math" w:hAnsi="Cambria Math"/>
                    </w:rPr>
                  </m:ctrlPr>
                </m:sSupPr>
                <m:e>
                  <m:r>
                    <w:rPr>
                      <w:rFonts w:ascii="Cambria Math" w:hAnsi="Cambria Math"/>
                    </w:rPr>
                    <m:t>φ</m:t>
                  </m:r>
                </m:e>
                <m:sup>
                  <m:r>
                    <w:rPr>
                      <w:rFonts w:ascii="Cambria Math" w:hAnsi="Cambria Math"/>
                    </w:rPr>
                    <m:t>2</m:t>
                  </m:r>
                </m:sup>
              </m:sSup>
            </m:e>
          </m:d>
        </m:oMath>
      </m:oMathPara>
    </w:p>
    <w:p w14:paraId="4EF98F10" w14:textId="77777777" w:rsidR="00C47E34" w:rsidRDefault="00000000">
      <w:pPr>
        <w:pStyle w:val="FirstParagraph"/>
        <w:rPr>
          <w:lang w:val="fr-FR"/>
        </w:rPr>
      </w:pPr>
      <w:r w:rsidRPr="00BF4A88">
        <w:rPr>
          <w:lang w:val="fr-FR"/>
        </w:rPr>
        <w:t>我们知道</w:t>
      </w:r>
      <w:r w:rsidRPr="00671606">
        <w:t>，</w:t>
      </w:r>
      <w:r w:rsidRPr="00BF4A88">
        <w:rPr>
          <w:lang w:val="fr-FR"/>
        </w:rPr>
        <w:t>在这些条件下</w:t>
      </w:r>
      <w:r w:rsidRPr="00671606">
        <w:t>，</w:t>
      </w:r>
      <w:r w:rsidRPr="00BF4A88">
        <w:rPr>
          <w:lang w:val="fr-FR"/>
        </w:rPr>
        <w:t>从远处观察者的角度来看</w:t>
      </w:r>
      <w:r w:rsidRPr="00671606">
        <w:t>，</w:t>
      </w:r>
      <w:r w:rsidRPr="00BF4A88">
        <w:rPr>
          <w:lang w:val="fr-FR"/>
        </w:rPr>
        <w:t>自由落体时间变得有限</w:t>
      </w:r>
      <w:r w:rsidRPr="00671606">
        <w:t xml:space="preserve"> </w:t>
      </w:r>
      <w:hyperlink w:anchor="eq39">
        <w:r w:rsidR="001A5C06" w:rsidRPr="00671606">
          <w:rPr>
            <w:rStyle w:val="Lienhypertexte"/>
          </w:rPr>
          <w:t>(39)</w:t>
        </w:r>
      </w:hyperlink>
      <w:r w:rsidRPr="00671606">
        <w:t>，</w:t>
      </w:r>
      <w:r w:rsidRPr="00BF4A88">
        <w:rPr>
          <w:lang w:val="fr-FR"/>
        </w:rPr>
        <w:t>而逃逸时间仍然是无限的。</w:t>
      </w:r>
      <w:r w:rsidRPr="004B7B27">
        <w:rPr>
          <w:lang w:val="fr-FR"/>
        </w:rPr>
        <w:t>通过这种变量变化，就可以得到逃逸时间是有限的度量：</w:t>
      </w:r>
    </w:p>
    <w:p w14:paraId="56F240E3"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c</m:t>
              </m:r>
            </m:den>
          </m:f>
          <m:r>
            <m:rPr>
              <m:sty m:val="p"/>
            </m:rPr>
            <w:rPr>
              <w:rFonts w:ascii="Cambria Math" w:hAnsi="Cambria Math"/>
            </w:rPr>
            <m:t>ln</m:t>
          </m:r>
          <m:d>
            <m:dPr>
              <m:begChr m:val="|"/>
              <m:endChr m:val="|"/>
              <m:ctrlPr>
                <w:rPr>
                  <w:rFonts w:ascii="Cambria Math" w:hAnsi="Cambria Math"/>
                </w:rPr>
              </m:ctrlPr>
            </m:dPr>
            <m:e>
              <m:f>
                <m:fPr>
                  <m:ctrlPr>
                    <w:rPr>
                      <w:rFonts w:ascii="Cambria Math" w:hAnsi="Cambria Math"/>
                    </w:rPr>
                  </m:ctrlPr>
                </m:fPr>
                <m:num>
                  <m:r>
                    <w:rPr>
                      <w:rFonts w:ascii="Cambria Math" w:hAnsi="Cambria Math"/>
                    </w:rPr>
                    <m:t>r</m:t>
                  </m:r>
                </m:num>
                <m:den>
                  <m:r>
                    <w:rPr>
                      <w:rFonts w:ascii="Cambria Math" w:hAnsi="Cambria Math"/>
                    </w:rPr>
                    <m:t>α</m:t>
                  </m:r>
                </m:den>
              </m:f>
              <m:r>
                <m:rPr>
                  <m:sty m:val="p"/>
                </m:rPr>
                <w:rPr>
                  <w:rFonts w:ascii="Cambria Math" w:hAnsi="Cambria Math"/>
                </w:rPr>
                <m:t>-</m:t>
              </m:r>
              <m:r>
                <w:rPr>
                  <w:rFonts w:ascii="Cambria Math" w:hAnsi="Cambria Math"/>
                </w:rPr>
                <m:t>1</m:t>
              </m:r>
            </m:e>
          </m:d>
        </m:oMath>
      </m:oMathPara>
    </w:p>
    <w:p w14:paraId="3272E489" w14:textId="77777777" w:rsidR="00C47E34" w:rsidRDefault="00000000">
      <w:pPr>
        <w:pStyle w:val="FirstParagraph"/>
      </w:pPr>
      <w:r>
        <w:t>因此，度量标准变为 ：</w:t>
      </w:r>
    </w:p>
    <w:p w14:paraId="7CB63D53" w14:textId="77777777" w:rsidR="00C47E34" w:rsidRDefault="00000000">
      <w:pPr>
        <w:pStyle w:val="Corpsdetexte"/>
      </w:pPr>
      <m:oMathPara>
        <m:oMathParaPr>
          <m:jc m:val="center"/>
        </m:oMathParaPr>
        <m:oMath>
          <m:r>
            <m:rPr>
              <m:sty m:val="p"/>
            </m:rP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r>
            <m:rPr>
              <m:sty m:val="p"/>
            </m:rPr>
            <w:rPr>
              <w:rFonts w:ascii="Cambria Math" w:hAnsi="Cambria Math"/>
            </w:rPr>
            <m:t>d</m:t>
          </m:r>
          <m:sSup>
            <m:sSupPr>
              <m:ctrlPr>
                <w:rPr>
                  <w:rFonts w:ascii="Cambria Math" w:hAnsi="Cambria Math"/>
                </w:rPr>
              </m:ctrlPr>
            </m:sSupPr>
            <m:e>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r>
            <m:rPr>
              <m:sty m:val="p"/>
            </m:rP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2αc</m:t>
              </m:r>
            </m:num>
            <m:den>
              <m:r>
                <w:rPr>
                  <w:rFonts w:ascii="Cambria Math" w:hAnsi="Cambria Math"/>
                </w:rPr>
                <m:t>r</m:t>
              </m:r>
            </m:den>
          </m:f>
          <m:r>
            <m:rPr>
              <m:sty m:val="p"/>
            </m:rPr>
            <w:rPr>
              <w:rFonts w:ascii="Cambria Math" w:hAnsi="Cambria Math"/>
            </w:rPr>
            <m:t>d</m:t>
          </m:r>
          <m:r>
            <w:rPr>
              <w:rFonts w:ascii="Cambria Math" w:hAnsi="Cambria Math"/>
            </w:rPr>
            <m:t>r</m:t>
          </m:r>
          <m:r>
            <m:rPr>
              <m:sty m:val="p"/>
            </m:rPr>
            <w:rPr>
              <w:rFonts w:ascii="Cambria Math" w:hAnsi="Cambria Math"/>
            </w:rPr>
            <m:t>d</m:t>
          </m:r>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w:bookmarkStart w:id="179" w:name="eq43"/>
          <w:bookmarkEnd w:id="179"/>
          <m:d>
            <m:dPr>
              <m:ctrlPr>
                <w:rPr>
                  <w:rFonts w:ascii="Cambria Math" w:hAnsi="Cambria Math"/>
                </w:rPr>
              </m:ctrlPr>
            </m:dPr>
            <m:e>
              <m:r>
                <m:rPr>
                  <m:sty m:val="p"/>
                </m:rP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r>
                <m:rPr>
                  <m:sty m:val="p"/>
                </m:rPr>
                <w:rPr>
                  <w:rFonts w:ascii="Cambria Math" w:hAnsi="Cambria Math"/>
                </w:rPr>
                <m:t>d</m:t>
              </m:r>
              <m:sSup>
                <m:sSupPr>
                  <m:ctrlPr>
                    <w:rPr>
                      <w:rFonts w:ascii="Cambria Math" w:hAnsi="Cambria Math"/>
                    </w:rPr>
                  </m:ctrlPr>
                </m:sSupPr>
                <m:e>
                  <m:r>
                    <w:rPr>
                      <w:rFonts w:ascii="Cambria Math" w:hAnsi="Cambria Math"/>
                    </w:rPr>
                    <m:t>φ</m:t>
                  </m:r>
                </m:e>
                <m:sup>
                  <m:r>
                    <w:rPr>
                      <w:rFonts w:ascii="Cambria Math" w:hAnsi="Cambria Math"/>
                    </w:rPr>
                    <m:t>2</m:t>
                  </m:r>
                </m:sup>
              </m:sSup>
            </m:e>
          </m:d>
        </m:oMath>
      </m:oMathPara>
    </w:p>
    <w:p w14:paraId="3B04133D" w14:textId="77777777" w:rsidR="00C47E34" w:rsidRPr="00671606" w:rsidRDefault="00000000">
      <w:pPr>
        <w:pStyle w:val="FirstParagraph"/>
      </w:pPr>
      <w:r w:rsidRPr="00BF4A88">
        <w:rPr>
          <w:lang w:val="fr-FR"/>
        </w:rPr>
        <w:t>这相当于反转了</w:t>
      </w:r>
      <w:r w:rsidRPr="00671606">
        <w:t xml:space="preserve"> </w:t>
      </w:r>
      <w:hyperlink w:anchor="eq40">
        <w:r w:rsidR="00036DBD" w:rsidRPr="00671606">
          <w:rPr>
            <w:rStyle w:val="Lienhypertexte"/>
          </w:rPr>
          <w:t>(40</w:t>
        </w:r>
      </w:hyperlink>
      <w:r w:rsidRPr="00671606">
        <w:t xml:space="preserve">) </w:t>
      </w:r>
      <w:r w:rsidRPr="00BF4A88">
        <w:rPr>
          <w:lang w:val="fr-FR"/>
        </w:rPr>
        <w:t>中的时间坐标。</w:t>
      </w:r>
      <w:r w:rsidRPr="004B7B27">
        <w:rPr>
          <w:lang w:val="fr-FR"/>
        </w:rPr>
        <w:t>因此</w:t>
      </w:r>
      <w:r w:rsidRPr="00671606">
        <w:t>，</w:t>
      </w:r>
      <w:r w:rsidRPr="004B7B27">
        <w:rPr>
          <w:lang w:val="fr-FR"/>
        </w:rPr>
        <w:t>将描述两个半黎曼空间的两个度量联系起来的这一选择</w:t>
      </w:r>
      <w:r w:rsidRPr="00671606">
        <w:t>，</w:t>
      </w:r>
      <w:r w:rsidRPr="004B7B27">
        <w:rPr>
          <w:lang w:val="fr-FR"/>
        </w:rPr>
        <w:t>使我们可以考虑在这个特定坐标系以及爱因斯坦和罗森的坐标系</w:t>
      </w:r>
      <w:r w:rsidRPr="00671606">
        <w:t>（（</w:t>
      </w:r>
      <w:r w:rsidRPr="004B7B27">
        <w:rPr>
          <w:lang w:val="fr-FR"/>
        </w:rPr>
        <w:t>爱因斯坦和罗森</w:t>
      </w:r>
      <w:r w:rsidRPr="00671606">
        <w:t xml:space="preserve">，1935 </w:t>
      </w:r>
      <w:r w:rsidRPr="004B7B27">
        <w:rPr>
          <w:lang w:val="fr-FR"/>
        </w:rPr>
        <w:t>年</w:t>
      </w:r>
      <w:r w:rsidRPr="00671606">
        <w:t>））</w:t>
      </w:r>
      <w:r w:rsidRPr="004B7B27">
        <w:rPr>
          <w:lang w:val="fr-FR"/>
        </w:rPr>
        <w:t>中</w:t>
      </w:r>
      <w:r w:rsidRPr="00671606">
        <w:t>，</w:t>
      </w:r>
      <w:r w:rsidRPr="004B7B27">
        <w:rPr>
          <w:lang w:val="fr-FR"/>
        </w:rPr>
        <w:t>用</w:t>
      </w:r>
      <w:r w:rsidRPr="00671606">
        <w:rPr>
          <w:i/>
          <w:iCs/>
        </w:rPr>
        <w:t xml:space="preserve"> "</w:t>
      </w:r>
      <w:r w:rsidRPr="004B7B27">
        <w:rPr>
          <w:i/>
          <w:iCs/>
          <w:lang w:val="fr-FR"/>
        </w:rPr>
        <w:t>桥</w:t>
      </w:r>
      <w:r w:rsidRPr="00671606">
        <w:rPr>
          <w:i/>
          <w:iCs/>
        </w:rPr>
        <w:t xml:space="preserve"> "</w:t>
      </w:r>
      <w:r w:rsidRPr="004B7B27">
        <w:rPr>
          <w:lang w:val="fr-FR"/>
        </w:rPr>
        <w:t>连接两个</w:t>
      </w:r>
      <w:r w:rsidRPr="00671606">
        <w:t xml:space="preserve"> </w:t>
      </w:r>
      <w:r w:rsidRPr="00671606">
        <w:rPr>
          <w:i/>
          <w:iCs/>
        </w:rPr>
        <w:t xml:space="preserve">T </w:t>
      </w:r>
      <w:r w:rsidRPr="004B7B27">
        <w:rPr>
          <w:i/>
          <w:iCs/>
          <w:lang w:val="fr-FR"/>
        </w:rPr>
        <w:t>对称</w:t>
      </w:r>
      <w:r w:rsidRPr="004B7B27">
        <w:rPr>
          <w:lang w:val="fr-FR"/>
        </w:rPr>
        <w:t>薄片的全局几何解。</w:t>
      </w:r>
    </w:p>
    <w:p w14:paraId="2662D02C" w14:textId="77777777" w:rsidR="00C47E34" w:rsidRPr="00671606" w:rsidRDefault="00000000">
      <w:pPr>
        <w:pStyle w:val="Corpsdetexte"/>
      </w:pPr>
      <w:r w:rsidRPr="004B7B27">
        <w:rPr>
          <w:lang w:val="fr-FR"/>
        </w:rPr>
        <w:t>现在</w:t>
      </w:r>
      <w:r w:rsidRPr="00671606">
        <w:t>，</w:t>
      </w:r>
      <w:r w:rsidRPr="004B7B27">
        <w:rPr>
          <w:lang w:val="fr-FR"/>
        </w:rPr>
        <w:t>让我们来证明这些变换也伴随着</w:t>
      </w:r>
      <w:r w:rsidRPr="00671606">
        <w:t xml:space="preserve"> </w:t>
      </w:r>
      <w:r w:rsidRPr="00671606">
        <w:rPr>
          <w:i/>
          <w:iCs/>
        </w:rPr>
        <w:t xml:space="preserve">P </w:t>
      </w:r>
      <w:r w:rsidRPr="004B7B27">
        <w:rPr>
          <w:i/>
          <w:iCs/>
          <w:lang w:val="fr-FR"/>
        </w:rPr>
        <w:t>对称性</w:t>
      </w:r>
      <w:r w:rsidRPr="004B7B27">
        <w:rPr>
          <w:lang w:val="fr-FR"/>
        </w:rPr>
        <w:t>。</w:t>
      </w:r>
    </w:p>
    <w:p w14:paraId="37D8E6A0" w14:textId="7BC1B076" w:rsidR="00C47E34" w:rsidRPr="00671606" w:rsidRDefault="00000000">
      <w:pPr>
        <w:pStyle w:val="Titre3"/>
      </w:pPr>
      <w:bookmarkStart w:id="180" w:name="_Toc154594251"/>
      <w:bookmarkStart w:id="181" w:name="sec:3.2"/>
      <w:bookmarkEnd w:id="176"/>
      <w:r w:rsidRPr="00671606">
        <w:rPr>
          <w:rStyle w:val="SectionNumber"/>
        </w:rPr>
        <w:t xml:space="preserve">5.3.2 </w:t>
      </w:r>
      <w:r w:rsidRPr="00AF2E4B">
        <w:rPr>
          <w:rStyle w:val="SectionNumber"/>
          <w:lang w:val="fr-FR"/>
        </w:rPr>
        <w:t>对称性</w:t>
      </w:r>
      <w:r w:rsidRPr="00671606">
        <w:rPr>
          <w:rStyle w:val="SectionNumber"/>
        </w:rPr>
        <w:t xml:space="preserve"> </w:t>
      </w:r>
      <w:r w:rsidRPr="00671606">
        <w:t>P</w:t>
      </w:r>
      <w:bookmarkEnd w:id="180"/>
    </w:p>
    <w:p w14:paraId="17145C46" w14:textId="77777777" w:rsidR="00C47E34" w:rsidRDefault="00000000">
      <w:pPr>
        <w:pStyle w:val="FirstParagraph"/>
      </w:pPr>
      <w:r w:rsidRPr="00BF4A88">
        <w:rPr>
          <w:lang w:val="fr-FR"/>
        </w:rPr>
        <w:t>在这种表示法中</w:t>
      </w:r>
      <w:r w:rsidRPr="00671606">
        <w:t>，</w:t>
      </w:r>
      <w:r w:rsidRPr="00BF4A88">
        <w:rPr>
          <w:lang w:val="fr-FR"/>
        </w:rPr>
        <w:t>第一张纸的径向大地线到达</w:t>
      </w:r>
      <w:r w:rsidRPr="00671606">
        <w:rPr>
          <w:i/>
          <w:iCs/>
        </w:rPr>
        <w:t xml:space="preserve"> "</w:t>
      </w:r>
      <w:r w:rsidRPr="00BF4A88">
        <w:rPr>
          <w:i/>
          <w:iCs/>
          <w:lang w:val="fr-FR"/>
        </w:rPr>
        <w:t>空间桥梁</w:t>
      </w:r>
      <w:r w:rsidRPr="00671606">
        <w:rPr>
          <w:i/>
          <w:iCs/>
        </w:rPr>
        <w:t xml:space="preserve"> "</w:t>
      </w:r>
      <w:r w:rsidRPr="00BF4A88">
        <w:rPr>
          <w:i/>
          <w:iCs/>
          <w:lang w:val="fr-FR"/>
        </w:rPr>
        <w:t>的</w:t>
      </w:r>
      <w:r w:rsidRPr="00BF4A88">
        <w:rPr>
          <w:lang w:val="fr-FR"/>
        </w:rPr>
        <w:t>切平面时</w:t>
      </w:r>
      <w:r w:rsidRPr="00671606">
        <w:t>，</w:t>
      </w:r>
      <w:r w:rsidRPr="00BF4A88">
        <w:rPr>
          <w:lang w:val="fr-FR"/>
        </w:rPr>
        <w:t>与该切平面正交。同样的这些大地线，当它们出现在第二张面上时，也与这个切平面正交。现在</w:t>
      </w:r>
      <w:r w:rsidRPr="00671606">
        <w:t>，</w:t>
      </w:r>
      <w:r w:rsidRPr="00BF4A88">
        <w:rPr>
          <w:lang w:val="fr-FR"/>
        </w:rPr>
        <w:t>让我们考虑一下组成四面体的四个点</w:t>
      </w:r>
      <w:r w:rsidRPr="00671606">
        <w:t>，</w:t>
      </w:r>
      <w:r w:rsidRPr="00BF4A88">
        <w:rPr>
          <w:lang w:val="fr-FR"/>
        </w:rPr>
        <w:t>它们沿着径向轨迹向</w:t>
      </w:r>
      <w:r w:rsidRPr="00671606">
        <w:rPr>
          <w:i/>
          <w:iCs/>
        </w:rPr>
        <w:t xml:space="preserve"> "</w:t>
      </w:r>
      <w:r w:rsidRPr="00BF4A88">
        <w:rPr>
          <w:i/>
          <w:iCs/>
          <w:lang w:val="fr-FR"/>
        </w:rPr>
        <w:t>空间桥梁</w:t>
      </w:r>
      <w:r w:rsidRPr="00671606">
        <w:rPr>
          <w:i/>
          <w:iCs/>
        </w:rPr>
        <w:t xml:space="preserve"> "</w:t>
      </w:r>
      <w:r w:rsidRPr="00BF4A88">
        <w:rPr>
          <w:lang w:val="fr-FR"/>
        </w:rPr>
        <w:t>汇聚。我们可以为组成四面体的每个等边三角形上的点定义一个交叉方向</w:t>
      </w:r>
      <w:r w:rsidRPr="00671606">
        <w:t>，</w:t>
      </w:r>
      <w:r w:rsidRPr="00BF4A88">
        <w:rPr>
          <w:lang w:val="fr-FR"/>
        </w:rPr>
        <w:t>从而定义三维方向。关于</w:t>
      </w:r>
      <w:r w:rsidRPr="00671606">
        <w:t xml:space="preserve"> </w:t>
      </w:r>
      <m:oMath>
        <m:r>
          <w:rPr>
            <w:rFonts w:ascii="Cambria Math" w:hAnsi="Cambria Math"/>
          </w:rPr>
          <m:t>r</m:t>
        </m:r>
      </m:oMath>
      <w:r w:rsidRPr="00BF4A88">
        <w:rPr>
          <w:lang w:val="fr-FR"/>
        </w:rPr>
        <w:t>看来</w:t>
      </w:r>
      <w:r w:rsidRPr="00671606">
        <w:t>，</w:t>
      </w:r>
      <w:r w:rsidRPr="00BF4A88">
        <w:rPr>
          <w:lang w:val="fr-FR"/>
        </w:rPr>
        <w:t>这些点会从一个刚性表面弹起</w:t>
      </w:r>
      <w:r w:rsidRPr="00671606">
        <w:t>，</w:t>
      </w:r>
      <w:r w:rsidRPr="00BF4A88">
        <w:rPr>
          <w:lang w:val="fr-FR"/>
        </w:rPr>
        <w:t>导致四面体的方向颠倒。</w:t>
      </w:r>
      <w:r>
        <w:t>这样，上游和下游四面体就成了</w:t>
      </w:r>
      <w:r>
        <w:rPr>
          <w:i/>
          <w:iCs/>
        </w:rPr>
        <w:t>对映体</w:t>
      </w:r>
      <w:r>
        <w:t xml:space="preserve">（图 </w:t>
      </w:r>
      <w:hyperlink w:anchor="Fig52">
        <w:r>
          <w:rPr>
            <w:rStyle w:val="Lienhypertexte"/>
          </w:rPr>
          <w:t>5.2</w:t>
        </w:r>
      </w:hyperlink>
      <w:r>
        <w:t>）。</w:t>
      </w:r>
      <w:r>
        <w:br/>
      </w:r>
    </w:p>
    <w:tbl>
      <w:tblPr>
        <w:tblStyle w:val="Table"/>
        <w:tblW w:w="0" w:type="auto"/>
        <w:jc w:val="center"/>
        <w:tblLook w:val="0600" w:firstRow="0" w:lastRow="0" w:firstColumn="0" w:lastColumn="0" w:noHBand="1" w:noVBand="1"/>
      </w:tblPr>
      <w:tblGrid>
        <w:gridCol w:w="8616"/>
      </w:tblGrid>
      <w:tr w:rsidR="008D7D4E" w14:paraId="0D6549F1" w14:textId="77777777">
        <w:trPr>
          <w:jc w:val="center"/>
        </w:trPr>
        <w:tc>
          <w:tcPr>
            <w:tcW w:w="0" w:type="auto"/>
          </w:tcPr>
          <w:p w14:paraId="0D6549F0" w14:textId="77777777" w:rsidR="008D7D4E" w:rsidRDefault="00D17DAE">
            <w:pPr>
              <w:jc w:val="center"/>
            </w:pPr>
            <w:r>
              <w:rPr>
                <w:noProof/>
              </w:rPr>
              <w:drawing>
                <wp:inline distT="0" distB="0" distL="0" distR="0" wp14:anchorId="0D654B30" wp14:editId="0D654B31">
                  <wp:extent cx="5334000" cy="1700144"/>
                  <wp:effectExtent l="0" t="0" r="0" b="0"/>
                  <wp:docPr id="166" name="Picture" descr="image"/>
                  <wp:cNvGraphicFramePr/>
                  <a:graphic xmlns:a="http://schemas.openxmlformats.org/drawingml/2006/main">
                    <a:graphicData uri="http://schemas.openxmlformats.org/drawingml/2006/picture">
                      <pic:pic xmlns:pic="http://schemas.openxmlformats.org/drawingml/2006/picture">
                        <pic:nvPicPr>
                          <pic:cNvPr id="167" name="Picture" descr="Figure1.jpg"/>
                          <pic:cNvPicPr>
                            <a:picLocks noChangeAspect="1" noChangeArrowheads="1"/>
                          </pic:cNvPicPr>
                        </pic:nvPicPr>
                        <pic:blipFill>
                          <a:blip r:embed="rId37"/>
                          <a:stretch>
                            <a:fillRect/>
                          </a:stretch>
                        </pic:blipFill>
                        <pic:spPr bwMode="auto">
                          <a:xfrm>
                            <a:off x="0" y="0"/>
                            <a:ext cx="5334000" cy="1700144"/>
                          </a:xfrm>
                          <a:prstGeom prst="rect">
                            <a:avLst/>
                          </a:prstGeom>
                          <a:noFill/>
                          <a:ln w="9525">
                            <a:noFill/>
                            <a:headEnd/>
                            <a:tailEnd/>
                          </a:ln>
                        </pic:spPr>
                      </pic:pic>
                    </a:graphicData>
                  </a:graphic>
                </wp:inline>
              </w:drawing>
            </w:r>
            <w:r>
              <w:br/>
            </w:r>
          </w:p>
        </w:tc>
      </w:tr>
    </w:tbl>
    <w:p w14:paraId="03249C3C" w14:textId="77777777" w:rsidR="00C47E34" w:rsidRPr="00671606" w:rsidRDefault="00000000">
      <w:pPr>
        <w:pStyle w:val="ImageCaption"/>
        <w:jc w:val="center"/>
      </w:pPr>
      <w:r>
        <w:rPr>
          <w:lang w:val="fr-FR"/>
        </w:rPr>
        <w:t>图</w:t>
      </w:r>
      <w:r w:rsidRPr="00671606">
        <w:t xml:space="preserve"> 5.2 -</w:t>
      </w:r>
      <w:bookmarkStart w:id="182" w:name="Fig52"/>
      <w:bookmarkEnd w:id="182"/>
      <w:r w:rsidR="00D17DAE" w:rsidRPr="00671606">
        <w:t xml:space="preserve"> </w:t>
      </w:r>
      <w:r w:rsidR="00D17DAE" w:rsidRPr="004B7B27">
        <w:rPr>
          <w:lang w:val="fr-FR"/>
        </w:rPr>
        <w:t>跨越</w:t>
      </w:r>
      <w:r w:rsidR="00D17DAE" w:rsidRPr="00671606">
        <w:rPr>
          <w:iCs/>
        </w:rPr>
        <w:t xml:space="preserve"> "</w:t>
      </w:r>
      <w:r w:rsidR="00D17DAE" w:rsidRPr="004B7B27">
        <w:rPr>
          <w:iCs/>
          <w:lang w:val="fr-FR"/>
        </w:rPr>
        <w:t>空间桥</w:t>
      </w:r>
      <w:r w:rsidR="00D17DAE" w:rsidRPr="00671606">
        <w:rPr>
          <w:iCs/>
        </w:rPr>
        <w:t xml:space="preserve"> "</w:t>
      </w:r>
      <w:r w:rsidR="00D17DAE" w:rsidRPr="004B7B27">
        <w:rPr>
          <w:lang w:val="fr-FR"/>
        </w:rPr>
        <w:t>时的空间反转</w:t>
      </w:r>
    </w:p>
    <w:p w14:paraId="2E8A631E" w14:textId="77777777" w:rsidR="00C47E34" w:rsidRDefault="00000000">
      <w:pPr>
        <w:pStyle w:val="Corpsdetexte"/>
        <w:rPr>
          <w:lang w:val="fr-FR"/>
        </w:rPr>
      </w:pPr>
      <w:r w:rsidRPr="00BF4A88">
        <w:rPr>
          <w:lang w:val="fr-FR"/>
        </w:rPr>
        <w:t>从图</w:t>
      </w:r>
      <w:r w:rsidRPr="00671606">
        <w:t xml:space="preserve"> </w:t>
      </w:r>
      <w:hyperlink w:anchor="fig:morris">
        <w:r w:rsidRPr="00671606">
          <w:rPr>
            <w:rStyle w:val="Lienhypertexte"/>
          </w:rPr>
          <w:t>5.1</w:t>
        </w:r>
      </w:hyperlink>
      <w:r w:rsidRPr="00671606">
        <w:t xml:space="preserve"> </w:t>
      </w:r>
      <w:r w:rsidRPr="00BF4A88">
        <w:rPr>
          <w:lang w:val="fr-FR"/>
        </w:rPr>
        <w:t>中简化的虫洞二维图示中已经可以看出方向的变化。让我们从上往下看这张图，想象一个三角形沿着顶板表面滑向凹槽。穿过凹槽后，三角形开始在底面滑动，现在我们从顶面上方的位置看到的是倒立的三角形。从我们的角度来看</w:t>
      </w:r>
      <w:r w:rsidRPr="00671606">
        <w:t>，</w:t>
      </w:r>
      <w:r w:rsidRPr="00BF4A88">
        <w:rPr>
          <w:lang w:val="fr-FR"/>
        </w:rPr>
        <w:t>它的方向因此发生了变化。这种方向变化的物理意义将在第</w:t>
      </w:r>
      <w:r w:rsidRPr="00671606">
        <w:t xml:space="preserve"> </w:t>
      </w:r>
      <w:hyperlink w:anchor="sec:3.3">
        <w:r w:rsidRPr="00671606">
          <w:rPr>
            <w:rStyle w:val="Lienhypertexte"/>
          </w:rPr>
          <w:t>5.3.3</w:t>
        </w:r>
      </w:hyperlink>
      <w:r w:rsidRPr="00671606">
        <w:t xml:space="preserve"> </w:t>
      </w:r>
      <w:r w:rsidRPr="00BF4A88">
        <w:rPr>
          <w:lang w:val="fr-FR"/>
        </w:rPr>
        <w:t>节中讨论。</w:t>
      </w:r>
      <w:r w:rsidRPr="00671606">
        <w:br/>
      </w:r>
      <w:r w:rsidRPr="004B7B27">
        <w:rPr>
          <w:lang w:val="fr-FR"/>
        </w:rPr>
        <w:t>因此</w:t>
      </w:r>
      <w:r w:rsidRPr="00671606">
        <w:t>，</w:t>
      </w:r>
      <w:r w:rsidRPr="004B7B27">
        <w:rPr>
          <w:lang w:val="fr-FR"/>
        </w:rPr>
        <w:t>一对度量</w:t>
      </w:r>
      <w:r w:rsidRPr="00671606">
        <w:t xml:space="preserve"> </w:t>
      </w:r>
      <w:hyperlink w:anchor="eq41">
        <w:r w:rsidR="00815577" w:rsidRPr="00671606">
          <w:rPr>
            <w:rStyle w:val="Lienhypertexte"/>
          </w:rPr>
          <w:t>(41)</w:t>
        </w:r>
      </w:hyperlink>
      <w:r w:rsidRPr="00671606">
        <w:t xml:space="preserve"> </w:t>
      </w:r>
      <w:r w:rsidRPr="004B7B27">
        <w:rPr>
          <w:lang w:val="fr-FR"/>
        </w:rPr>
        <w:t>和</w:t>
      </w:r>
      <w:r w:rsidRPr="00671606">
        <w:t xml:space="preserve"> </w:t>
      </w:r>
      <w:hyperlink w:anchor="eq42">
        <w:r w:rsidR="00E83B53" w:rsidRPr="00671606">
          <w:rPr>
            <w:rStyle w:val="Lienhypertexte"/>
          </w:rPr>
          <w:t>(42</w:t>
        </w:r>
      </w:hyperlink>
      <w:r w:rsidRPr="00671606">
        <w:t xml:space="preserve">) </w:t>
      </w:r>
      <w:r w:rsidRPr="004B7B27">
        <w:rPr>
          <w:lang w:val="fr-FR"/>
        </w:rPr>
        <w:t>的几何结构代表了连接两个</w:t>
      </w:r>
      <w:r w:rsidRPr="00671606">
        <w:t xml:space="preserve"> </w:t>
      </w:r>
      <w:r w:rsidRPr="00671606">
        <w:rPr>
          <w:i/>
          <w:iCs/>
        </w:rPr>
        <w:t xml:space="preserve">PT </w:t>
      </w:r>
      <w:r w:rsidRPr="004B7B27">
        <w:rPr>
          <w:i/>
          <w:iCs/>
          <w:lang w:val="fr-FR"/>
        </w:rPr>
        <w:t>对称</w:t>
      </w:r>
      <w:r w:rsidRPr="004B7B27">
        <w:rPr>
          <w:lang w:val="fr-FR"/>
        </w:rPr>
        <w:t>半黎曼空间的</w:t>
      </w:r>
      <w:r w:rsidRPr="00671606">
        <w:rPr>
          <w:i/>
          <w:iCs/>
        </w:rPr>
        <w:t xml:space="preserve"> "</w:t>
      </w:r>
      <w:r w:rsidRPr="004B7B27">
        <w:rPr>
          <w:i/>
          <w:iCs/>
          <w:lang w:val="fr-FR"/>
        </w:rPr>
        <w:t>桥梁</w:t>
      </w:r>
      <w:r w:rsidRPr="00671606">
        <w:rPr>
          <w:i/>
          <w:iCs/>
        </w:rPr>
        <w:t>"</w:t>
      </w:r>
      <w:r w:rsidRPr="004B7B27">
        <w:rPr>
          <w:lang w:val="fr-FR"/>
        </w:rPr>
        <w:t>。</w:t>
      </w:r>
      <w:r w:rsidRPr="00671606">
        <w:br/>
      </w:r>
      <w:r w:rsidRPr="00815577">
        <w:rPr>
          <w:lang w:val="fr-FR"/>
        </w:rPr>
        <w:t>这个二维曲面的元素由 ：</w:t>
      </w:r>
    </w:p>
    <w:p w14:paraId="0E094E05" w14:textId="77777777" w:rsidR="00C47E34" w:rsidRDefault="00000000">
      <w:pPr>
        <w:pStyle w:val="Corpsdetexte"/>
      </w:pPr>
      <m:oMathPara>
        <m:oMathParaPr>
          <m:jc m:val="center"/>
        </m:oMathParaPr>
        <m:oMath>
          <m:rad>
            <m:radPr>
              <m:degHide m:val="1"/>
              <m:ctrlPr>
                <w:rPr>
                  <w:rFonts w:ascii="Cambria Math" w:hAnsi="Cambria Math"/>
                </w:rPr>
              </m:ctrlPr>
            </m:radPr>
            <m:deg/>
            <m:e>
              <m:d>
                <m:dPr>
                  <m:begChr m:val="|"/>
                  <m:endChr m:val="|"/>
                  <m:ctrlPr>
                    <w:rPr>
                      <w:rFonts w:ascii="Cambria Math" w:hAnsi="Cambria Math"/>
                    </w:rPr>
                  </m:ctrlPr>
                </m:dPr>
                <m:e>
                  <m:r>
                    <m:rPr>
                      <m:sty m:val="p"/>
                    </m:rPr>
                    <w:rPr>
                      <w:rFonts w:ascii="Cambria Math" w:hAnsi="Cambria Math"/>
                    </w:rPr>
                    <m:t>det</m:t>
                  </m:r>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μν</m:t>
                          </m:r>
                        </m:sub>
                      </m:sSub>
                    </m:e>
                  </m:d>
                </m:e>
              </m:d>
            </m:e>
          </m:rad>
          <m:r>
            <m:rPr>
              <m:sty m:val="p"/>
            </m:rPr>
            <w:rPr>
              <w:rFonts w:ascii="Cambria Math" w:hAnsi="Cambria Math"/>
            </w:rPr>
            <m:t>=</m:t>
          </m:r>
          <m:rad>
            <m:radPr>
              <m:degHide m:val="1"/>
              <m:ctrlPr>
                <w:rPr>
                  <w:rFonts w:ascii="Cambria Math" w:hAnsi="Cambria Math"/>
                </w:rPr>
              </m:ctrlPr>
            </m:radPr>
            <m:deg/>
            <m:e>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θθ</m:t>
                      </m:r>
                    </m:sub>
                  </m:sSub>
                  <m:sSub>
                    <m:sSubPr>
                      <m:ctrlPr>
                        <w:rPr>
                          <w:rFonts w:ascii="Cambria Math" w:hAnsi="Cambria Math"/>
                        </w:rPr>
                      </m:ctrlPr>
                    </m:sSubPr>
                    <m:e>
                      <m:r>
                        <w:rPr>
                          <w:rFonts w:ascii="Cambria Math" w:hAnsi="Cambria Math"/>
                        </w:rPr>
                        <m:t>g</m:t>
                      </m:r>
                    </m:e>
                    <m:sub>
                      <m:r>
                        <w:rPr>
                          <w:rFonts w:ascii="Cambria Math" w:hAnsi="Cambria Math"/>
                        </w:rPr>
                        <m:t>ϕϕ</m:t>
                      </m:r>
                    </m:sub>
                  </m:sSub>
                </m:e>
              </m:d>
            </m:e>
          </m:rad>
          <m:r>
            <m:rPr>
              <m:sty m:val="p"/>
            </m:rPr>
            <w:rPr>
              <w:rFonts w:ascii="Cambria Math" w:hAnsi="Cambria Math"/>
            </w:rPr>
            <m:t>=</m:t>
          </m:r>
          <m:sSup>
            <m:sSupPr>
              <m:ctrlPr>
                <w:rPr>
                  <w:rFonts w:ascii="Cambria Math" w:hAnsi="Cambria Math"/>
                </w:rPr>
              </m:ctrlPr>
            </m:sSupPr>
            <m:e>
              <m:r>
                <w:rPr>
                  <w:rFonts w:ascii="Cambria Math" w:hAnsi="Cambria Math"/>
                </w:rPr>
                <m:t>α</m:t>
              </m:r>
            </m:e>
            <m:sup>
              <m:r>
                <w:rPr>
                  <w:rFonts w:ascii="Cambria Math" w:hAnsi="Cambria Math"/>
                </w:rPr>
                <m:t>2</m:t>
              </m:r>
            </m:sup>
          </m:sSup>
          <m:r>
            <m:rPr>
              <m:sty m:val="p"/>
            </m:rPr>
            <w:rPr>
              <w:rFonts w:ascii="Cambria Math" w:hAnsi="Cambria Math"/>
            </w:rPr>
            <m:t>sin</m:t>
          </m:r>
          <m:d>
            <m:dPr>
              <m:ctrlPr>
                <w:rPr>
                  <w:rFonts w:ascii="Cambria Math" w:hAnsi="Cambria Math"/>
                </w:rPr>
              </m:ctrlPr>
            </m:dPr>
            <m:e>
              <m:r>
                <w:rPr>
                  <w:rFonts w:ascii="Cambria Math" w:hAnsi="Cambria Math"/>
                </w:rPr>
                <m:t>θ</m:t>
              </m:r>
            </m:e>
          </m:d>
        </m:oMath>
      </m:oMathPara>
    </w:p>
    <w:p w14:paraId="48BFCEFF" w14:textId="77777777" w:rsidR="00C47E34" w:rsidRPr="00671606" w:rsidRDefault="00000000">
      <w:pPr>
        <w:pStyle w:val="FirstParagraph"/>
      </w:pPr>
      <w:r w:rsidRPr="004B7B27">
        <w:rPr>
          <w:lang w:val="fr-FR"/>
        </w:rPr>
        <w:t>由于该度量描述的是一个球形二维表面</w:t>
      </w:r>
      <w:r w:rsidRPr="00671606">
        <w:t>（</w:t>
      </w:r>
      <w:r w:rsidRPr="004B7B27">
        <w:rPr>
          <w:lang w:val="fr-FR"/>
        </w:rPr>
        <w:t>如四维时空中半径不变的球体</w:t>
      </w:r>
      <w:r w:rsidRPr="00671606">
        <w:t>），</w:t>
      </w:r>
      <w:r w:rsidRPr="004B7B27">
        <w:rPr>
          <w:lang w:val="fr-FR"/>
        </w:rPr>
        <w:t>因此微分表面元素由</w:t>
      </w:r>
      <w:r w:rsidRPr="00671606">
        <w:t xml:space="preserve"> ：</w:t>
      </w:r>
    </w:p>
    <w:p w14:paraId="0174E6DB" w14:textId="77777777" w:rsidR="00C47E34" w:rsidRDefault="00000000">
      <w:pPr>
        <w:pStyle w:val="Corpsdetexte"/>
      </w:pPr>
      <m:oMathPara>
        <m:oMathParaPr>
          <m:jc m:val="center"/>
        </m:oMathParaPr>
        <m:oMath>
          <m:r>
            <w:rPr>
              <w:rFonts w:ascii="Cambria Math" w:hAnsi="Cambria Math"/>
            </w:rPr>
            <m:t>dA</m:t>
          </m:r>
          <m:r>
            <m:rPr>
              <m:sty m:val="p"/>
            </m:rPr>
            <w:rPr>
              <w:rFonts w:ascii="Cambria Math" w:hAnsi="Cambria Math"/>
            </w:rPr>
            <m:t>=</m:t>
          </m:r>
          <m:rad>
            <m:radPr>
              <m:degHide m:val="1"/>
              <m:ctrlPr>
                <w:rPr>
                  <w:rFonts w:ascii="Cambria Math" w:hAnsi="Cambria Math"/>
                </w:rPr>
              </m:ctrlPr>
            </m:radPr>
            <m:deg/>
            <m:e>
              <m:d>
                <m:dPr>
                  <m:begChr m:val="|"/>
                  <m:endChr m:val="|"/>
                  <m:ctrlPr>
                    <w:rPr>
                      <w:rFonts w:ascii="Cambria Math" w:hAnsi="Cambria Math"/>
                    </w:rPr>
                  </m:ctrlPr>
                </m:dPr>
                <m:e>
                  <m:r>
                    <m:rPr>
                      <m:sty m:val="p"/>
                    </m:rPr>
                    <w:rPr>
                      <w:rFonts w:ascii="Cambria Math" w:hAnsi="Cambria Math"/>
                    </w:rPr>
                    <m:t>det</m:t>
                  </m:r>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μν</m:t>
                          </m:r>
                        </m:sub>
                      </m:sSub>
                    </m:e>
                  </m:d>
                </m:e>
              </m:d>
            </m:e>
          </m:rad>
          <m:r>
            <w:rPr>
              <w:rFonts w:ascii="Cambria Math" w:hAnsi="Cambria Math"/>
            </w:rPr>
            <m:t>dθdϕ</m:t>
          </m:r>
          <m:r>
            <m:rPr>
              <m:sty m:val="p"/>
            </m:rPr>
            <w:rPr>
              <w:rFonts w:ascii="Cambria Math" w:hAnsi="Cambria Math"/>
            </w:rPr>
            <m:t>=</m:t>
          </m:r>
          <m:sSup>
            <m:sSupPr>
              <m:ctrlPr>
                <w:rPr>
                  <w:rFonts w:ascii="Cambria Math" w:hAnsi="Cambria Math"/>
                </w:rPr>
              </m:ctrlPr>
            </m:sSupPr>
            <m:e>
              <m:r>
                <w:rPr>
                  <w:rFonts w:ascii="Cambria Math" w:hAnsi="Cambria Math"/>
                </w:rPr>
                <m:t>α</m:t>
              </m:r>
            </m:e>
            <m:sup>
              <m:r>
                <w:rPr>
                  <w:rFonts w:ascii="Cambria Math" w:hAnsi="Cambria Math"/>
                </w:rPr>
                <m:t>2</m:t>
              </m:r>
            </m:sup>
          </m:sSup>
          <m:r>
            <m:rPr>
              <m:sty m:val="p"/>
            </m:rPr>
            <w:rPr>
              <w:rFonts w:ascii="Cambria Math" w:hAnsi="Cambria Math"/>
            </w:rPr>
            <m:t>sin</m:t>
          </m:r>
          <m:d>
            <m:dPr>
              <m:ctrlPr>
                <w:rPr>
                  <w:rFonts w:ascii="Cambria Math" w:hAnsi="Cambria Math"/>
                </w:rPr>
              </m:ctrlPr>
            </m:dPr>
            <m:e>
              <m:r>
                <w:rPr>
                  <w:rFonts w:ascii="Cambria Math" w:hAnsi="Cambria Math"/>
                </w:rPr>
                <m:t>θ</m:t>
              </m:r>
            </m:e>
          </m:d>
          <m:r>
            <w:rPr>
              <w:rFonts w:ascii="Cambria Math" w:hAnsi="Cambria Math"/>
            </w:rPr>
            <m:t>dθdϕ</m:t>
          </m:r>
        </m:oMath>
      </m:oMathPara>
    </w:p>
    <w:p w14:paraId="13FB087C" w14:textId="77777777" w:rsidR="00C47E34" w:rsidRPr="00671606" w:rsidRDefault="00000000">
      <w:pPr>
        <w:pStyle w:val="FirstParagraph"/>
      </w:pPr>
      <w:r w:rsidRPr="004B7B27">
        <w:rPr>
          <w:lang w:val="fr-FR"/>
        </w:rPr>
        <w:t>为了找到这座</w:t>
      </w:r>
      <w:r w:rsidRPr="00671606">
        <w:rPr>
          <w:i/>
          <w:iCs/>
        </w:rPr>
        <w:t xml:space="preserve"> "</w:t>
      </w:r>
      <w:r w:rsidRPr="004B7B27">
        <w:rPr>
          <w:i/>
          <w:iCs/>
          <w:lang w:val="fr-FR"/>
        </w:rPr>
        <w:t>太空桥</w:t>
      </w:r>
      <w:r w:rsidRPr="00671606">
        <w:rPr>
          <w:i/>
          <w:iCs/>
        </w:rPr>
        <w:t xml:space="preserve"> "</w:t>
      </w:r>
      <w:r w:rsidRPr="004B7B27">
        <w:rPr>
          <w:i/>
          <w:iCs/>
          <w:lang w:val="fr-FR"/>
        </w:rPr>
        <w:t>的</w:t>
      </w:r>
      <w:r w:rsidRPr="004B7B27">
        <w:rPr>
          <w:lang w:val="fr-FR"/>
        </w:rPr>
        <w:t>最小表面积</w:t>
      </w:r>
      <w:r w:rsidRPr="00671606">
        <w:t>，</w:t>
      </w:r>
      <w:r w:rsidRPr="004B7B27">
        <w:rPr>
          <w:lang w:val="fr-FR"/>
        </w:rPr>
        <w:t>我们需要在所有可能的角度上整合这个表面元素</w:t>
      </w:r>
      <w:r w:rsidRPr="00671606">
        <w:t>：</w:t>
      </w:r>
    </w:p>
    <w:p w14:paraId="20812C1B" w14:textId="77777777" w:rsidR="00C47E34" w:rsidRDefault="00000000">
      <w:pPr>
        <w:pStyle w:val="Corpsdetexte"/>
      </w:pPr>
      <m:oMathPara>
        <m:oMathParaPr>
          <m:jc m:val="center"/>
        </m:oMathParaPr>
        <m:oMath>
          <m:r>
            <w:rPr>
              <w:rFonts w:ascii="Cambria Math" w:hAnsi="Cambria Math"/>
            </w:rPr>
            <m:t>A</m:t>
          </m:r>
          <m:r>
            <m:rPr>
              <m:sty m:val="p"/>
            </m:rPr>
            <w:rPr>
              <w:rFonts w:ascii="Cambria Math" w:hAnsi="Cambria Math"/>
            </w:rPr>
            <m:t>=</m:t>
          </m:r>
          <m:nary>
            <m:naryPr>
              <m:limLoc m:val="subSup"/>
              <m:ctrlPr>
                <w:rPr>
                  <w:rFonts w:ascii="Cambria Math" w:hAnsi="Cambria Math"/>
                </w:rPr>
              </m:ctrlPr>
            </m:naryPr>
            <m:sub>
              <m:r>
                <w:rPr>
                  <w:rFonts w:ascii="Cambria Math" w:hAnsi="Cambria Math"/>
                </w:rPr>
                <m:t>0</m:t>
              </m:r>
            </m:sub>
            <m:sup>
              <m:r>
                <w:rPr>
                  <w:rFonts w:ascii="Cambria Math" w:hAnsi="Cambria Math"/>
                </w:rPr>
                <m:t>2π</m:t>
              </m:r>
            </m:sup>
            <m:e>
              <m:nary>
                <m:naryPr>
                  <m:limLoc m:val="subSup"/>
                  <m:ctrlPr>
                    <w:rPr>
                      <w:rFonts w:ascii="Cambria Math" w:hAnsi="Cambria Math"/>
                    </w:rPr>
                  </m:ctrlPr>
                </m:naryPr>
                <m:sub>
                  <m:r>
                    <w:rPr>
                      <w:rFonts w:ascii="Cambria Math" w:hAnsi="Cambria Math"/>
                    </w:rPr>
                    <m:t>0</m:t>
                  </m:r>
                </m:sub>
                <m:sup>
                  <m:r>
                    <w:rPr>
                      <w:rFonts w:ascii="Cambria Math" w:hAnsi="Cambria Math"/>
                    </w:rPr>
                    <m:t>π</m:t>
                  </m:r>
                </m:sup>
                <m:e>
                  <m:sSup>
                    <m:sSupPr>
                      <m:ctrlPr>
                        <w:rPr>
                          <w:rFonts w:ascii="Cambria Math" w:hAnsi="Cambria Math"/>
                        </w:rPr>
                      </m:ctrlPr>
                    </m:sSupPr>
                    <m:e>
                      <m:r>
                        <w:rPr>
                          <w:rFonts w:ascii="Cambria Math" w:hAnsi="Cambria Math"/>
                        </w:rPr>
                        <m:t>α</m:t>
                      </m:r>
                    </m:e>
                    <m:sup>
                      <m:r>
                        <w:rPr>
                          <w:rFonts w:ascii="Cambria Math" w:hAnsi="Cambria Math"/>
                        </w:rPr>
                        <m:t>2</m:t>
                      </m:r>
                    </m:sup>
                  </m:sSup>
                </m:e>
              </m:nary>
            </m:e>
          </m:nary>
          <m:r>
            <m:rPr>
              <m:sty m:val="p"/>
            </m:rPr>
            <w:rPr>
              <w:rFonts w:ascii="Cambria Math" w:hAnsi="Cambria Math"/>
            </w:rPr>
            <m:t>sin</m:t>
          </m:r>
          <m:d>
            <m:dPr>
              <m:ctrlPr>
                <w:rPr>
                  <w:rFonts w:ascii="Cambria Math" w:hAnsi="Cambria Math"/>
                </w:rPr>
              </m:ctrlPr>
            </m:dPr>
            <m:e>
              <m:r>
                <w:rPr>
                  <w:rFonts w:ascii="Cambria Math" w:hAnsi="Cambria Math"/>
                </w:rPr>
                <m:t>θ</m:t>
              </m:r>
            </m:e>
          </m:d>
          <m:r>
            <w:rPr>
              <w:rFonts w:ascii="Cambria Math" w:hAnsi="Cambria Math"/>
            </w:rPr>
            <m:t>dθdϕ</m:t>
          </m:r>
          <m:r>
            <m:rPr>
              <m:sty m:val="p"/>
            </m:rPr>
            <w:rPr>
              <w:rFonts w:ascii="Cambria Math" w:hAnsi="Cambria Math"/>
            </w:rPr>
            <m:t>=</m:t>
          </m:r>
          <m:r>
            <w:rPr>
              <w:rFonts w:ascii="Cambria Math" w:hAnsi="Cambria Math"/>
            </w:rPr>
            <m:t>4π</m:t>
          </m:r>
          <m:sSup>
            <m:sSupPr>
              <m:ctrlPr>
                <w:rPr>
                  <w:rFonts w:ascii="Cambria Math" w:hAnsi="Cambria Math"/>
                </w:rPr>
              </m:ctrlPr>
            </m:sSupPr>
            <m:e>
              <m:r>
                <w:rPr>
                  <w:rFonts w:ascii="Cambria Math" w:hAnsi="Cambria Math"/>
                </w:rPr>
                <m:t>α</m:t>
              </m:r>
            </m:e>
            <m:sup>
              <m:r>
                <w:rPr>
                  <w:rFonts w:ascii="Cambria Math" w:hAnsi="Cambria Math"/>
                </w:rPr>
                <m:t>2</m:t>
              </m:r>
            </m:sup>
          </m:sSup>
        </m:oMath>
      </m:oMathPara>
    </w:p>
    <w:p w14:paraId="139C300D" w14:textId="77777777" w:rsidR="00C47E34" w:rsidRPr="00671606" w:rsidRDefault="00000000">
      <w:pPr>
        <w:pStyle w:val="FirstParagraph"/>
      </w:pPr>
      <w:r w:rsidRPr="004B7B27">
        <w:rPr>
          <w:lang w:val="fr-FR"/>
        </w:rPr>
        <w:t>因此</w:t>
      </w:r>
      <w:r w:rsidRPr="00671606">
        <w:t>，</w:t>
      </w:r>
      <w:r w:rsidRPr="004B7B27">
        <w:rPr>
          <w:lang w:val="fr-FR"/>
        </w:rPr>
        <w:t>它不具有收缩性</w:t>
      </w:r>
      <w:r w:rsidRPr="00671606">
        <w:t>，</w:t>
      </w:r>
      <w:r w:rsidRPr="004B7B27">
        <w:rPr>
          <w:lang w:val="fr-FR"/>
        </w:rPr>
        <w:t>最小表面积为</w:t>
      </w:r>
      <w:r w:rsidRPr="00671606">
        <w:t xml:space="preserve"> </w:t>
      </w:r>
      <m:oMath>
        <m:r>
          <w:rPr>
            <w:rFonts w:ascii="Cambria Math" w:hAnsi="Cambria Math"/>
          </w:rPr>
          <m:t>4π</m:t>
        </m:r>
        <m:sSup>
          <m:sSupPr>
            <m:ctrlPr>
              <w:rPr>
                <w:rFonts w:ascii="Cambria Math" w:hAnsi="Cambria Math"/>
              </w:rPr>
            </m:ctrlPr>
          </m:sSupPr>
          <m:e>
            <m:r>
              <w:rPr>
                <w:rFonts w:ascii="Cambria Math" w:hAnsi="Cambria Math"/>
              </w:rPr>
              <m:t>α</m:t>
            </m:r>
          </m:e>
          <m:sup>
            <m:r>
              <w:rPr>
                <w:rFonts w:ascii="Cambria Math" w:hAnsi="Cambria Math"/>
              </w:rPr>
              <m:t>2</m:t>
            </m:r>
          </m:sup>
        </m:sSup>
      </m:oMath>
      <w:r w:rsidRPr="00671606">
        <w:t>.</w:t>
      </w:r>
    </w:p>
    <w:p w14:paraId="4161C2BA" w14:textId="7C663064" w:rsidR="00C47E34" w:rsidRPr="00671606" w:rsidRDefault="00000000">
      <w:pPr>
        <w:pStyle w:val="Titre3"/>
      </w:pPr>
      <w:bookmarkStart w:id="183" w:name="_Toc154594252"/>
      <w:bookmarkStart w:id="184" w:name="sec:3.3"/>
      <w:bookmarkEnd w:id="181"/>
      <w:r w:rsidRPr="00671606">
        <w:rPr>
          <w:rStyle w:val="SectionNumber"/>
        </w:rPr>
        <w:t xml:space="preserve">5.3.3 </w:t>
      </w:r>
      <w:r w:rsidRPr="00AF2E4B">
        <w:rPr>
          <w:rStyle w:val="SectionNumber"/>
          <w:lang w:val="fr-FR"/>
        </w:rPr>
        <w:t>识别</w:t>
      </w:r>
      <w:r w:rsidR="00CE00DE">
        <w:rPr>
          <w:rStyle w:val="SectionNumber"/>
          <w:rFonts w:hint="eastAsia"/>
          <w:lang w:val="fr-FR"/>
        </w:rPr>
        <w:t xml:space="preserve"> </w:t>
      </w:r>
      <w:r w:rsidRPr="00AF2E4B">
        <w:rPr>
          <w:lang w:val="fr-FR"/>
        </w:rPr>
        <w:t>两张纸</w:t>
      </w:r>
      <w:bookmarkEnd w:id="183"/>
    </w:p>
    <w:p w14:paraId="5E782792" w14:textId="77777777" w:rsidR="00C47E34" w:rsidRPr="00671606" w:rsidRDefault="00000000">
      <w:pPr>
        <w:pStyle w:val="FirstParagraph"/>
      </w:pPr>
      <w:r w:rsidRPr="00BF4A88">
        <w:rPr>
          <w:lang w:val="fr-FR"/>
        </w:rPr>
        <w:t>在第</w:t>
      </w:r>
      <w:r w:rsidRPr="00671606">
        <w:t xml:space="preserve"> </w:t>
      </w:r>
      <w:hyperlink w:anchor="sec:3.2">
        <w:r w:rsidRPr="00671606">
          <w:rPr>
            <w:rStyle w:val="Lienhypertexte"/>
          </w:rPr>
          <w:t>5.3.2</w:t>
        </w:r>
      </w:hyperlink>
      <w:r w:rsidRPr="00671606">
        <w:t xml:space="preserve"> </w:t>
      </w:r>
      <w:r w:rsidRPr="00BF4A88">
        <w:rPr>
          <w:lang w:val="fr-FR"/>
        </w:rPr>
        <w:t>节中</w:t>
      </w:r>
      <w:r w:rsidRPr="00671606">
        <w:t>，</w:t>
      </w:r>
      <w:r w:rsidRPr="00BF4A88">
        <w:rPr>
          <w:lang w:val="fr-FR"/>
        </w:rPr>
        <w:t>我们描述了图</w:t>
      </w:r>
      <w:r w:rsidRPr="00671606">
        <w:t xml:space="preserve"> </w:t>
      </w:r>
      <w:hyperlink w:anchor="Fig52">
        <w:r w:rsidR="00325509" w:rsidRPr="00671606">
          <w:rPr>
            <w:rStyle w:val="Lienhypertexte"/>
          </w:rPr>
          <w:t>5</w:t>
        </w:r>
      </w:hyperlink>
      <w:r w:rsidRPr="00671606">
        <w:t xml:space="preserve">.2 </w:t>
      </w:r>
      <w:r w:rsidRPr="00BF4A88">
        <w:rPr>
          <w:lang w:val="fr-FR"/>
        </w:rPr>
        <w:t>中穿越虫洞凹槽的四面体和图</w:t>
      </w:r>
      <w:r w:rsidRPr="00671606">
        <w:t xml:space="preserve"> </w:t>
      </w:r>
      <w:hyperlink w:anchor="fig:morris">
        <w:r w:rsidRPr="00671606">
          <w:rPr>
            <w:rStyle w:val="Lienhypertexte"/>
          </w:rPr>
          <w:t>5.1</w:t>
        </w:r>
      </w:hyperlink>
      <w:r w:rsidRPr="00671606">
        <w:t xml:space="preserve"> </w:t>
      </w:r>
      <w:r w:rsidRPr="00BF4A88">
        <w:rPr>
          <w:lang w:val="fr-FR"/>
        </w:rPr>
        <w:t>中穿越凹槽的三角形的方向变化。只有将图</w:t>
      </w:r>
      <w:r w:rsidRPr="00671606">
        <w:t xml:space="preserve"> </w:t>
      </w:r>
      <w:hyperlink w:anchor="fig:morris">
        <w:r w:rsidRPr="00671606">
          <w:rPr>
            <w:rStyle w:val="Lienhypertexte"/>
          </w:rPr>
          <w:t>5.1</w:t>
        </w:r>
      </w:hyperlink>
      <w:r w:rsidRPr="00671606">
        <w:t xml:space="preserve"> </w:t>
      </w:r>
      <w:r w:rsidRPr="00BF4A88">
        <w:rPr>
          <w:lang w:val="fr-FR"/>
        </w:rPr>
        <w:t>作为一个整体来看的人才能看到三角形的方向变化。因此</w:t>
      </w:r>
      <w:r w:rsidRPr="00671606">
        <w:t>，</w:t>
      </w:r>
      <w:r w:rsidRPr="00BF4A88">
        <w:rPr>
          <w:lang w:val="fr-FR"/>
        </w:rPr>
        <w:t>这与任何物理上可观察到的现象都不相符</w:t>
      </w:r>
      <w:r w:rsidRPr="00671606">
        <w:t>，</w:t>
      </w:r>
      <w:r w:rsidRPr="00BF4A88">
        <w:rPr>
          <w:lang w:val="fr-FR"/>
        </w:rPr>
        <w:t>因为任何物理观察者都必须位于两片叶子中的一片叶子上</w:t>
      </w:r>
      <w:r w:rsidRPr="00671606">
        <w:t>，</w:t>
      </w:r>
      <w:r w:rsidRPr="00BF4A88">
        <w:rPr>
          <w:lang w:val="fr-FR"/>
        </w:rPr>
        <w:t>而无法直接看到另一片叶子。图</w:t>
      </w:r>
      <w:r w:rsidRPr="00671606">
        <w:t xml:space="preserve"> </w:t>
      </w:r>
      <w:hyperlink w:anchor="Fig52">
        <w:r w:rsidR="00325509" w:rsidRPr="00671606">
          <w:rPr>
            <w:rStyle w:val="Lienhypertexte"/>
          </w:rPr>
          <w:t>5.2</w:t>
        </w:r>
      </w:hyperlink>
      <w:r w:rsidRPr="00671606">
        <w:t xml:space="preserve"> </w:t>
      </w:r>
      <w:r w:rsidRPr="00BF4A88">
        <w:rPr>
          <w:lang w:val="fr-FR"/>
        </w:rPr>
        <w:t>中的情况也是一样</w:t>
      </w:r>
      <w:r w:rsidRPr="00671606">
        <w:t>：</w:t>
      </w:r>
      <w:r w:rsidRPr="00BF4A88">
        <w:rPr>
          <w:lang w:val="fr-FR"/>
        </w:rPr>
        <w:t>中间的照片代表了我们可以同时看到虫洞两边的情况</w:t>
      </w:r>
      <w:r w:rsidRPr="00671606">
        <w:t xml:space="preserve">（B </w:t>
      </w:r>
      <w:r w:rsidRPr="00BF4A88">
        <w:rPr>
          <w:lang w:val="fr-FR"/>
        </w:rPr>
        <w:t>和</w:t>
      </w:r>
      <w:r w:rsidRPr="00671606">
        <w:t xml:space="preserve"> C </w:t>
      </w:r>
      <w:r w:rsidRPr="00BF4A88">
        <w:rPr>
          <w:lang w:val="fr-FR"/>
        </w:rPr>
        <w:t>还没有到达峡谷</w:t>
      </w:r>
      <w:r w:rsidRPr="00671606">
        <w:t>，</w:t>
      </w:r>
      <w:r w:rsidRPr="00BF4A88">
        <w:rPr>
          <w:lang w:val="fr-FR"/>
        </w:rPr>
        <w:t>而</w:t>
      </w:r>
      <w:r w:rsidRPr="00671606">
        <w:t xml:space="preserve"> A </w:t>
      </w:r>
      <w:r w:rsidRPr="00BF4A88">
        <w:rPr>
          <w:lang w:val="fr-FR"/>
        </w:rPr>
        <w:t>已经穿过了峡谷并出现在另一边</w:t>
      </w:r>
      <w:r w:rsidRPr="00671606">
        <w:t>）</w:t>
      </w:r>
      <w:r w:rsidRPr="00BF4A88">
        <w:rPr>
          <w:lang w:val="fr-FR"/>
        </w:rPr>
        <w:t>。</w:t>
      </w:r>
      <w:r w:rsidRPr="004B7B27">
        <w:rPr>
          <w:lang w:val="fr-FR"/>
        </w:rPr>
        <w:t>同样</w:t>
      </w:r>
      <w:r w:rsidRPr="00671606">
        <w:t>，</w:t>
      </w:r>
      <w:r w:rsidRPr="004B7B27">
        <w:rPr>
          <w:lang w:val="fr-FR"/>
        </w:rPr>
        <w:t>这对于物理观察者来说也是不可能的</w:t>
      </w:r>
      <w:r w:rsidRPr="00671606">
        <w:t>：</w:t>
      </w:r>
      <w:r w:rsidRPr="004B7B27">
        <w:rPr>
          <w:lang w:val="fr-FR"/>
        </w:rPr>
        <w:t>目前所描述的</w:t>
      </w:r>
      <w:r w:rsidRPr="00671606">
        <w:t xml:space="preserve"> </w:t>
      </w:r>
      <w:r w:rsidRPr="00671606">
        <w:rPr>
          <w:i/>
          <w:iCs/>
        </w:rPr>
        <w:t xml:space="preserve">P </w:t>
      </w:r>
      <w:r w:rsidRPr="004B7B27">
        <w:rPr>
          <w:i/>
          <w:iCs/>
          <w:lang w:val="fr-FR"/>
        </w:rPr>
        <w:t>对称性</w:t>
      </w:r>
      <w:r w:rsidRPr="004B7B27">
        <w:rPr>
          <w:lang w:val="fr-FR"/>
        </w:rPr>
        <w:t>似乎并不符合任何物理上可观察到的现象。不过</w:t>
      </w:r>
      <w:r w:rsidRPr="00671606">
        <w:t>，</w:t>
      </w:r>
      <w:r w:rsidRPr="004B7B27">
        <w:rPr>
          <w:lang w:val="fr-FR"/>
        </w:rPr>
        <w:t>我们可以通过爱因斯坦和罗森</w:t>
      </w:r>
      <w:r w:rsidRPr="00671606">
        <w:t xml:space="preserve">（Einstein and Rosen，1935 </w:t>
      </w:r>
      <w:r w:rsidRPr="004B7B27">
        <w:rPr>
          <w:lang w:val="fr-FR"/>
        </w:rPr>
        <w:t>年</w:t>
      </w:r>
      <w:r w:rsidRPr="00671606">
        <w:t>）</w:t>
      </w:r>
      <w:r w:rsidRPr="004B7B27">
        <w:rPr>
          <w:lang w:val="fr-FR"/>
        </w:rPr>
        <w:t>引入的附加成分赋予它真正的物理意义。</w:t>
      </w:r>
    </w:p>
    <w:p w14:paraId="4292E940" w14:textId="77777777" w:rsidR="00C47E34" w:rsidRPr="00671606" w:rsidRDefault="00000000">
      <w:pPr>
        <w:pStyle w:val="Corpsdetexte"/>
      </w:pPr>
      <w:r w:rsidRPr="00BF4A88">
        <w:rPr>
          <w:lang w:val="fr-FR"/>
        </w:rPr>
        <w:t>应该记住</w:t>
      </w:r>
      <w:r w:rsidRPr="00671606">
        <w:t>，</w:t>
      </w:r>
      <w:r w:rsidRPr="00BF4A88">
        <w:rPr>
          <w:lang w:val="fr-FR"/>
        </w:rPr>
        <w:t>他们的动机并不是研究星际旅行</w:t>
      </w:r>
      <w:r w:rsidRPr="00671606">
        <w:t>（</w:t>
      </w:r>
      <w:r w:rsidRPr="00BF4A88">
        <w:rPr>
          <w:lang w:val="fr-FR"/>
        </w:rPr>
        <w:t>如图</w:t>
      </w:r>
      <w:r w:rsidRPr="00671606">
        <w:t xml:space="preserve"> </w:t>
      </w:r>
      <w:hyperlink w:anchor="fig:morris">
        <w:r w:rsidRPr="00671606">
          <w:rPr>
            <w:rStyle w:val="Lienhypertexte"/>
          </w:rPr>
          <w:t>5.1</w:t>
        </w:r>
      </w:hyperlink>
      <w:r w:rsidRPr="00671606">
        <w:t xml:space="preserve"> </w:t>
      </w:r>
      <w:r w:rsidRPr="00BF4A88">
        <w:rPr>
          <w:lang w:val="fr-FR"/>
        </w:rPr>
        <w:t>所示</w:t>
      </w:r>
      <w:r w:rsidRPr="00671606">
        <w:t>），</w:t>
      </w:r>
      <w:r w:rsidRPr="00BF4A88">
        <w:rPr>
          <w:lang w:val="fr-FR"/>
        </w:rPr>
        <w:t>而是利用广义相对论方程的解来描述基本粒子。</w:t>
      </w:r>
      <w:r w:rsidRPr="004B7B27">
        <w:rPr>
          <w:lang w:val="fr-FR"/>
        </w:rPr>
        <w:t>引用他们论文的摘要</w:t>
      </w:r>
      <w:r w:rsidRPr="00671606">
        <w:t>：</w:t>
      </w:r>
      <w:r w:rsidRPr="00671606">
        <w:rPr>
          <w:i/>
          <w:iCs/>
        </w:rPr>
        <w:t>"</w:t>
      </w:r>
      <w:r w:rsidRPr="004B7B27">
        <w:rPr>
          <w:i/>
          <w:iCs/>
          <w:lang w:val="fr-FR"/>
        </w:rPr>
        <w:t>这些解法涉及用两个相同薄片的空间来数学地表示物理空间</w:t>
      </w:r>
      <w:r w:rsidRPr="00671606">
        <w:rPr>
          <w:i/>
          <w:iCs/>
        </w:rPr>
        <w:t>，</w:t>
      </w:r>
      <w:r w:rsidRPr="004B7B27">
        <w:rPr>
          <w:i/>
          <w:iCs/>
          <w:lang w:val="fr-FR"/>
        </w:rPr>
        <w:t>一个粒子由连接这两个薄片的</w:t>
      </w:r>
      <w:r w:rsidRPr="00671606">
        <w:rPr>
          <w:i/>
          <w:iCs/>
        </w:rPr>
        <w:t>'</w:t>
      </w:r>
      <w:r w:rsidRPr="004B7B27">
        <w:rPr>
          <w:i/>
          <w:iCs/>
          <w:lang w:val="fr-FR"/>
        </w:rPr>
        <w:t>桥</w:t>
      </w:r>
      <w:r w:rsidRPr="00671606">
        <w:rPr>
          <w:i/>
          <w:iCs/>
        </w:rPr>
        <w:t>'</w:t>
      </w:r>
      <w:r w:rsidRPr="004B7B27">
        <w:rPr>
          <w:i/>
          <w:iCs/>
          <w:lang w:val="fr-FR"/>
        </w:rPr>
        <w:t>来表示</w:t>
      </w:r>
      <w:r w:rsidRPr="00671606">
        <w:rPr>
          <w:i/>
          <w:iCs/>
        </w:rPr>
        <w:t>"</w:t>
      </w:r>
      <w:r w:rsidRPr="004B7B27">
        <w:rPr>
          <w:i/>
          <w:iCs/>
          <w:lang w:val="fr-FR"/>
        </w:rPr>
        <w:t>。</w:t>
      </w:r>
      <w:r w:rsidRPr="004B7B27">
        <w:rPr>
          <w:lang w:val="fr-FR"/>
        </w:rPr>
        <w:t>爱因斯坦和罗森还提出</w:t>
      </w:r>
      <w:r w:rsidRPr="00671606">
        <w:t>，</w:t>
      </w:r>
      <w:r w:rsidRPr="004B7B27">
        <w:rPr>
          <w:lang w:val="fr-FR"/>
        </w:rPr>
        <w:t>可以用类似的方法研究多粒子问题</w:t>
      </w:r>
      <w:r w:rsidRPr="00671606">
        <w:t>，</w:t>
      </w:r>
      <w:r w:rsidRPr="004B7B27">
        <w:rPr>
          <w:lang w:val="fr-FR"/>
        </w:rPr>
        <w:t>但他们的论文中并没有开展这项工作。</w:t>
      </w:r>
    </w:p>
    <w:p w14:paraId="190B1498" w14:textId="77777777" w:rsidR="00C47E34" w:rsidRPr="00671606" w:rsidRDefault="00000000">
      <w:pPr>
        <w:pStyle w:val="Corpsdetexte"/>
      </w:pPr>
      <w:r w:rsidRPr="00BF4A88">
        <w:rPr>
          <w:lang w:val="fr-FR"/>
        </w:rPr>
        <w:t>让我们再次引述</w:t>
      </w:r>
      <w:r w:rsidRPr="00671606">
        <w:t>（</w:t>
      </w:r>
      <w:r w:rsidRPr="00BF4A88">
        <w:rPr>
          <w:lang w:val="fr-FR"/>
        </w:rPr>
        <w:t>爱因斯坦和罗森</w:t>
      </w:r>
      <w:r w:rsidRPr="00671606">
        <w:t xml:space="preserve">，1935 </w:t>
      </w:r>
      <w:r w:rsidRPr="00BF4A88">
        <w:rPr>
          <w:lang w:val="fr-FR"/>
        </w:rPr>
        <w:t>年</w:t>
      </w:r>
      <w:r w:rsidRPr="00671606">
        <w:t>）：</w:t>
      </w:r>
      <w:r w:rsidRPr="00671606">
        <w:rPr>
          <w:i/>
          <w:iCs/>
        </w:rPr>
        <w:t>"</w:t>
      </w:r>
      <w:r w:rsidRPr="00BF4A88">
        <w:rPr>
          <w:i/>
          <w:iCs/>
          <w:lang w:val="fr-FR"/>
        </w:rPr>
        <w:t>如果存在多个粒子</w:t>
      </w:r>
      <w:r w:rsidRPr="00671606">
        <w:rPr>
          <w:i/>
          <w:iCs/>
        </w:rPr>
        <w:t>，</w:t>
      </w:r>
      <w:r w:rsidRPr="00BF4A88">
        <w:rPr>
          <w:i/>
          <w:iCs/>
          <w:lang w:val="fr-FR"/>
        </w:rPr>
        <w:t>这种情况相当于寻找修正方程</w:t>
      </w:r>
      <w:r w:rsidRPr="00671606">
        <w:rPr>
          <w:i/>
          <w:iCs/>
        </w:rPr>
        <w:t xml:space="preserve"> (3a) </w:t>
      </w:r>
      <w:r w:rsidRPr="00BF4A88">
        <w:rPr>
          <w:i/>
          <w:iCs/>
          <w:lang w:val="fr-FR"/>
        </w:rPr>
        <w:t>的无奇点解</w:t>
      </w:r>
      <w:r w:rsidRPr="00671606">
        <w:rPr>
          <w:i/>
          <w:iCs/>
        </w:rPr>
        <w:t>，</w:t>
      </w:r>
      <w:r w:rsidRPr="00BF4A88">
        <w:rPr>
          <w:i/>
          <w:iCs/>
          <w:lang w:val="fr-FR"/>
        </w:rPr>
        <w:t>该解代表了一个由多个离散</w:t>
      </w:r>
      <w:r w:rsidRPr="00671606">
        <w:rPr>
          <w:i/>
          <w:iCs/>
        </w:rPr>
        <w:t>'</w:t>
      </w:r>
      <w:r w:rsidRPr="00BF4A88">
        <w:rPr>
          <w:i/>
          <w:iCs/>
          <w:lang w:val="fr-FR"/>
        </w:rPr>
        <w:t>桥梁</w:t>
      </w:r>
      <w:r w:rsidRPr="00671606">
        <w:rPr>
          <w:i/>
          <w:iCs/>
        </w:rPr>
        <w:t>'</w:t>
      </w:r>
      <w:r w:rsidRPr="00BF4A88">
        <w:rPr>
          <w:i/>
          <w:iCs/>
          <w:lang w:val="fr-FR"/>
        </w:rPr>
        <w:t>连接的两个全等薄片的空间</w:t>
      </w:r>
      <w:r w:rsidRPr="00671606">
        <w:rPr>
          <w:i/>
          <w:iCs/>
        </w:rPr>
        <w:t>"</w:t>
      </w:r>
      <w:r w:rsidRPr="00BF4A88">
        <w:rPr>
          <w:i/>
          <w:iCs/>
          <w:lang w:val="fr-FR"/>
        </w:rPr>
        <w:t>。在</w:t>
      </w:r>
      <w:r w:rsidRPr="00BF4A88">
        <w:rPr>
          <w:lang w:val="fr-FR"/>
        </w:rPr>
        <w:t>他们看来</w:t>
      </w:r>
      <w:r w:rsidRPr="00671606">
        <w:t>，</w:t>
      </w:r>
      <w:r w:rsidRPr="00BF4A88">
        <w:rPr>
          <w:lang w:val="fr-FR"/>
        </w:rPr>
        <w:t>数学表示</w:t>
      </w:r>
      <w:r w:rsidRPr="00671606">
        <w:t xml:space="preserve"> </w:t>
      </w:r>
      <w:hyperlink w:anchor="eq41">
        <w:r w:rsidR="008237E3" w:rsidRPr="00671606">
          <w:rPr>
            <w:rStyle w:val="Lienhypertexte"/>
          </w:rPr>
          <w:t>(41)</w:t>
        </w:r>
      </w:hyperlink>
      <w:r w:rsidRPr="00671606">
        <w:t xml:space="preserve"> </w:t>
      </w:r>
      <w:r w:rsidRPr="00BF4A88">
        <w:rPr>
          <w:lang w:val="fr-FR"/>
        </w:rPr>
        <w:t>中的两个点的</w:t>
      </w:r>
      <w:r w:rsidRPr="00671606">
        <w:t xml:space="preserve"> </w:t>
      </w:r>
      <m:oMath>
        <m:r>
          <w:rPr>
            <w:rFonts w:ascii="Cambria Math" w:hAnsi="Cambria Math"/>
          </w:rPr>
          <m:t>θ</m:t>
        </m:r>
        <m:r>
          <m:rPr>
            <m:sty m:val="p"/>
          </m:rPr>
          <w:rPr>
            <w:rFonts w:ascii="Cambria Math" w:hAnsi="Cambria Math"/>
          </w:rPr>
          <m:t>,</m:t>
        </m:r>
        <m:r>
          <w:rPr>
            <w:rFonts w:ascii="Cambria Math" w:hAnsi="Cambria Math"/>
          </w:rPr>
          <m:t>ϕ</m:t>
        </m:r>
      </m:oMath>
      <w:r w:rsidRPr="00BF4A88">
        <w:rPr>
          <w:lang w:val="fr-FR"/>
        </w:rPr>
        <w:t>但</w:t>
      </w:r>
      <w:r w:rsidRPr="00671606">
        <w:t xml:space="preserve"> </w:t>
      </w:r>
      <m:oMath>
        <m:r>
          <w:rPr>
            <w:rFonts w:ascii="Cambria Math" w:hAnsi="Cambria Math"/>
          </w:rPr>
          <m:t>u</m:t>
        </m:r>
      </m:oMath>
      <w:r w:rsidRPr="00BF4A88">
        <w:rPr>
          <w:lang w:val="fr-FR"/>
        </w:rPr>
        <w:t>因此</w:t>
      </w:r>
      <w:r w:rsidRPr="00671606">
        <w:t>，</w:t>
      </w:r>
      <w:r w:rsidRPr="00BF4A88">
        <w:rPr>
          <w:lang w:val="fr-FR"/>
        </w:rPr>
        <w:t>这两个点对应于物理空间中具有相同值的两个点。</w:t>
      </w:r>
      <w:r w:rsidRPr="00671606">
        <w:t xml:space="preserve"> </w:t>
      </w:r>
      <m:oMath>
        <m:r>
          <w:rPr>
            <w:rFonts w:ascii="Cambria Math" w:hAnsi="Cambria Math"/>
          </w:rPr>
          <m:t>r</m:t>
        </m:r>
      </m:oMath>
      <w:r w:rsidRPr="00671606">
        <w:t>(</w:t>
      </w:r>
      <m:oMath>
        <m:r>
          <w:rPr>
            <w:rFonts w:ascii="Cambria Math" w:hAnsi="Cambria Math"/>
          </w:rPr>
          <m:t>r</m:t>
        </m:r>
        <m:r>
          <m:rPr>
            <m:sty m:val="p"/>
          </m:rPr>
          <w:rPr>
            <w:rFonts w:ascii="Cambria Math" w:hAnsi="Cambria Math"/>
          </w:rPr>
          <m:t>=</m:t>
        </m:r>
        <m:sSup>
          <m:sSupPr>
            <m:ctrlPr>
              <w:rPr>
                <w:rFonts w:ascii="Cambria Math" w:hAnsi="Cambria Math"/>
              </w:rPr>
            </m:ctrlPr>
          </m:sSupPr>
          <m:e>
            <m:r>
              <w:rPr>
                <w:rFonts w:ascii="Cambria Math" w:hAnsi="Cambria Math"/>
              </w:rPr>
              <m:t>u</m:t>
            </m:r>
          </m:e>
          <m:sup>
            <m:r>
              <w:rPr>
                <w:rFonts w:ascii="Cambria Math" w:hAnsi="Cambria Math"/>
              </w:rPr>
              <m:t>2</m:t>
            </m:r>
          </m:sup>
        </m:sSup>
        <m:r>
          <m:rPr>
            <m:sty m:val="p"/>
          </m:rPr>
          <w:rPr>
            <w:rFonts w:ascii="Cambria Math" w:hAnsi="Cambria Math"/>
          </w:rPr>
          <m:t>+</m:t>
        </m:r>
        <m:r>
          <w:rPr>
            <w:rFonts w:ascii="Cambria Math" w:hAnsi="Cambria Math"/>
          </w:rPr>
          <m:t>m</m:t>
        </m:r>
      </m:oMath>
      <w:r w:rsidRPr="00671606">
        <w:t>).</w:t>
      </w:r>
      <w:r w:rsidRPr="00BF4A88">
        <w:rPr>
          <w:lang w:val="fr-FR"/>
        </w:rPr>
        <w:t>如果我们对</w:t>
      </w:r>
      <w:r w:rsidRPr="00671606">
        <w:t>（ ）</w:t>
      </w:r>
      <w:r w:rsidRPr="00BF4A88">
        <w:rPr>
          <w:lang w:val="fr-FR"/>
        </w:rPr>
        <w:t>值相反的点进行同样的识别</w:t>
      </w:r>
      <w:r w:rsidRPr="00671606">
        <w:t xml:space="preserve"> </w:t>
      </w:r>
      <m:oMath>
        <m:r>
          <w:rPr>
            <w:rFonts w:ascii="Cambria Math" w:hAnsi="Cambria Math"/>
          </w:rPr>
          <m:t>u</m:t>
        </m:r>
      </m:oMath>
      <w:r w:rsidRPr="00BF4A88">
        <w:rPr>
          <w:lang w:val="fr-FR"/>
        </w:rPr>
        <w:t>物理观察者就可以看到图</w:t>
      </w:r>
      <w:r w:rsidRPr="00671606">
        <w:t xml:space="preserve"> </w:t>
      </w:r>
      <w:hyperlink w:anchor="Fig52">
        <w:r w:rsidR="00325509" w:rsidRPr="00671606">
          <w:rPr>
            <w:rStyle w:val="Lienhypertexte"/>
          </w:rPr>
          <w:t>5.2</w:t>
        </w:r>
      </w:hyperlink>
      <w:r w:rsidRPr="00671606">
        <w:t xml:space="preserve"> </w:t>
      </w:r>
      <w:r w:rsidRPr="00BF4A88">
        <w:rPr>
          <w:lang w:val="fr-FR"/>
        </w:rPr>
        <w:t>中间照片中的情况。第</w:t>
      </w:r>
      <w:r w:rsidRPr="00671606">
        <w:t xml:space="preserve"> </w:t>
      </w:r>
      <w:hyperlink w:anchor="sec:3.2">
        <w:r w:rsidRPr="00671606">
          <w:rPr>
            <w:rStyle w:val="Lienhypertexte"/>
          </w:rPr>
          <w:t>5.3.2</w:t>
        </w:r>
      </w:hyperlink>
      <w:r w:rsidRPr="00671606">
        <w:t xml:space="preserve"> </w:t>
      </w:r>
      <w:r w:rsidRPr="00BF4A88">
        <w:rPr>
          <w:lang w:val="fr-FR"/>
        </w:rPr>
        <w:t>节中描述的</w:t>
      </w:r>
      <w:r w:rsidRPr="00671606">
        <w:t xml:space="preserve"> </w:t>
      </w:r>
      <w:r w:rsidRPr="00671606">
        <w:rPr>
          <w:i/>
          <w:iCs/>
        </w:rPr>
        <w:t xml:space="preserve">P </w:t>
      </w:r>
      <w:r w:rsidRPr="00BF4A88">
        <w:rPr>
          <w:i/>
          <w:iCs/>
          <w:lang w:val="fr-FR"/>
        </w:rPr>
        <w:t>对称性</w:t>
      </w:r>
      <w:r w:rsidRPr="00BF4A88">
        <w:rPr>
          <w:lang w:val="fr-FR"/>
        </w:rPr>
        <w:t>现在具有了真正的物理意义。</w:t>
      </w:r>
      <w:r w:rsidRPr="004B7B27">
        <w:rPr>
          <w:lang w:val="fr-FR"/>
        </w:rPr>
        <w:t>我们将在下一节中进一步解释组合</w:t>
      </w:r>
      <w:r w:rsidRPr="00671606">
        <w:t xml:space="preserve"> </w:t>
      </w:r>
      <w:r w:rsidRPr="00671606">
        <w:rPr>
          <w:i/>
          <w:iCs/>
        </w:rPr>
        <w:t xml:space="preserve">PT </w:t>
      </w:r>
      <w:r w:rsidRPr="004B7B27">
        <w:rPr>
          <w:i/>
          <w:iCs/>
          <w:lang w:val="fr-FR"/>
        </w:rPr>
        <w:t>对称性。</w:t>
      </w:r>
    </w:p>
    <w:p w14:paraId="637D122B" w14:textId="775B5DC4" w:rsidR="00C47E34" w:rsidRPr="00671606" w:rsidRDefault="00000000">
      <w:pPr>
        <w:pStyle w:val="Titre2"/>
      </w:pPr>
      <w:bookmarkStart w:id="185" w:name="_Toc154594253"/>
      <w:bookmarkStart w:id="186" w:name="X7bc3c94860a744b3b536b92de8141234da25e8d"/>
      <w:bookmarkEnd w:id="173"/>
      <w:bookmarkEnd w:id="184"/>
      <w:r w:rsidRPr="00671606">
        <w:rPr>
          <w:rStyle w:val="SectionNumber"/>
        </w:rPr>
        <w:t>5.</w:t>
      </w:r>
      <w:r w:rsidRPr="00671606">
        <w:t xml:space="preserve">4 </w:t>
      </w:r>
      <w:r w:rsidRPr="004B7B27">
        <w:rPr>
          <w:lang w:val="fr-FR"/>
        </w:rPr>
        <w:t>该几何图形的另一种表示方法</w:t>
      </w:r>
      <w:bookmarkEnd w:id="185"/>
    </w:p>
    <w:p w14:paraId="502EDD8D" w14:textId="77777777" w:rsidR="00C47E34" w:rsidRPr="00671606" w:rsidRDefault="00000000">
      <w:pPr>
        <w:pStyle w:val="FirstParagraph"/>
      </w:pPr>
      <w:r w:rsidRPr="00BF4A88">
        <w:rPr>
          <w:lang w:val="fr-FR"/>
        </w:rPr>
        <w:t>通过对方程</w:t>
      </w:r>
      <w:r w:rsidRPr="00671606">
        <w:t xml:space="preserve"> </w:t>
      </w:r>
      <w:hyperlink w:anchor="eq40">
        <w:r w:rsidR="009F55FB" w:rsidRPr="00671606">
          <w:rPr>
            <w:rStyle w:val="Lienhypertexte"/>
          </w:rPr>
          <w:t>(40)</w:t>
        </w:r>
      </w:hyperlink>
      <w:r w:rsidRPr="00671606">
        <w:t xml:space="preserve"> </w:t>
      </w:r>
      <w:r w:rsidRPr="00BF4A88">
        <w:rPr>
          <w:lang w:val="fr-FR"/>
        </w:rPr>
        <w:t>和</w:t>
      </w:r>
      <w:r w:rsidRPr="00671606">
        <w:t xml:space="preserve"> </w:t>
      </w:r>
      <w:hyperlink w:anchor="eq43">
        <w:r w:rsidR="00842132" w:rsidRPr="00671606">
          <w:rPr>
            <w:rStyle w:val="Lienhypertexte"/>
          </w:rPr>
          <w:t>(43</w:t>
        </w:r>
      </w:hyperlink>
      <w:r w:rsidRPr="00671606">
        <w:t xml:space="preserve">) </w:t>
      </w:r>
      <w:r w:rsidRPr="00BF4A88">
        <w:rPr>
          <w:lang w:val="fr-FR"/>
        </w:rPr>
        <w:t>进行以下变量变换</w:t>
      </w:r>
      <w:r w:rsidRPr="00671606">
        <w:t xml:space="preserve"> ：</w:t>
      </w:r>
    </w:p>
    <w:p w14:paraId="30F65393" w14:textId="77777777" w:rsidR="00C47E34" w:rsidRPr="00671606" w:rsidRDefault="00000000">
      <w:pPr>
        <w:pStyle w:val="Corpsdetexte"/>
      </w:pPr>
      <m:oMathPara>
        <m:oMathParaPr>
          <m:jc m:val="center"/>
        </m:oMathParaPr>
        <m:oMath>
          <m:r>
            <w:rPr>
              <w:rFonts w:ascii="Cambria Math" w:hAnsi="Cambria Math"/>
            </w:rPr>
            <m:t>r</m:t>
          </m:r>
          <m:r>
            <m:rPr>
              <m:sty m:val="p"/>
            </m:rPr>
            <w:rPr>
              <w:rFonts w:ascii="Cambria Math" w:hAnsi="Cambria Math"/>
            </w:rPr>
            <m:t>=</m:t>
          </m:r>
          <m:r>
            <w:rPr>
              <w:rFonts w:ascii="Cambria Math" w:hAnsi="Cambria Math"/>
            </w:rPr>
            <m:t>α</m:t>
          </m:r>
          <m:d>
            <m:dPr>
              <m:ctrlPr>
                <w:rPr>
                  <w:rFonts w:ascii="Cambria Math" w:hAnsi="Cambria Math"/>
                </w:rPr>
              </m:ctrlPr>
            </m:dPr>
            <m:e>
              <m:r>
                <w:rPr>
                  <w:rFonts w:ascii="Cambria Math" w:hAnsi="Cambria Math"/>
                </w:rPr>
                <m:t>1</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e>
          </m:d>
        </m:oMath>
      </m:oMathPara>
    </w:p>
    <w:p w14:paraId="26D185CD" w14:textId="77777777" w:rsidR="00C47E34" w:rsidRPr="00671606" w:rsidRDefault="00000000">
      <w:pPr>
        <w:pStyle w:val="FirstParagraph"/>
      </w:pPr>
      <w:r w:rsidRPr="004B7B27">
        <w:rPr>
          <w:lang w:val="fr-FR"/>
        </w:rPr>
        <w:t>我们可以得到以下两个度量</w:t>
      </w:r>
      <w:r w:rsidRPr="00671606">
        <w:t>：</w:t>
      </w:r>
    </w:p>
    <w:p w14:paraId="4F06E2A3"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m:rPr>
                    <m:sty m:val="p"/>
                  </m:rP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e>
              <m:e>
                <m:d>
                  <m:dPr>
                    <m:ctrlPr>
                      <w:rPr>
                        <w:rFonts w:ascii="Cambria Math" w:hAnsi="Cambria Math"/>
                      </w:rPr>
                    </m:ctrlPr>
                  </m:dPr>
                  <m:e>
                    <m:f>
                      <m:fPr>
                        <m:ctrlPr>
                          <w:rPr>
                            <w:rFonts w:ascii="Cambria Math" w:hAnsi="Cambria Math"/>
                          </w:rPr>
                        </m:ctrlPr>
                      </m:fPr>
                      <m:num>
                        <m:r>
                          <m:rPr>
                            <m:nor/>
                          </m:rPr>
                          <m:t>Log ch</m:t>
                        </m:r>
                        <m:d>
                          <m:dPr>
                            <m:ctrlPr>
                              <w:rPr>
                                <w:rFonts w:ascii="Cambria Math" w:hAnsi="Cambria Math"/>
                              </w:rPr>
                            </m:ctrlPr>
                          </m:dPr>
                          <m:e>
                            <m:r>
                              <w:rPr>
                                <w:rFonts w:ascii="Cambria Math" w:hAnsi="Cambria Math"/>
                              </w:rPr>
                              <m:t>ρ</m:t>
                            </m:r>
                          </m:e>
                        </m:d>
                      </m:num>
                      <m:den>
                        <m:r>
                          <w:rPr>
                            <w:rFonts w:ascii="Cambria Math" w:hAnsi="Cambria Math"/>
                          </w:rPr>
                          <m:t>1</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den>
                    </m:f>
                  </m:e>
                </m:d>
                <m:sSup>
                  <m:sSupPr>
                    <m:ctrlPr>
                      <w:rPr>
                        <w:rFonts w:ascii="Cambria Math" w:hAnsi="Cambria Math"/>
                      </w:rPr>
                    </m:ctrlPr>
                  </m:sSupPr>
                  <m:e>
                    <m:r>
                      <w:rPr>
                        <w:rFonts w:ascii="Cambria Math" w:hAnsi="Cambria Math"/>
                      </w:rPr>
                      <m:t>c</m:t>
                    </m:r>
                  </m:e>
                  <m:sup>
                    <m:r>
                      <w:rPr>
                        <w:rFonts w:ascii="Cambria Math" w:hAnsi="Cambria Math"/>
                      </w:rPr>
                      <m:t>2</m:t>
                    </m:r>
                  </m:sup>
                </m:sSup>
                <m:r>
                  <m:rPr>
                    <m:sty m:val="p"/>
                  </m:rPr>
                  <w:rPr>
                    <w:rFonts w:ascii="Cambria Math" w:hAnsi="Cambria Math"/>
                  </w:rPr>
                  <m:t>d</m:t>
                </m:r>
                <m:sSup>
                  <m:sSupPr>
                    <m:ctrlPr>
                      <w:rPr>
                        <w:rFonts w:ascii="Cambria Math" w:hAnsi="Cambria Math"/>
                      </w:rPr>
                    </m:ctrlPr>
                  </m:sSupPr>
                  <m:e>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e>
                  <m:sup>
                    <m:r>
                      <w:rPr>
                        <w:rFonts w:ascii="Cambria Math" w:hAnsi="Cambria Math"/>
                      </w:rPr>
                      <m:t>2</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2</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num>
                      <m:den>
                        <m:r>
                          <w:rPr>
                            <w:rFonts w:ascii="Cambria Math" w:hAnsi="Cambria Math"/>
                          </w:rPr>
                          <m:t>1</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den>
                    </m:f>
                  </m:e>
                </m:d>
                <m:sSup>
                  <m:sSupPr>
                    <m:ctrlPr>
                      <w:rPr>
                        <w:rFonts w:ascii="Cambria Math" w:hAnsi="Cambria Math"/>
                      </w:rPr>
                    </m:ctrlPr>
                  </m:sSupPr>
                  <m:e>
                    <m:r>
                      <w:rPr>
                        <w:rFonts w:ascii="Cambria Math" w:hAnsi="Cambria Math"/>
                      </w:rPr>
                      <m:t>α</m:t>
                    </m:r>
                  </m:e>
                  <m:sup>
                    <m:r>
                      <w:rPr>
                        <w:rFonts w:ascii="Cambria Math" w:hAnsi="Cambria Math"/>
                      </w:rPr>
                      <m:t>2</m:t>
                    </m:r>
                  </m:sup>
                </m:sSup>
                <m:sSup>
                  <m:sSupPr>
                    <m:ctrlPr>
                      <w:rPr>
                        <w:rFonts w:ascii="Cambria Math" w:hAnsi="Cambria Math"/>
                      </w:rPr>
                    </m:ctrlPr>
                  </m:sSupPr>
                  <m:e>
                    <m:r>
                      <m:rPr>
                        <m:sty m:val="p"/>
                      </m:rPr>
                      <w:rPr>
                        <w:rFonts w:ascii="Cambria Math" w:hAnsi="Cambria Math"/>
                      </w:rPr>
                      <m:t>tanh</m:t>
                    </m:r>
                  </m:e>
                  <m:sup>
                    <m:r>
                      <w:rPr>
                        <w:rFonts w:ascii="Cambria Math" w:hAnsi="Cambria Math"/>
                      </w:rPr>
                      <m:t>2</m:t>
                    </m:r>
                  </m:sup>
                </m:sSup>
                <m:d>
                  <m:dPr>
                    <m:ctrlPr>
                      <w:rPr>
                        <w:rFonts w:ascii="Cambria Math" w:hAnsi="Cambria Math"/>
                      </w:rPr>
                    </m:ctrlPr>
                  </m:dPr>
                  <m:e>
                    <m:r>
                      <w:rPr>
                        <w:rFonts w:ascii="Cambria Math" w:hAnsi="Cambria Math"/>
                      </w:rPr>
                      <m:t>ρ</m:t>
                    </m:r>
                  </m:e>
                </m:d>
                <m:r>
                  <m:rPr>
                    <m:sty m:val="p"/>
                  </m:rPr>
                  <w:rPr>
                    <w:rFonts w:ascii="Cambria Math" w:hAnsi="Cambria Math"/>
                  </w:rPr>
                  <m:t>d</m:t>
                </m:r>
                <m:sSup>
                  <m:sSupPr>
                    <m:ctrlPr>
                      <w:rPr>
                        <w:rFonts w:ascii="Cambria Math" w:hAnsi="Cambria Math"/>
                      </w:rPr>
                    </m:ctrlPr>
                  </m:sSupPr>
                  <m:e>
                    <m:r>
                      <w:rPr>
                        <w:rFonts w:ascii="Cambria Math" w:hAnsi="Cambria Math"/>
                      </w:rPr>
                      <m:t>ρ</m:t>
                    </m:r>
                  </m:e>
                  <m:sup>
                    <m:r>
                      <w:rPr>
                        <w:rFonts w:ascii="Cambria Math" w:hAnsi="Cambria Math"/>
                      </w:rPr>
                      <m:t>2</m:t>
                    </m:r>
                  </m:sup>
                </m:sSup>
              </m:e>
            </m:mr>
            <m:mr>
              <m:e/>
              <m:e>
                <m:r>
                  <m:rPr>
                    <m:sty m:val="p"/>
                  </m:rPr>
                  <w:rPr>
                    <w:rFonts w:ascii="Cambria Math" w:hAnsi="Cambria Math"/>
                  </w:rPr>
                  <m:t>-</m:t>
                </m:r>
                <m:r>
                  <w:rPr>
                    <w:rFonts w:ascii="Cambria Math" w:hAnsi="Cambria Math"/>
                  </w:rPr>
                  <m:t>2cα</m:t>
                </m:r>
                <m:d>
                  <m:dPr>
                    <m:ctrlPr>
                      <w:rPr>
                        <w:rFonts w:ascii="Cambria Math" w:hAnsi="Cambria Math"/>
                      </w:rPr>
                    </m:ctrlPr>
                  </m:dPr>
                  <m:e>
                    <m:f>
                      <m:fPr>
                        <m:ctrlPr>
                          <w:rPr>
                            <w:rFonts w:ascii="Cambria Math" w:hAnsi="Cambria Math"/>
                          </w:rPr>
                        </m:ctrlPr>
                      </m:fPr>
                      <m:num>
                        <m:r>
                          <m:rPr>
                            <m:sty m:val="p"/>
                          </m:rPr>
                          <w:rPr>
                            <w:rFonts w:ascii="Cambria Math" w:hAnsi="Cambria Math"/>
                          </w:rPr>
                          <m:t>tanh</m:t>
                        </m:r>
                        <m:d>
                          <m:dPr>
                            <m:ctrlPr>
                              <w:rPr>
                                <w:rFonts w:ascii="Cambria Math" w:hAnsi="Cambria Math"/>
                              </w:rPr>
                            </m:ctrlPr>
                          </m:dPr>
                          <m:e>
                            <m:r>
                              <w:rPr>
                                <w:rFonts w:ascii="Cambria Math" w:hAnsi="Cambria Math"/>
                              </w:rPr>
                              <m:t>ρ</m:t>
                            </m:r>
                          </m:e>
                        </m:d>
                      </m:num>
                      <m:den>
                        <m:r>
                          <w:rPr>
                            <w:rFonts w:ascii="Cambria Math" w:hAnsi="Cambria Math"/>
                          </w:rPr>
                          <m:t>1</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den>
                    </m:f>
                  </m:e>
                </m:d>
                <m:r>
                  <m:rPr>
                    <m:sty m:val="p"/>
                  </m:rPr>
                  <w:rPr>
                    <w:rFonts w:ascii="Cambria Math" w:hAnsi="Cambria Math"/>
                  </w:rPr>
                  <m:t>d</m:t>
                </m:r>
                <m:r>
                  <w:rPr>
                    <w:rFonts w:ascii="Cambria Math" w:hAnsi="Cambria Math"/>
                  </w:rPr>
                  <m:t>ρ</m:t>
                </m:r>
                <m:r>
                  <m:rPr>
                    <m:sty m:val="p"/>
                  </m:rPr>
                  <w:rPr>
                    <w:rFonts w:ascii="Cambria Math" w:hAnsi="Cambria Math"/>
                  </w:rPr>
                  <m:t>d</m:t>
                </m:r>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α</m:t>
                    </m:r>
                  </m:e>
                  <m:sup>
                    <m:r>
                      <w:rPr>
                        <w:rFonts w:ascii="Cambria Math" w:hAnsi="Cambria Math"/>
                      </w:rPr>
                      <m:t>2</m:t>
                    </m:r>
                  </m:sup>
                </m:sSup>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e>
                    </m:d>
                  </m:e>
                  <m:sup>
                    <m:r>
                      <w:rPr>
                        <w:rFonts w:ascii="Cambria Math" w:hAnsi="Cambria Math"/>
                      </w:rPr>
                      <m:t>2</m:t>
                    </m:r>
                  </m:sup>
                </m:sSup>
                <m:d>
                  <m:dPr>
                    <m:ctrlPr>
                      <w:rPr>
                        <w:rFonts w:ascii="Cambria Math" w:hAnsi="Cambria Math"/>
                      </w:rPr>
                    </m:ctrlPr>
                  </m:dPr>
                  <m:e>
                    <m:r>
                      <m:rPr>
                        <m:sty m:val="p"/>
                      </m:rP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r>
                      <m:rPr>
                        <m:sty m:val="p"/>
                      </m:rPr>
                      <w:rPr>
                        <w:rFonts w:ascii="Cambria Math" w:hAnsi="Cambria Math"/>
                      </w:rPr>
                      <m:t>d</m:t>
                    </m:r>
                    <m:sSup>
                      <m:sSupPr>
                        <m:ctrlPr>
                          <w:rPr>
                            <w:rFonts w:ascii="Cambria Math" w:hAnsi="Cambria Math"/>
                          </w:rPr>
                        </m:ctrlPr>
                      </m:sSupPr>
                      <m:e>
                        <m:r>
                          <w:rPr>
                            <w:rFonts w:ascii="Cambria Math" w:hAnsi="Cambria Math"/>
                          </w:rPr>
                          <m:t>φ</m:t>
                        </m:r>
                      </m:e>
                      <m:sup>
                        <m:r>
                          <w:rPr>
                            <w:rFonts w:ascii="Cambria Math" w:hAnsi="Cambria Math"/>
                          </w:rPr>
                          <m:t>2</m:t>
                        </m:r>
                      </m:sup>
                    </m:sSup>
                  </m:e>
                </m:d>
              </m:e>
            </m:mr>
          </m:m>
        </m:oMath>
      </m:oMathPara>
    </w:p>
    <w:p w14:paraId="7495B77B" w14:textId="77777777" w:rsidR="00C47E34" w:rsidRDefault="00000000">
      <w:pPr>
        <w:pStyle w:val="FirstParagraph"/>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m:rPr>
                    <m:sty m:val="p"/>
                  </m:rP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e>
              <m:e>
                <m:d>
                  <m:dPr>
                    <m:ctrlPr>
                      <w:rPr>
                        <w:rFonts w:ascii="Cambria Math" w:hAnsi="Cambria Math"/>
                      </w:rPr>
                    </m:ctrlPr>
                  </m:dPr>
                  <m:e>
                    <m:f>
                      <m:fPr>
                        <m:ctrlPr>
                          <w:rPr>
                            <w:rFonts w:ascii="Cambria Math" w:hAnsi="Cambria Math"/>
                          </w:rPr>
                        </m:ctrlPr>
                      </m:fPr>
                      <m:num>
                        <m:r>
                          <m:rPr>
                            <m:nor/>
                          </m:rPr>
                          <m:t>Log ch</m:t>
                        </m:r>
                        <m:d>
                          <m:dPr>
                            <m:ctrlPr>
                              <w:rPr>
                                <w:rFonts w:ascii="Cambria Math" w:hAnsi="Cambria Math"/>
                              </w:rPr>
                            </m:ctrlPr>
                          </m:dPr>
                          <m:e>
                            <m:r>
                              <w:rPr>
                                <w:rFonts w:ascii="Cambria Math" w:hAnsi="Cambria Math"/>
                              </w:rPr>
                              <m:t>ρ</m:t>
                            </m:r>
                          </m:e>
                        </m:d>
                      </m:num>
                      <m:den>
                        <m:r>
                          <w:rPr>
                            <w:rFonts w:ascii="Cambria Math" w:hAnsi="Cambria Math"/>
                          </w:rPr>
                          <m:t>1</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den>
                    </m:f>
                  </m:e>
                </m:d>
                <m:sSup>
                  <m:sSupPr>
                    <m:ctrlPr>
                      <w:rPr>
                        <w:rFonts w:ascii="Cambria Math" w:hAnsi="Cambria Math"/>
                      </w:rPr>
                    </m:ctrlPr>
                  </m:sSupPr>
                  <m:e>
                    <m:r>
                      <w:rPr>
                        <w:rFonts w:ascii="Cambria Math" w:hAnsi="Cambria Math"/>
                      </w:rPr>
                      <m:t>c</m:t>
                    </m:r>
                  </m:e>
                  <m:sup>
                    <m:r>
                      <w:rPr>
                        <w:rFonts w:ascii="Cambria Math" w:hAnsi="Cambria Math"/>
                      </w:rPr>
                      <m:t>2</m:t>
                    </m:r>
                  </m:sup>
                </m:sSup>
                <m:r>
                  <m:rPr>
                    <m:sty m:val="p"/>
                  </m:rPr>
                  <w:rPr>
                    <w:rFonts w:ascii="Cambria Math" w:hAnsi="Cambria Math"/>
                  </w:rPr>
                  <m:t>d</m:t>
                </m:r>
                <m:sSup>
                  <m:sSupPr>
                    <m:ctrlPr>
                      <w:rPr>
                        <w:rFonts w:ascii="Cambria Math" w:hAnsi="Cambria Math"/>
                      </w:rPr>
                    </m:ctrlPr>
                  </m:sSupPr>
                  <m:e>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e>
                  <m:sup>
                    <m:r>
                      <w:rPr>
                        <w:rFonts w:ascii="Cambria Math" w:hAnsi="Cambria Math"/>
                      </w:rPr>
                      <m:t>2</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2</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num>
                      <m:den>
                        <m:r>
                          <w:rPr>
                            <w:rFonts w:ascii="Cambria Math" w:hAnsi="Cambria Math"/>
                          </w:rPr>
                          <m:t>1</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den>
                    </m:f>
                  </m:e>
                </m:d>
                <m:sSup>
                  <m:sSupPr>
                    <m:ctrlPr>
                      <w:rPr>
                        <w:rFonts w:ascii="Cambria Math" w:hAnsi="Cambria Math"/>
                      </w:rPr>
                    </m:ctrlPr>
                  </m:sSupPr>
                  <m:e>
                    <m:r>
                      <w:rPr>
                        <w:rFonts w:ascii="Cambria Math" w:hAnsi="Cambria Math"/>
                      </w:rPr>
                      <m:t>α</m:t>
                    </m:r>
                  </m:e>
                  <m:sup>
                    <m:r>
                      <w:rPr>
                        <w:rFonts w:ascii="Cambria Math" w:hAnsi="Cambria Math"/>
                      </w:rPr>
                      <m:t>2</m:t>
                    </m:r>
                  </m:sup>
                </m:sSup>
                <m:sSup>
                  <m:sSupPr>
                    <m:ctrlPr>
                      <w:rPr>
                        <w:rFonts w:ascii="Cambria Math" w:hAnsi="Cambria Math"/>
                      </w:rPr>
                    </m:ctrlPr>
                  </m:sSupPr>
                  <m:e>
                    <m:r>
                      <m:rPr>
                        <m:sty m:val="p"/>
                      </m:rPr>
                      <w:rPr>
                        <w:rFonts w:ascii="Cambria Math" w:hAnsi="Cambria Math"/>
                      </w:rPr>
                      <m:t>tanh</m:t>
                    </m:r>
                  </m:e>
                  <m:sup>
                    <m:r>
                      <w:rPr>
                        <w:rFonts w:ascii="Cambria Math" w:hAnsi="Cambria Math"/>
                      </w:rPr>
                      <m:t>2</m:t>
                    </m:r>
                  </m:sup>
                </m:sSup>
                <m:d>
                  <m:dPr>
                    <m:ctrlPr>
                      <w:rPr>
                        <w:rFonts w:ascii="Cambria Math" w:hAnsi="Cambria Math"/>
                      </w:rPr>
                    </m:ctrlPr>
                  </m:dPr>
                  <m:e>
                    <m:r>
                      <w:rPr>
                        <w:rFonts w:ascii="Cambria Math" w:hAnsi="Cambria Math"/>
                      </w:rPr>
                      <m:t>ρ</m:t>
                    </m:r>
                  </m:e>
                </m:d>
                <m:r>
                  <m:rPr>
                    <m:sty m:val="p"/>
                  </m:rPr>
                  <w:rPr>
                    <w:rFonts w:ascii="Cambria Math" w:hAnsi="Cambria Math"/>
                  </w:rPr>
                  <m:t>d</m:t>
                </m:r>
                <m:sSup>
                  <m:sSupPr>
                    <m:ctrlPr>
                      <w:rPr>
                        <w:rFonts w:ascii="Cambria Math" w:hAnsi="Cambria Math"/>
                      </w:rPr>
                    </m:ctrlPr>
                  </m:sSupPr>
                  <m:e>
                    <m:r>
                      <w:rPr>
                        <w:rFonts w:ascii="Cambria Math" w:hAnsi="Cambria Math"/>
                      </w:rPr>
                      <m:t>ρ</m:t>
                    </m:r>
                  </m:e>
                  <m:sup>
                    <m:r>
                      <w:rPr>
                        <w:rFonts w:ascii="Cambria Math" w:hAnsi="Cambria Math"/>
                      </w:rPr>
                      <m:t>2</m:t>
                    </m:r>
                  </m:sup>
                </m:sSup>
              </m:e>
            </m:mr>
            <m:mr>
              <m:e/>
              <m:e>
                <m:r>
                  <m:rPr>
                    <m:sty m:val="p"/>
                  </m:rPr>
                  <w:rPr>
                    <w:rFonts w:ascii="Cambria Math" w:hAnsi="Cambria Math"/>
                  </w:rPr>
                  <m:t>+</m:t>
                </m:r>
                <m:r>
                  <w:rPr>
                    <w:rFonts w:ascii="Cambria Math" w:hAnsi="Cambria Math"/>
                  </w:rPr>
                  <m:t>2cα</m:t>
                </m:r>
                <m:d>
                  <m:dPr>
                    <m:ctrlPr>
                      <w:rPr>
                        <w:rFonts w:ascii="Cambria Math" w:hAnsi="Cambria Math"/>
                      </w:rPr>
                    </m:ctrlPr>
                  </m:dPr>
                  <m:e>
                    <m:f>
                      <m:fPr>
                        <m:ctrlPr>
                          <w:rPr>
                            <w:rFonts w:ascii="Cambria Math" w:hAnsi="Cambria Math"/>
                          </w:rPr>
                        </m:ctrlPr>
                      </m:fPr>
                      <m:num>
                        <m:r>
                          <m:rPr>
                            <m:sty m:val="p"/>
                          </m:rPr>
                          <w:rPr>
                            <w:rFonts w:ascii="Cambria Math" w:hAnsi="Cambria Math"/>
                          </w:rPr>
                          <m:t>tanh</m:t>
                        </m:r>
                        <m:d>
                          <m:dPr>
                            <m:ctrlPr>
                              <w:rPr>
                                <w:rFonts w:ascii="Cambria Math" w:hAnsi="Cambria Math"/>
                              </w:rPr>
                            </m:ctrlPr>
                          </m:dPr>
                          <m:e>
                            <m:r>
                              <w:rPr>
                                <w:rFonts w:ascii="Cambria Math" w:hAnsi="Cambria Math"/>
                              </w:rPr>
                              <m:t>ρ</m:t>
                            </m:r>
                          </m:e>
                        </m:d>
                      </m:num>
                      <m:den>
                        <m:r>
                          <w:rPr>
                            <w:rFonts w:ascii="Cambria Math" w:hAnsi="Cambria Math"/>
                          </w:rPr>
                          <m:t>1</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den>
                    </m:f>
                  </m:e>
                </m:d>
                <m:r>
                  <m:rPr>
                    <m:sty m:val="p"/>
                  </m:rPr>
                  <w:rPr>
                    <w:rFonts w:ascii="Cambria Math" w:hAnsi="Cambria Math"/>
                  </w:rPr>
                  <m:t>d</m:t>
                </m:r>
                <m:r>
                  <w:rPr>
                    <w:rFonts w:ascii="Cambria Math" w:hAnsi="Cambria Math"/>
                  </w:rPr>
                  <m:t>ρ</m:t>
                </m:r>
                <m:r>
                  <m:rPr>
                    <m:sty m:val="p"/>
                  </m:rPr>
                  <w:rPr>
                    <w:rFonts w:ascii="Cambria Math" w:hAnsi="Cambria Math"/>
                  </w:rPr>
                  <m:t>d</m:t>
                </m:r>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α</m:t>
                    </m:r>
                  </m:e>
                  <m:sup>
                    <m:r>
                      <w:rPr>
                        <w:rFonts w:ascii="Cambria Math" w:hAnsi="Cambria Math"/>
                      </w:rPr>
                      <m:t>2</m:t>
                    </m:r>
                  </m:sup>
                </m:sSup>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m:rPr>
                            <m:nor/>
                          </m:rPr>
                          <m:t>Log ch</m:t>
                        </m:r>
                        <m:d>
                          <m:dPr>
                            <m:ctrlPr>
                              <w:rPr>
                                <w:rFonts w:ascii="Cambria Math" w:hAnsi="Cambria Math"/>
                              </w:rPr>
                            </m:ctrlPr>
                          </m:dPr>
                          <m:e>
                            <m:r>
                              <w:rPr>
                                <w:rFonts w:ascii="Cambria Math" w:hAnsi="Cambria Math"/>
                              </w:rPr>
                              <m:t>ρ</m:t>
                            </m:r>
                          </m:e>
                        </m:d>
                      </m:e>
                    </m:d>
                  </m:e>
                  <m:sup>
                    <m:r>
                      <w:rPr>
                        <w:rFonts w:ascii="Cambria Math" w:hAnsi="Cambria Math"/>
                      </w:rPr>
                      <m:t>2</m:t>
                    </m:r>
                  </m:sup>
                </m:sSup>
                <m:d>
                  <m:dPr>
                    <m:ctrlPr>
                      <w:rPr>
                        <w:rFonts w:ascii="Cambria Math" w:hAnsi="Cambria Math"/>
                      </w:rPr>
                    </m:ctrlPr>
                  </m:dPr>
                  <m:e>
                    <m:r>
                      <m:rPr>
                        <m:sty m:val="p"/>
                      </m:rP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r>
                      <m:rPr>
                        <m:sty m:val="p"/>
                      </m:rPr>
                      <w:rPr>
                        <w:rFonts w:ascii="Cambria Math" w:hAnsi="Cambria Math"/>
                      </w:rPr>
                      <m:t>d</m:t>
                    </m:r>
                    <m:sSup>
                      <m:sSupPr>
                        <m:ctrlPr>
                          <w:rPr>
                            <w:rFonts w:ascii="Cambria Math" w:hAnsi="Cambria Math"/>
                          </w:rPr>
                        </m:ctrlPr>
                      </m:sSupPr>
                      <m:e>
                        <m:r>
                          <w:rPr>
                            <w:rFonts w:ascii="Cambria Math" w:hAnsi="Cambria Math"/>
                          </w:rPr>
                          <m:t>φ</m:t>
                        </m:r>
                      </m:e>
                      <m:sup>
                        <m:r>
                          <w:rPr>
                            <w:rFonts w:ascii="Cambria Math" w:hAnsi="Cambria Math"/>
                          </w:rPr>
                          <m:t>2</m:t>
                        </m:r>
                      </m:sup>
                    </m:sSup>
                  </m:e>
                </m:d>
              </m:e>
            </m:mr>
          </m:m>
        </m:oMath>
      </m:oMathPara>
    </w:p>
    <w:p w14:paraId="2F821026" w14:textId="77777777" w:rsidR="00C47E34" w:rsidRPr="00671606" w:rsidRDefault="00000000">
      <w:pPr>
        <w:pStyle w:val="FirstParagraph"/>
      </w:pPr>
      <w:r w:rsidRPr="004B7B27">
        <w:rPr>
          <w:lang w:val="fr-FR"/>
        </w:rPr>
        <w:t>为了得到构造第二张薄片的度量</w:t>
      </w:r>
      <w:r w:rsidRPr="00671606">
        <w:t>，</w:t>
      </w:r>
      <w:r w:rsidRPr="004B7B27">
        <w:rPr>
          <w:lang w:val="fr-FR"/>
        </w:rPr>
        <w:t>即</w:t>
      </w:r>
      <w:r w:rsidRPr="00671606">
        <w:t xml:space="preserve"> </w:t>
      </w:r>
      <m:oMath>
        <m:r>
          <w:rPr>
            <w:rFonts w:ascii="Cambria Math" w:hAnsi="Cambria Math"/>
          </w:rPr>
          <m:t>ρ</m:t>
        </m:r>
        <m:r>
          <m:rPr>
            <m:sty m:val="p"/>
          </m:rPr>
          <w:rPr>
            <w:rFonts w:ascii="Cambria Math" w:hAnsi="Cambria Math"/>
          </w:rPr>
          <m:t>&lt;</m:t>
        </m:r>
        <m:r>
          <w:rPr>
            <w:rFonts w:ascii="Cambria Math" w:hAnsi="Cambria Math"/>
          </w:rPr>
          <m:t>0</m:t>
        </m:r>
      </m:oMath>
      <w:r w:rsidRPr="004B7B27">
        <w:rPr>
          <w:lang w:val="fr-FR"/>
        </w:rPr>
        <w:t>为了保证物质穿越</w:t>
      </w:r>
      <w:r w:rsidRPr="00671606">
        <w:t xml:space="preserve"> </w:t>
      </w:r>
      <w:r w:rsidRPr="00671606">
        <w:rPr>
          <w:i/>
          <w:iCs/>
        </w:rPr>
        <w:t>"</w:t>
      </w:r>
      <w:r w:rsidRPr="004B7B27">
        <w:rPr>
          <w:i/>
          <w:iCs/>
          <w:lang w:val="fr-FR"/>
        </w:rPr>
        <w:t>桥梁</w:t>
      </w:r>
      <w:r w:rsidRPr="00671606">
        <w:rPr>
          <w:i/>
          <w:iCs/>
        </w:rPr>
        <w:t xml:space="preserve"> "</w:t>
      </w:r>
      <w:r w:rsidRPr="004B7B27">
        <w:rPr>
          <w:i/>
          <w:iCs/>
          <w:lang w:val="fr-FR"/>
        </w:rPr>
        <w:t>时的</w:t>
      </w:r>
      <w:r w:rsidRPr="004B7B27">
        <w:rPr>
          <w:lang w:val="fr-FR"/>
        </w:rPr>
        <w:t>大地线的连续性</w:t>
      </w:r>
      <w:r w:rsidRPr="00671606">
        <w:t>，</w:t>
      </w:r>
      <w:r w:rsidRPr="004B7B27">
        <w:rPr>
          <w:lang w:val="fr-FR"/>
        </w:rPr>
        <w:t>我们必须应用时间坐标在穿越过程中颠倒的</w:t>
      </w:r>
      <w:r w:rsidRPr="004B7B27">
        <w:rPr>
          <w:i/>
          <w:iCs/>
          <w:lang w:val="fr-FR"/>
        </w:rPr>
        <w:t>对称性</w:t>
      </w:r>
      <w:r w:rsidRPr="00671606">
        <w:rPr>
          <w:i/>
          <w:iCs/>
        </w:rPr>
        <w:t xml:space="preserve"> T，</w:t>
      </w:r>
      <w:r w:rsidRPr="004B7B27">
        <w:rPr>
          <w:i/>
          <w:iCs/>
          <w:lang w:val="fr-FR"/>
        </w:rPr>
        <w:t>即</w:t>
      </w:r>
      <w:r w:rsidRPr="00671606">
        <w:rPr>
          <w:i/>
          <w:iCs/>
        </w:rPr>
        <w:t xml:space="preserve"> </w:t>
      </w:r>
      <m:oMath>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oMath>
      <w:r w:rsidRPr="00671606">
        <w:br/>
      </w:r>
      <w:r w:rsidRPr="004B7B27">
        <w:rPr>
          <w:lang w:val="fr-FR"/>
        </w:rPr>
        <w:t>这些度量是无穷大的洛伦兹度量</w:t>
      </w:r>
      <w:r w:rsidRPr="00671606">
        <w:t>，</w:t>
      </w:r>
      <w:r w:rsidRPr="004B7B27">
        <w:rPr>
          <w:lang w:val="fr-FR"/>
        </w:rPr>
        <w:t>因此构造了两个片面</w:t>
      </w:r>
      <w:r w:rsidRPr="00671606">
        <w:t>，</w:t>
      </w:r>
      <w:r w:rsidRPr="004B7B27">
        <w:rPr>
          <w:lang w:val="fr-FR"/>
        </w:rPr>
        <w:t>其对应的时间坐标值分别为</w:t>
      </w:r>
      <w:r w:rsidRPr="00671606">
        <w:t xml:space="preserve"> </w:t>
      </w:r>
      <m:oMath>
        <m:r>
          <w:rPr>
            <w:rFonts w:ascii="Cambria Math" w:hAnsi="Cambria Math"/>
          </w:rPr>
          <m:t>ρ</m:t>
        </m:r>
      </m:oMath>
      <w:r w:rsidRPr="004B7B27">
        <w:rPr>
          <w:lang w:val="fr-FR"/>
        </w:rPr>
        <w:t>分别从</w:t>
      </w:r>
      <w:r w:rsidRPr="00671606">
        <w:t xml:space="preserve"> 0 </w:t>
      </w:r>
      <w:r w:rsidRPr="004B7B27">
        <w:rPr>
          <w:lang w:val="fr-FR"/>
        </w:rPr>
        <w:t>到</w:t>
      </w:r>
      <w:r w:rsidRPr="00671606">
        <w:t xml:space="preserve"> </w:t>
      </w:r>
      <m:oMath>
        <m:r>
          <m:rPr>
            <m:sty m:val="p"/>
          </m:rPr>
          <w:rPr>
            <w:rFonts w:ascii="Cambria Math" w:hAnsi="Cambria Math"/>
          </w:rPr>
          <m:t>+∞</m:t>
        </m:r>
      </m:oMath>
      <w:r w:rsidRPr="004B7B27">
        <w:rPr>
          <w:lang w:val="fr-FR"/>
        </w:rPr>
        <w:t>和</w:t>
      </w:r>
      <w:r w:rsidRPr="00671606">
        <w:t xml:space="preserve"> </w:t>
      </w:r>
      <m:oMath>
        <m:r>
          <m:rPr>
            <m:sty m:val="p"/>
          </m:rPr>
          <w:rPr>
            <w:rFonts w:ascii="Cambria Math" w:hAnsi="Cambria Math"/>
          </w:rPr>
          <m:t>-∞</m:t>
        </m:r>
      </m:oMath>
      <w:r w:rsidRPr="00671606">
        <w:t>à 0.</w:t>
      </w:r>
      <w:r w:rsidRPr="004B7B27">
        <w:rPr>
          <w:lang w:val="fr-FR"/>
        </w:rPr>
        <w:t>在</w:t>
      </w:r>
      <w:r w:rsidRPr="00671606">
        <w:rPr>
          <w:i/>
          <w:iCs/>
        </w:rPr>
        <w:t xml:space="preserve"> "</w:t>
      </w:r>
      <w:r w:rsidRPr="004B7B27">
        <w:rPr>
          <w:i/>
          <w:iCs/>
          <w:lang w:val="fr-FR"/>
        </w:rPr>
        <w:t>空间桥</w:t>
      </w:r>
      <w:r w:rsidRPr="00671606">
        <w:rPr>
          <w:i/>
          <w:iCs/>
        </w:rPr>
        <w:t xml:space="preserve"> "</w:t>
      </w:r>
      <w:r w:rsidRPr="004B7B27">
        <w:rPr>
          <w:lang w:val="fr-FR"/>
        </w:rPr>
        <w:t>上</w:t>
      </w:r>
      <w:r w:rsidRPr="00671606">
        <w:t xml:space="preserve"> </w:t>
      </w:r>
      <m:oMath>
        <m:r>
          <w:rPr>
            <w:rFonts w:ascii="Cambria Math" w:hAnsi="Cambria Math"/>
          </w:rPr>
          <m:t>ρ</m:t>
        </m:r>
        <m:r>
          <m:rPr>
            <m:sty m:val="p"/>
          </m:rPr>
          <w:rPr>
            <w:rFonts w:ascii="Cambria Math" w:hAnsi="Cambria Math"/>
          </w:rPr>
          <m:t>=</m:t>
        </m:r>
        <m:r>
          <w:rPr>
            <w:rFonts w:ascii="Cambria Math" w:hAnsi="Cambria Math"/>
          </w:rPr>
          <m:t>0</m:t>
        </m:r>
      </m:oMath>
      <w:r w:rsidRPr="004B7B27">
        <w:rPr>
          <w:lang w:val="fr-FR"/>
        </w:rPr>
        <w:t>的分量</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tt</m:t>
            </m:r>
          </m:sub>
        </m:sSub>
      </m:oMath>
      <w:r w:rsidRPr="004B7B27">
        <w:rPr>
          <w:lang w:val="fr-FR"/>
        </w:rPr>
        <w:t>和</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ρρ</m:t>
            </m:r>
          </m:sub>
        </m:sSub>
      </m:oMath>
      <w:r w:rsidRPr="004B7B27">
        <w:rPr>
          <w:lang w:val="fr-FR"/>
        </w:rPr>
        <w:t>分量消失</w:t>
      </w:r>
      <w:r w:rsidRPr="00671606">
        <w:t>，</w:t>
      </w:r>
      <w:r w:rsidRPr="004B7B27">
        <w:rPr>
          <w:lang w:val="fr-FR"/>
        </w:rPr>
        <w:t>只剩下最后两个空间分量</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θθ</m:t>
            </m:r>
          </m:sub>
        </m:sSub>
      </m:oMath>
      <w:r w:rsidRPr="004B7B27">
        <w:rPr>
          <w:lang w:val="fr-FR"/>
        </w:rPr>
        <w:t>和</w:t>
      </w:r>
      <w:r w:rsidRPr="00671606">
        <w:t xml:space="preserve"> </w:t>
      </w:r>
      <m:oMath>
        <m:sSub>
          <m:sSubPr>
            <m:ctrlPr>
              <w:rPr>
                <w:rFonts w:ascii="Cambria Math" w:hAnsi="Cambria Math"/>
              </w:rPr>
            </m:ctrlPr>
          </m:sSubPr>
          <m:e>
            <m:r>
              <w:rPr>
                <w:rFonts w:ascii="Cambria Math" w:hAnsi="Cambria Math"/>
              </w:rPr>
              <m:t>g</m:t>
            </m:r>
          </m:e>
          <m:sub>
            <m:r>
              <w:rPr>
                <w:rFonts w:ascii="Cambria Math" w:hAnsi="Cambria Math"/>
              </w:rPr>
              <m:t>ϕϕ</m:t>
            </m:r>
          </m:sub>
        </m:sSub>
      </m:oMath>
      <w:r w:rsidRPr="004B7B27">
        <w:rPr>
          <w:lang w:val="fr-FR"/>
        </w:rPr>
        <w:t>它们是</w:t>
      </w:r>
      <w:r w:rsidRPr="00671606">
        <w:t xml:space="preserve"> ：</w:t>
      </w:r>
    </w:p>
    <w:p w14:paraId="2C11BA7F"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μν</m:t>
              </m:r>
            </m:sub>
          </m:sSub>
          <m:r>
            <m:rPr>
              <m:sty m:val="p"/>
            </m:rPr>
            <w:rPr>
              <w:rFonts w:ascii="Cambria Math" w:hAnsi="Cambria Math"/>
            </w:rPr>
            <m:t>=</m:t>
          </m:r>
          <m:d>
            <m:dPr>
              <m:ctrlPr>
                <w:rPr>
                  <w:rFonts w:ascii="Cambria Math" w:hAnsi="Cambria Math"/>
                </w:rPr>
              </m:ctrlPr>
            </m:dPr>
            <m:e>
              <m:m>
                <m:mPr>
                  <m:plcHide m:val="1"/>
                  <m:mcs>
                    <m:mc>
                      <m:mcPr>
                        <m:count m:val="4"/>
                        <m:mcJc m:val="center"/>
                      </m:mcPr>
                    </m:mc>
                  </m:mcs>
                  <m:ctrlPr>
                    <w:rPr>
                      <w:rFonts w:ascii="Cambria Math" w:hAnsi="Cambria Math"/>
                    </w:rPr>
                  </m:ctrlPr>
                </m:mP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m:rPr>
                        <m:sty m:val="p"/>
                      </m:rPr>
                      <w:rPr>
                        <w:rFonts w:ascii="Cambria Math" w:hAnsi="Cambria Math"/>
                      </w:rPr>
                      <m:t>-</m:t>
                    </m:r>
                    <m:sSup>
                      <m:sSupPr>
                        <m:ctrlPr>
                          <w:rPr>
                            <w:rFonts w:ascii="Cambria Math" w:hAnsi="Cambria Math"/>
                          </w:rPr>
                        </m:ctrlPr>
                      </m:sSupPr>
                      <m:e>
                        <m:r>
                          <w:rPr>
                            <w:rFonts w:ascii="Cambria Math" w:hAnsi="Cambria Math"/>
                          </w:rPr>
                          <m:t>α</m:t>
                        </m:r>
                      </m:e>
                      <m:sup>
                        <m:r>
                          <w:rPr>
                            <w:rFonts w:ascii="Cambria Math" w:hAnsi="Cambria Math"/>
                          </w:rPr>
                          <m:t>2</m:t>
                        </m:r>
                      </m:sup>
                    </m:sSup>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r>
                      <m:rPr>
                        <m:sty m:val="p"/>
                      </m:rPr>
                      <w:rPr>
                        <w:rFonts w:ascii="Cambria Math" w:hAnsi="Cambria Math"/>
                      </w:rPr>
                      <m:t>-</m:t>
                    </m:r>
                    <m:sSup>
                      <m:sSupPr>
                        <m:ctrlPr>
                          <w:rPr>
                            <w:rFonts w:ascii="Cambria Math" w:hAnsi="Cambria Math"/>
                          </w:rPr>
                        </m:ctrlPr>
                      </m:sSupPr>
                      <m:e>
                        <m:r>
                          <w:rPr>
                            <w:rFonts w:ascii="Cambria Math" w:hAnsi="Cambria Math"/>
                          </w:rPr>
                          <m:t>α</m:t>
                        </m:r>
                      </m:e>
                      <m:sup>
                        <m:r>
                          <w:rPr>
                            <w:rFonts w:ascii="Cambria Math" w:hAnsi="Cambria Math"/>
                          </w:rPr>
                          <m:t>2</m:t>
                        </m:r>
                      </m:sup>
                    </m:sSup>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e>
                </m:mr>
                <m:mr>
                  <m:e/>
                  <m:e/>
                  <m:e/>
                  <m:e/>
                </m:mr>
              </m:m>
            </m:e>
          </m:d>
        </m:oMath>
      </m:oMathPara>
    </w:p>
    <w:p w14:paraId="0A1959B7" w14:textId="77777777" w:rsidR="00C47E34" w:rsidRPr="00671606" w:rsidRDefault="00000000">
      <w:pPr>
        <w:pStyle w:val="FirstParagraph"/>
      </w:pPr>
      <w:r w:rsidRPr="00BF4A88">
        <w:rPr>
          <w:lang w:val="fr-FR"/>
        </w:rPr>
        <w:t>在这个特定的坐标系中</w:t>
      </w:r>
      <w:r w:rsidRPr="00671606">
        <w:t>，</w:t>
      </w:r>
      <w:r w:rsidRPr="00BF4A88">
        <w:rPr>
          <w:lang w:val="fr-FR"/>
        </w:rPr>
        <w:t>我们可以推导出它的行列式为零。</w:t>
      </w:r>
      <w:r w:rsidRPr="00671606">
        <w:rPr>
          <w:i/>
          <w:iCs/>
        </w:rPr>
        <w:t xml:space="preserve">P </w:t>
      </w:r>
      <w:r w:rsidRPr="00BF4A88">
        <w:rPr>
          <w:i/>
          <w:iCs/>
          <w:lang w:val="fr-FR"/>
        </w:rPr>
        <w:t>对称性</w:t>
      </w:r>
      <w:r w:rsidRPr="00BF4A88">
        <w:rPr>
          <w:lang w:val="fr-FR"/>
        </w:rPr>
        <w:t>源于这样一个事实</w:t>
      </w:r>
      <w:r w:rsidRPr="00671606">
        <w:t>，</w:t>
      </w:r>
      <w:r w:rsidRPr="00BF4A88">
        <w:rPr>
          <w:lang w:val="fr-FR"/>
        </w:rPr>
        <w:t>即相邻点</w:t>
      </w:r>
      <w:r w:rsidRPr="00671606">
        <w:t>（</w:t>
      </w:r>
      <w:r w:rsidRPr="00BF4A88">
        <w:rPr>
          <w:lang w:val="fr-FR"/>
        </w:rPr>
        <w:t>这次是明确微分的</w:t>
      </w:r>
      <w:r w:rsidRPr="00671606">
        <w:t>）</w:t>
      </w:r>
      <w:r w:rsidRPr="00BF4A88">
        <w:rPr>
          <w:lang w:val="fr-FR"/>
        </w:rPr>
        <w:t>可以通过以下方式推断出</w:t>
      </w:r>
      <w:r w:rsidRPr="00671606">
        <w:t xml:space="preserve"> </w:t>
      </w:r>
      <m:oMath>
        <m:r>
          <w:rPr>
            <w:rFonts w:ascii="Cambria Math" w:hAnsi="Cambria Math"/>
          </w:rPr>
          <m:t>ρ</m:t>
        </m:r>
        <m:r>
          <m:rPr>
            <m:sty m:val="p"/>
          </m:rPr>
          <w:rPr>
            <w:rFonts w:ascii="Cambria Math" w:hAnsi="Cambria Math"/>
          </w:rPr>
          <m:t>→-</m:t>
        </m:r>
        <m:r>
          <w:rPr>
            <w:rFonts w:ascii="Cambria Math" w:hAnsi="Cambria Math"/>
          </w:rPr>
          <m:t>ρ</m:t>
        </m:r>
      </m:oMath>
      <w:r w:rsidRPr="00671606">
        <w:t>.</w:t>
      </w:r>
      <w:r w:rsidRPr="00BF4A88">
        <w:rPr>
          <w:lang w:val="fr-FR"/>
        </w:rPr>
        <w:t>这种变换的作用与</w:t>
      </w:r>
      <w:r w:rsidRPr="00671606">
        <w:t xml:space="preserve"> </w:t>
      </w:r>
      <m:oMath>
        <m:r>
          <w:rPr>
            <w:rFonts w:ascii="Cambria Math" w:hAnsi="Cambria Math"/>
          </w:rPr>
          <m:t>u</m:t>
        </m:r>
        <m:r>
          <m:rPr>
            <m:sty m:val="p"/>
          </m:rPr>
          <w:rPr>
            <w:rFonts w:ascii="Cambria Math" w:hAnsi="Cambria Math"/>
          </w:rPr>
          <m:t>→-</m:t>
        </m:r>
        <m:r>
          <w:rPr>
            <w:rFonts w:ascii="Cambria Math" w:hAnsi="Cambria Math"/>
          </w:rPr>
          <m:t>u</m:t>
        </m:r>
      </m:oMath>
      <w:r w:rsidRPr="00BF4A88">
        <w:rPr>
          <w:lang w:val="fr-FR"/>
        </w:rPr>
        <w:t>在</w:t>
      </w:r>
      <w:r w:rsidRPr="00671606">
        <w:t xml:space="preserve"> </w:t>
      </w:r>
      <w:hyperlink w:anchor="eq41">
        <w:r w:rsidR="00162395" w:rsidRPr="00671606">
          <w:rPr>
            <w:rStyle w:val="Lienhypertexte"/>
          </w:rPr>
          <w:t>(41)</w:t>
        </w:r>
      </w:hyperlink>
      <w:r w:rsidRPr="00671606">
        <w:t xml:space="preserve"> </w:t>
      </w:r>
      <w:r w:rsidRPr="00BF4A88">
        <w:rPr>
          <w:lang w:val="fr-FR"/>
        </w:rPr>
        <w:t>中的作用相同。</w:t>
      </w:r>
    </w:p>
    <w:p w14:paraId="099364DA" w14:textId="77777777" w:rsidR="00C47E34" w:rsidRPr="00671606" w:rsidRDefault="00000000">
      <w:pPr>
        <w:pStyle w:val="FirstParagraph"/>
      </w:pPr>
      <w:r w:rsidRPr="00671606">
        <w:br/>
      </w:r>
      <w:r w:rsidRPr="004B7B27">
        <w:rPr>
          <w:lang w:val="fr-FR"/>
        </w:rPr>
        <w:t>将这两个条件下的这些度量解结合起来</w:t>
      </w:r>
      <w:r w:rsidRPr="00671606">
        <w:t>，</w:t>
      </w:r>
      <w:r w:rsidRPr="004B7B27">
        <w:rPr>
          <w:lang w:val="fr-FR"/>
        </w:rPr>
        <w:t>我们就得到了作为</w:t>
      </w:r>
      <w:r w:rsidRPr="004B7B27">
        <w:rPr>
          <w:i/>
          <w:iCs/>
          <w:lang w:val="fr-FR"/>
        </w:rPr>
        <w:t>单向膜的</w:t>
      </w:r>
      <w:r w:rsidRPr="00671606">
        <w:rPr>
          <w:i/>
          <w:iCs/>
        </w:rPr>
        <w:t xml:space="preserve"> "</w:t>
      </w:r>
      <w:r w:rsidRPr="004B7B27">
        <w:rPr>
          <w:i/>
          <w:iCs/>
          <w:lang w:val="fr-FR"/>
        </w:rPr>
        <w:t>虫洞</w:t>
      </w:r>
      <w:r w:rsidRPr="00671606">
        <w:rPr>
          <w:i/>
          <w:iCs/>
        </w:rPr>
        <w:t xml:space="preserve"> "</w:t>
      </w:r>
      <w:r w:rsidRPr="004B7B27">
        <w:rPr>
          <w:lang w:val="fr-FR"/>
        </w:rPr>
        <w:t>和</w:t>
      </w:r>
      <w:r w:rsidRPr="00671606">
        <w:t xml:space="preserve"> "</w:t>
      </w:r>
      <w:r w:rsidRPr="004B7B27">
        <w:rPr>
          <w:i/>
          <w:iCs/>
          <w:lang w:val="fr-FR"/>
        </w:rPr>
        <w:t>白泉</w:t>
      </w:r>
      <w:r w:rsidRPr="00671606">
        <w:rPr>
          <w:i/>
          <w:iCs/>
        </w:rPr>
        <w:t>"，</w:t>
      </w:r>
      <w:r w:rsidRPr="004B7B27">
        <w:rPr>
          <w:i/>
          <w:iCs/>
          <w:lang w:val="fr-FR"/>
        </w:rPr>
        <w:t>它</w:t>
      </w:r>
      <w:r w:rsidRPr="004B7B27">
        <w:rPr>
          <w:lang w:val="fr-FR"/>
        </w:rPr>
        <w:t>通过一座只能单向穿过的</w:t>
      </w:r>
      <w:r w:rsidRPr="00671606">
        <w:rPr>
          <w:i/>
          <w:iCs/>
        </w:rPr>
        <w:t xml:space="preserve"> "</w:t>
      </w:r>
      <w:r w:rsidRPr="004B7B27">
        <w:rPr>
          <w:i/>
          <w:iCs/>
          <w:lang w:val="fr-FR"/>
        </w:rPr>
        <w:t>桥</w:t>
      </w:r>
      <w:r w:rsidRPr="00671606">
        <w:rPr>
          <w:i/>
          <w:iCs/>
        </w:rPr>
        <w:t xml:space="preserve"> "</w:t>
      </w:r>
      <w:r w:rsidRPr="004B7B27">
        <w:rPr>
          <w:lang w:val="fr-FR"/>
        </w:rPr>
        <w:t>连接了两个半黎曼空间。</w:t>
      </w:r>
      <w:r w:rsidRPr="00BF4A88">
        <w:rPr>
          <w:lang w:val="fr-FR"/>
        </w:rPr>
        <w:t>进一步假设</w:t>
      </w:r>
      <w:r w:rsidRPr="00671606">
        <w:t>，</w:t>
      </w:r>
      <w:r w:rsidRPr="00BF4A88">
        <w:rPr>
          <w:lang w:val="fr-FR"/>
        </w:rPr>
        <w:t>虫洞并不像图</w:t>
      </w:r>
      <w:r w:rsidRPr="00671606">
        <w:t xml:space="preserve"> </w:t>
      </w:r>
      <w:hyperlink w:anchor="fig:morris">
        <w:r w:rsidRPr="00671606">
          <w:rPr>
            <w:rStyle w:val="Lienhypertexte"/>
          </w:rPr>
          <w:t>5.1</w:t>
        </w:r>
      </w:hyperlink>
      <w:r w:rsidRPr="00671606">
        <w:t xml:space="preserve">.a </w:t>
      </w:r>
      <w:r w:rsidRPr="00BF4A88">
        <w:rPr>
          <w:lang w:val="fr-FR"/>
        </w:rPr>
        <w:t>中那样通向另一个宇宙</w:t>
      </w:r>
      <w:r w:rsidRPr="00671606">
        <w:t>，</w:t>
      </w:r>
      <w:r w:rsidRPr="00BF4A88">
        <w:rPr>
          <w:lang w:val="fr-FR"/>
        </w:rPr>
        <w:t>也不像图</w:t>
      </w:r>
      <w:r w:rsidRPr="00671606">
        <w:t xml:space="preserve"> </w:t>
      </w:r>
      <w:hyperlink w:anchor="fig:morris">
        <w:r w:rsidRPr="00671606">
          <w:rPr>
            <w:rStyle w:val="Lienhypertexte"/>
          </w:rPr>
          <w:t>5.1</w:t>
        </w:r>
      </w:hyperlink>
      <w:r w:rsidRPr="00671606">
        <w:t xml:space="preserve">.b </w:t>
      </w:r>
      <w:r w:rsidRPr="00BF4A88">
        <w:rPr>
          <w:lang w:val="fr-FR"/>
        </w:rPr>
        <w:t>中那样通向同一宇宙中的一个遥远的点</w:t>
      </w:r>
      <w:r w:rsidRPr="00671606">
        <w:t>；</w:t>
      </w:r>
      <w:r w:rsidRPr="00BF4A88">
        <w:rPr>
          <w:lang w:val="fr-FR"/>
        </w:rPr>
        <w:t>而是通过变换</w:t>
      </w:r>
      <w:r w:rsidRPr="00671606">
        <w:t>，</w:t>
      </w:r>
      <w:r w:rsidRPr="00BF4A88">
        <w:rPr>
          <w:lang w:val="fr-FR"/>
        </w:rPr>
        <w:t>两片全等的叶子对应于物理宇宙中的相同点</w:t>
      </w:r>
      <w:r w:rsidRPr="00671606">
        <w:t xml:space="preserve"> </w:t>
      </w:r>
      <m:oMath>
        <m:r>
          <w:rPr>
            <w:rFonts w:ascii="Cambria Math" w:hAnsi="Cambria Math"/>
          </w:rPr>
          <m:t>u</m:t>
        </m:r>
        <m:r>
          <m:rPr>
            <m:sty m:val="p"/>
          </m:rPr>
          <w:rPr>
            <w:rFonts w:ascii="Cambria Math" w:hAnsi="Cambria Math"/>
          </w:rPr>
          <m:t>→-</m:t>
        </m:r>
        <m:r>
          <w:rPr>
            <w:rFonts w:ascii="Cambria Math" w:hAnsi="Cambria Math"/>
          </w:rPr>
          <m:t>u</m:t>
        </m:r>
      </m:oMath>
      <w:r w:rsidRPr="00BF4A88">
        <w:rPr>
          <w:lang w:val="fr-FR"/>
        </w:rPr>
        <w:t>变换</w:t>
      </w:r>
      <w:r w:rsidRPr="00671606">
        <w:t>（</w:t>
      </w:r>
      <w:r w:rsidRPr="00BF4A88">
        <w:rPr>
          <w:lang w:val="fr-FR"/>
        </w:rPr>
        <w:t>或</w:t>
      </w:r>
      <w:r w:rsidRPr="00671606">
        <w:t xml:space="preserve"> </w:t>
      </w:r>
      <m:oMath>
        <m:r>
          <w:rPr>
            <w:rFonts w:ascii="Cambria Math" w:hAnsi="Cambria Math"/>
          </w:rPr>
          <m:t>ρ</m:t>
        </m:r>
        <m:r>
          <m:rPr>
            <m:sty m:val="p"/>
          </m:rPr>
          <w:rPr>
            <w:rFonts w:ascii="Cambria Math" w:hAnsi="Cambria Math"/>
          </w:rPr>
          <m:t>→-</m:t>
        </m:r>
        <m:r>
          <w:rPr>
            <w:rFonts w:ascii="Cambria Math" w:hAnsi="Cambria Math"/>
          </w:rPr>
          <m:t>ρ</m:t>
        </m:r>
      </m:oMath>
      <w:r w:rsidRPr="00BF4A88">
        <w:rPr>
          <w:lang w:val="fr-FR"/>
        </w:rPr>
        <w:t>爱因斯坦和罗森</w:t>
      </w:r>
      <w:r w:rsidRPr="00671606">
        <w:t xml:space="preserve">，1935 </w:t>
      </w:r>
      <w:r w:rsidRPr="00BF4A88">
        <w:rPr>
          <w:lang w:val="fr-FR"/>
        </w:rPr>
        <w:t>年</w:t>
      </w:r>
      <w:r w:rsidRPr="00671606">
        <w:t>）</w:t>
      </w:r>
      <w:r w:rsidRPr="00BF4A88">
        <w:rPr>
          <w:lang w:val="fr-FR"/>
        </w:rPr>
        <w:t>和第</w:t>
      </w:r>
      <w:r w:rsidRPr="00671606">
        <w:t xml:space="preserve"> </w:t>
      </w:r>
      <w:hyperlink w:anchor="sec:3.3">
        <w:r w:rsidRPr="00671606">
          <w:rPr>
            <w:rStyle w:val="Lienhypertexte"/>
          </w:rPr>
          <w:t>5.3.3</w:t>
        </w:r>
      </w:hyperlink>
      <w:r w:rsidRPr="00671606">
        <w:t xml:space="preserve"> </w:t>
      </w:r>
      <w:r w:rsidRPr="00BF4A88">
        <w:rPr>
          <w:lang w:val="fr-FR"/>
        </w:rPr>
        <w:t>节中的建议。</w:t>
      </w:r>
      <w:r w:rsidRPr="004B7B27">
        <w:rPr>
          <w:lang w:val="fr-FR"/>
        </w:rPr>
        <w:t>这样我们就可以得出结论</w:t>
      </w:r>
      <w:r w:rsidRPr="00671606">
        <w:t>，</w:t>
      </w:r>
      <w:r w:rsidRPr="004B7B27">
        <w:rPr>
          <w:lang w:val="fr-FR"/>
        </w:rPr>
        <w:t>这两块板是</w:t>
      </w:r>
      <w:r w:rsidRPr="00671606">
        <w:t xml:space="preserve"> </w:t>
      </w:r>
      <w:r w:rsidRPr="00671606">
        <w:rPr>
          <w:i/>
          <w:iCs/>
        </w:rPr>
        <w:t xml:space="preserve">PT </w:t>
      </w:r>
      <w:r w:rsidRPr="004B7B27">
        <w:rPr>
          <w:i/>
          <w:iCs/>
          <w:lang w:val="fr-FR"/>
        </w:rPr>
        <w:t>对称的</w:t>
      </w:r>
      <w:r w:rsidRPr="004B7B27">
        <w:rPr>
          <w:lang w:val="fr-FR"/>
        </w:rPr>
        <w:t>。</w:t>
      </w:r>
    </w:p>
    <w:p w14:paraId="7690A87A" w14:textId="77777777" w:rsidR="00C47E34" w:rsidRPr="00671606" w:rsidRDefault="00000000">
      <w:pPr>
        <w:pStyle w:val="FirstParagraph"/>
      </w:pPr>
      <w:r w:rsidRPr="00671606">
        <w:br/>
      </w:r>
      <w:r w:rsidRPr="004B7B27">
        <w:rPr>
          <w:lang w:val="fr-FR"/>
        </w:rPr>
        <w:t>在文献中</w:t>
      </w:r>
      <w:r w:rsidRPr="00671606">
        <w:t>，</w:t>
      </w:r>
      <w:r w:rsidRPr="004B7B27">
        <w:rPr>
          <w:lang w:val="fr-FR"/>
        </w:rPr>
        <w:t>对时间坐标的反演有多种分析方法。</w:t>
      </w:r>
      <w:r w:rsidRPr="005823DD">
        <w:rPr>
          <w:lang w:val="fr-FR"/>
        </w:rPr>
        <w:t>特别是</w:t>
      </w:r>
      <w:r w:rsidRPr="00671606">
        <w:br/>
      </w:r>
    </w:p>
    <w:p w14:paraId="269C53BF" w14:textId="77777777" w:rsidR="00C47E34" w:rsidRDefault="00000000">
      <w:pPr>
        <w:numPr>
          <w:ilvl w:val="0"/>
          <w:numId w:val="26"/>
        </w:numPr>
        <w:rPr>
          <w:lang w:val="fr-FR"/>
        </w:rPr>
      </w:pPr>
      <w:r w:rsidRPr="004B7B27">
        <w:rPr>
          <w:lang w:val="fr-FR"/>
        </w:rPr>
        <w:t>苏里奥</w:t>
      </w:r>
      <w:r w:rsidRPr="00671606">
        <w:t>（J-M-Souriau）</w:t>
      </w:r>
      <w:r w:rsidRPr="004B7B27">
        <w:rPr>
          <w:lang w:val="fr-FR"/>
        </w:rPr>
        <w:t>的动力学群理论</w:t>
      </w:r>
      <w:r w:rsidRPr="00671606">
        <w:t>（（J-M-Souriau 1964），（J-M-Souriau 1997））</w:t>
      </w:r>
      <w:r w:rsidRPr="004B7B27">
        <w:rPr>
          <w:lang w:val="fr-FR"/>
        </w:rPr>
        <w:t>证明了时间反转对称会引起能量反转。因此</w:t>
      </w:r>
      <w:r w:rsidRPr="00671606">
        <w:t>，</w:t>
      </w:r>
      <w:r w:rsidRPr="004B7B27">
        <w:rPr>
          <w:lang w:val="fr-FR"/>
        </w:rPr>
        <w:t>时间反转对称将任何质量粒子的运动</w:t>
      </w:r>
      <w:r w:rsidRPr="00671606">
        <w:t xml:space="preserve"> </w:t>
      </w:r>
      <m:oMath>
        <m:r>
          <w:rPr>
            <w:rFonts w:ascii="Cambria Math" w:hAnsi="Cambria Math"/>
          </w:rPr>
          <m:t>m</m:t>
        </m:r>
      </m:oMath>
      <w:r w:rsidRPr="004B7B27">
        <w:rPr>
          <w:lang w:val="fr-FR"/>
        </w:rPr>
        <w:t>的运动转化为质量</w:t>
      </w:r>
      <w:r w:rsidRPr="00671606">
        <w:t xml:space="preserve"> </w:t>
      </w:r>
      <m:oMath>
        <m:r>
          <m:rPr>
            <m:sty m:val="p"/>
          </m:rPr>
          <w:rPr>
            <w:rFonts w:ascii="Cambria Math" w:hAnsi="Cambria Math"/>
          </w:rPr>
          <m:t>-</m:t>
        </m:r>
        <m:r>
          <w:rPr>
            <w:rFonts w:ascii="Cambria Math" w:hAnsi="Cambria Math"/>
          </w:rPr>
          <m:t>m</m:t>
        </m:r>
      </m:oMath>
      <w:r w:rsidRPr="00671606">
        <w:t>(</w:t>
      </w:r>
      <w:r w:rsidRPr="004B7B27">
        <w:rPr>
          <w:lang w:val="fr-FR"/>
        </w:rPr>
        <w:t>奥本海默和沃尔科夫</w:t>
      </w:r>
      <w:r w:rsidRPr="00671606">
        <w:t xml:space="preserve">，1939 </w:t>
      </w:r>
      <w:r w:rsidRPr="004B7B27">
        <w:rPr>
          <w:lang w:val="fr-FR"/>
        </w:rPr>
        <w:t>年</w:t>
      </w:r>
      <w:r w:rsidRPr="00671606">
        <w:t>），</w:t>
      </w:r>
      <w:r w:rsidRPr="004B7B27">
        <w:rPr>
          <w:lang w:val="fr-FR"/>
        </w:rPr>
        <w:t>第</w:t>
      </w:r>
      <w:r w:rsidRPr="00671606">
        <w:t xml:space="preserve"> 191 </w:t>
      </w:r>
      <w:r w:rsidRPr="004B7B27">
        <w:rPr>
          <w:lang w:val="fr-FR"/>
        </w:rPr>
        <w:t>页</w:t>
      </w:r>
      <w:r w:rsidRPr="00671606">
        <w:t>）</w:t>
      </w:r>
      <w:r w:rsidRPr="004B7B27">
        <w:rPr>
          <w:lang w:val="fr-FR"/>
        </w:rPr>
        <w:t>。在同一本书的第 192 页，作者提出了另一种避免负质量的分析方法。苏里奥强调，必须根据实验证实的能力来评估这些替代方案。</w:t>
      </w:r>
      <w:r w:rsidRPr="004B7B27">
        <w:rPr>
          <w:lang w:val="fr-FR"/>
        </w:rPr>
        <w:br/>
      </w:r>
    </w:p>
    <w:p w14:paraId="564590F0" w14:textId="77777777" w:rsidR="00C47E34" w:rsidRDefault="00000000">
      <w:pPr>
        <w:numPr>
          <w:ilvl w:val="0"/>
          <w:numId w:val="26"/>
        </w:numPr>
        <w:rPr>
          <w:lang w:val="fr-FR"/>
        </w:rPr>
      </w:pPr>
      <w:r w:rsidRPr="004B7B27">
        <w:rPr>
          <w:lang w:val="fr-FR"/>
        </w:rPr>
        <w:t>费曼提出将反物质解释为普通物质在时间上的</w:t>
      </w:r>
      <w:r w:rsidRPr="004B7B27">
        <w:rPr>
          <w:i/>
          <w:iCs/>
          <w:lang w:val="fr-FR"/>
        </w:rPr>
        <w:t>倒退。</w:t>
      </w:r>
      <w:r w:rsidRPr="004B7B27">
        <w:rPr>
          <w:lang w:val="fr-FR"/>
        </w:rPr>
        <w:br/>
      </w:r>
    </w:p>
    <w:p w14:paraId="45D63D20" w14:textId="77777777" w:rsidR="00C47E34" w:rsidRDefault="00000000">
      <w:pPr>
        <w:numPr>
          <w:ilvl w:val="0"/>
          <w:numId w:val="26"/>
        </w:numPr>
        <w:rPr>
          <w:lang w:val="fr-FR"/>
        </w:rPr>
      </w:pPr>
      <w:r w:rsidRPr="004B7B27">
        <w:rPr>
          <w:lang w:val="fr-FR"/>
        </w:rPr>
        <w:t>从理论分析（</w:t>
      </w:r>
      <w:r w:rsidRPr="004B7B27">
        <w:rPr>
          <w:i/>
          <w:iCs/>
          <w:lang w:val="fr-FR"/>
        </w:rPr>
        <w:t xml:space="preserve">CPT </w:t>
      </w:r>
      <w:r w:rsidRPr="004B7B27">
        <w:rPr>
          <w:lang w:val="fr-FR"/>
        </w:rPr>
        <w:t xml:space="preserve">定理）和实验中可以得知，基本粒子遵守的物理定律在 </w:t>
      </w:r>
      <w:r w:rsidRPr="004B7B27">
        <w:rPr>
          <w:i/>
          <w:iCs/>
          <w:lang w:val="fr-FR"/>
        </w:rPr>
        <w:t>CPT 对称性</w:t>
      </w:r>
      <w:r w:rsidRPr="004B7B27">
        <w:rPr>
          <w:lang w:val="fr-FR"/>
        </w:rPr>
        <w:t>下是不变的。</w:t>
      </w:r>
      <w:r w:rsidRPr="004B7B27">
        <w:rPr>
          <w:lang w:val="fr-FR"/>
        </w:rPr>
        <w:br/>
      </w:r>
    </w:p>
    <w:p w14:paraId="46F3CAB8" w14:textId="77777777" w:rsidR="00C47E34" w:rsidRPr="00671606" w:rsidRDefault="00000000">
      <w:pPr>
        <w:pStyle w:val="FirstParagraph"/>
      </w:pPr>
      <w:r w:rsidRPr="00BF4A88">
        <w:rPr>
          <w:lang w:val="fr-FR"/>
        </w:rPr>
        <w:t xml:space="preserve">第 </w:t>
      </w:r>
      <w:hyperlink w:anchor="sec:section3">
        <w:r w:rsidRPr="00BF4A88">
          <w:rPr>
            <w:rStyle w:val="Lienhypertexte"/>
            <w:lang w:val="fr-FR"/>
          </w:rPr>
          <w:t>5.3</w:t>
        </w:r>
      </w:hyperlink>
      <w:r w:rsidRPr="00BF4A88">
        <w:rPr>
          <w:lang w:val="fr-FR"/>
        </w:rPr>
        <w:t xml:space="preserve"> 节中发现的 </w:t>
      </w:r>
      <w:r w:rsidRPr="00BF4A88">
        <w:rPr>
          <w:i/>
          <w:iCs/>
          <w:lang w:val="fr-FR"/>
        </w:rPr>
        <w:t>PT 对称性</w:t>
      </w:r>
      <w:r w:rsidRPr="00BF4A88">
        <w:rPr>
          <w:lang w:val="fr-FR"/>
        </w:rPr>
        <w:t xml:space="preserve">可以看作是 </w:t>
      </w:r>
      <w:r w:rsidRPr="00BF4A88">
        <w:rPr>
          <w:i/>
          <w:iCs/>
          <w:lang w:val="fr-FR"/>
        </w:rPr>
        <w:t>CPT 对称性</w:t>
      </w:r>
      <w:r w:rsidRPr="00BF4A88">
        <w:rPr>
          <w:lang w:val="fr-FR"/>
        </w:rPr>
        <w:t xml:space="preserve">后的 </w:t>
      </w:r>
      <w:r w:rsidRPr="00BF4A88">
        <w:rPr>
          <w:i/>
          <w:iCs/>
          <w:lang w:val="fr-FR"/>
        </w:rPr>
        <w:t>C 对称性</w:t>
      </w:r>
      <w:r w:rsidRPr="00BF4A88">
        <w:rPr>
          <w:lang w:val="fr-FR"/>
        </w:rPr>
        <w:t>（电荷反转）。</w:t>
      </w:r>
      <w:r w:rsidRPr="004B7B27">
        <w:rPr>
          <w:lang w:val="fr-FR"/>
        </w:rPr>
        <w:t>因此</w:t>
      </w:r>
      <w:r w:rsidRPr="00671606">
        <w:t>，</w:t>
      </w:r>
      <w:r w:rsidRPr="004B7B27">
        <w:rPr>
          <w:lang w:val="fr-FR"/>
        </w:rPr>
        <w:t>我们将在第二张薄片上获得反物质。如果第二个薄片已经包含普通物质</w:t>
      </w:r>
      <w:r w:rsidRPr="00671606">
        <w:t>，</w:t>
      </w:r>
      <w:r w:rsidRPr="004B7B27">
        <w:rPr>
          <w:lang w:val="fr-FR"/>
        </w:rPr>
        <w:t>那么它可以与第一个薄片上的反物质相互作用</w:t>
      </w:r>
      <w:r w:rsidRPr="00671606">
        <w:t>，</w:t>
      </w:r>
      <w:r w:rsidRPr="004B7B27">
        <w:rPr>
          <w:lang w:val="fr-FR"/>
        </w:rPr>
        <w:t>从而构成能量源。</w:t>
      </w:r>
    </w:p>
    <w:p w14:paraId="11B4C35F" w14:textId="072928B5" w:rsidR="00C47E34" w:rsidRPr="00671606" w:rsidRDefault="00000000">
      <w:pPr>
        <w:pStyle w:val="Titre2"/>
      </w:pPr>
      <w:bookmarkStart w:id="187" w:name="_Toc154594254"/>
      <w:bookmarkStart w:id="188" w:name="conclusion"/>
      <w:bookmarkEnd w:id="186"/>
      <w:r w:rsidRPr="00671606">
        <w:rPr>
          <w:rStyle w:val="SectionNumber"/>
        </w:rPr>
        <w:t>5.</w:t>
      </w:r>
      <w:r w:rsidRPr="00671606">
        <w:t xml:space="preserve">5 </w:t>
      </w:r>
      <w:r w:rsidRPr="004B7B27">
        <w:rPr>
          <w:lang w:val="fr-FR"/>
        </w:rPr>
        <w:t>结论</w:t>
      </w:r>
      <w:bookmarkEnd w:id="187"/>
    </w:p>
    <w:p w14:paraId="5EB7D4C6" w14:textId="77777777" w:rsidR="00C47E34" w:rsidRPr="00671606" w:rsidRDefault="00000000">
      <w:pPr>
        <w:pStyle w:val="FirstParagraph"/>
      </w:pPr>
      <w:r w:rsidRPr="004B7B27">
        <w:rPr>
          <w:lang w:val="fr-FR"/>
        </w:rPr>
        <w:t>我们以真空中爱因斯坦方程的球面对称静止解为基础</w:t>
      </w:r>
      <w:r w:rsidRPr="00671606">
        <w:t>，</w:t>
      </w:r>
      <w:r w:rsidRPr="004B7B27">
        <w:rPr>
          <w:lang w:val="fr-FR"/>
        </w:rPr>
        <w:t>引入了一种新的几何结构</w:t>
      </w:r>
      <w:r w:rsidRPr="00671606">
        <w:t>，</w:t>
      </w:r>
      <w:r w:rsidRPr="004B7B27">
        <w:rPr>
          <w:lang w:val="fr-FR"/>
        </w:rPr>
        <w:t>只需两个物理学假定</w:t>
      </w:r>
      <w:r w:rsidRPr="00671606">
        <w:t>：</w:t>
      </w:r>
      <w:r w:rsidRPr="004B7B27">
        <w:rPr>
          <w:i/>
          <w:iCs/>
          <w:lang w:val="fr-FR"/>
        </w:rPr>
        <w:t>各向同性</w:t>
      </w:r>
      <w:r w:rsidRPr="00671606">
        <w:t>（</w:t>
      </w:r>
      <w:r w:rsidRPr="004B7B27">
        <w:rPr>
          <w:lang w:val="fr-FR"/>
        </w:rPr>
        <w:t>时间平移不变性</w:t>
      </w:r>
      <w:r w:rsidRPr="00671606">
        <w:t>）</w:t>
      </w:r>
      <w:r w:rsidRPr="004B7B27">
        <w:rPr>
          <w:lang w:val="fr-FR"/>
        </w:rPr>
        <w:t>和静止性</w:t>
      </w:r>
      <w:r w:rsidRPr="00671606">
        <w:t>（</w:t>
      </w:r>
      <w:r w:rsidRPr="004B7B27">
        <w:rPr>
          <w:lang w:val="fr-FR"/>
        </w:rPr>
        <w:t>时间平移不变性</w:t>
      </w:r>
      <w:r w:rsidRPr="00671606">
        <w:t>）</w:t>
      </w:r>
      <w:r w:rsidRPr="004B7B27">
        <w:rPr>
          <w:lang w:val="fr-FR"/>
        </w:rPr>
        <w:t>。</w:t>
      </w:r>
      <w:r w:rsidRPr="00671606">
        <w:t xml:space="preserve"> </w:t>
      </w:r>
      <m:oMath>
        <m:r>
          <w:rPr>
            <w:rFonts w:ascii="Cambria Math" w:hAnsi="Cambria Math"/>
          </w:rPr>
          <m:t>SO</m:t>
        </m:r>
        <m:d>
          <m:dPr>
            <m:ctrlPr>
              <w:rPr>
                <w:rFonts w:ascii="Cambria Math" w:hAnsi="Cambria Math"/>
              </w:rPr>
            </m:ctrlPr>
          </m:dPr>
          <m:e>
            <m:r>
              <w:rPr>
                <w:rFonts w:ascii="Cambria Math" w:hAnsi="Cambria Math"/>
              </w:rPr>
              <m:t>3</m:t>
            </m:r>
          </m:e>
        </m:d>
      </m:oMath>
      <w:r w:rsidRPr="004B7B27">
        <w:rPr>
          <w:i/>
          <w:iCs/>
          <w:lang w:val="fr-FR"/>
        </w:rPr>
        <w:t>各向同性</w:t>
      </w:r>
      <w:r w:rsidRPr="00671606">
        <w:t>）</w:t>
      </w:r>
      <w:r w:rsidRPr="004B7B27">
        <w:rPr>
          <w:lang w:val="fr-FR"/>
        </w:rPr>
        <w:t>和</w:t>
      </w:r>
      <w:r w:rsidRPr="004B7B27">
        <w:rPr>
          <w:i/>
          <w:iCs/>
          <w:lang w:val="fr-FR"/>
        </w:rPr>
        <w:t>静止性</w:t>
      </w:r>
      <w:r w:rsidRPr="00671606">
        <w:t>（</w:t>
      </w:r>
      <w:r w:rsidRPr="004B7B27">
        <w:rPr>
          <w:lang w:val="fr-FR"/>
        </w:rPr>
        <w:t>时间平移不变性</w:t>
      </w:r>
      <w:r w:rsidRPr="00671606">
        <w:t>）</w:t>
      </w:r>
      <w:r w:rsidRPr="004B7B27">
        <w:rPr>
          <w:lang w:val="fr-FR"/>
        </w:rPr>
        <w:t>。在这样做时</w:t>
      </w:r>
      <w:r w:rsidRPr="00671606">
        <w:t>，</w:t>
      </w:r>
      <w:r w:rsidRPr="004B7B27">
        <w:rPr>
          <w:lang w:val="fr-FR"/>
        </w:rPr>
        <w:t>我们并没有像以前那样</w:t>
      </w:r>
      <w:r w:rsidRPr="00671606">
        <w:t>，</w:t>
      </w:r>
      <w:r w:rsidRPr="004B7B27">
        <w:rPr>
          <w:lang w:val="fr-FR"/>
        </w:rPr>
        <w:t>在没有任何实际物理理由的情况下</w:t>
      </w:r>
      <w:r w:rsidRPr="00671606">
        <w:t>，</w:t>
      </w:r>
      <w:r w:rsidRPr="004B7B27">
        <w:rPr>
          <w:lang w:val="fr-FR"/>
        </w:rPr>
        <w:t>加入时间</w:t>
      </w:r>
      <w:r w:rsidRPr="004B7B27">
        <w:rPr>
          <w:i/>
          <w:iCs/>
          <w:lang w:val="fr-FR"/>
        </w:rPr>
        <w:t>反向</w:t>
      </w:r>
      <w:r w:rsidRPr="004B7B27">
        <w:rPr>
          <w:lang w:val="fr-FR"/>
        </w:rPr>
        <w:t>对称性的不变性</w:t>
      </w:r>
      <w:r w:rsidRPr="00671606">
        <w:t>（"</w:t>
      </w:r>
      <w:r w:rsidRPr="004B7B27">
        <w:rPr>
          <w:lang w:val="fr-FR"/>
        </w:rPr>
        <w:t>静态</w:t>
      </w:r>
      <w:r w:rsidRPr="00671606">
        <w:t xml:space="preserve"> "</w:t>
      </w:r>
      <w:r w:rsidRPr="004B7B27">
        <w:rPr>
          <w:lang w:val="fr-FR"/>
        </w:rPr>
        <w:t>解</w:t>
      </w:r>
      <w:r w:rsidRPr="00671606">
        <w:t>）</w:t>
      </w:r>
      <w:r w:rsidRPr="004B7B27">
        <w:rPr>
          <w:lang w:val="fr-FR"/>
        </w:rPr>
        <w:t>。</w:t>
      </w:r>
      <w:r w:rsidRPr="00671606">
        <w:t xml:space="preserve"> </w:t>
      </w:r>
      <m:oMath>
        <m:r>
          <w:rPr>
            <w:rFonts w:ascii="Cambria Math" w:hAnsi="Cambria Math"/>
          </w:rPr>
          <m:t>t</m:t>
        </m:r>
        <m:r>
          <m:rPr>
            <m:sty m:val="p"/>
          </m:rPr>
          <w:rPr>
            <w:rFonts w:ascii="Cambria Math" w:hAnsi="Cambria Math"/>
          </w:rPr>
          <m:t>→-</m:t>
        </m:r>
        <m:r>
          <w:rPr>
            <w:rFonts w:ascii="Cambria Math" w:hAnsi="Cambria Math"/>
          </w:rPr>
          <m:t>t</m:t>
        </m:r>
      </m:oMath>
      <w:r w:rsidRPr="00671606">
        <w:rPr>
          <w:i/>
          <w:iCs/>
        </w:rPr>
        <w:t>(</w:t>
      </w:r>
      <w:r w:rsidRPr="004B7B27">
        <w:rPr>
          <w:i/>
          <w:iCs/>
          <w:lang w:val="fr-FR"/>
        </w:rPr>
        <w:t>静态</w:t>
      </w:r>
      <w:r w:rsidRPr="00671606">
        <w:rPr>
          <w:i/>
          <w:iCs/>
        </w:rPr>
        <w:t xml:space="preserve"> "</w:t>
      </w:r>
      <w:r w:rsidRPr="004B7B27">
        <w:rPr>
          <w:lang w:val="fr-FR"/>
        </w:rPr>
        <w:t>解</w:t>
      </w:r>
      <w:r w:rsidRPr="00671606">
        <w:t>）</w:t>
      </w:r>
      <w:r w:rsidRPr="004B7B27">
        <w:rPr>
          <w:lang w:val="fr-FR"/>
        </w:rPr>
        <w:t>。这套新的限制性较小的假设引入了交叉项</w:t>
      </w:r>
      <w:r w:rsidRPr="00671606">
        <w:t xml:space="preserve"> </w:t>
      </w:r>
      <w:r w:rsidRPr="00671606">
        <w:rPr>
          <w:i/>
          <w:iCs/>
        </w:rPr>
        <w:t>dr dt</w:t>
      </w:r>
      <w:r w:rsidRPr="00671606">
        <w:t>，</w:t>
      </w:r>
      <w:r w:rsidRPr="004B7B27">
        <w:rPr>
          <w:lang w:val="fr-FR"/>
        </w:rPr>
        <w:t>而之前的</w:t>
      </w:r>
      <w:r w:rsidRPr="004B7B27">
        <w:rPr>
          <w:i/>
          <w:iCs/>
          <w:lang w:val="fr-FR"/>
        </w:rPr>
        <w:t>静态性</w:t>
      </w:r>
      <w:r w:rsidRPr="004B7B27">
        <w:rPr>
          <w:lang w:val="fr-FR"/>
        </w:rPr>
        <w:t>假设禁止了这一交叉项的存在。这个新的几何物体的行为就像</w:t>
      </w:r>
      <w:r w:rsidRPr="00671606">
        <w:t xml:space="preserve"> "</w:t>
      </w:r>
      <w:r w:rsidRPr="004B7B27">
        <w:rPr>
          <w:i/>
          <w:iCs/>
          <w:lang w:val="fr-FR"/>
        </w:rPr>
        <w:t>单向膜</w:t>
      </w:r>
      <w:r w:rsidRPr="00671606">
        <w:t>"，</w:t>
      </w:r>
      <w:r w:rsidRPr="004B7B27">
        <w:rPr>
          <w:lang w:val="fr-FR"/>
        </w:rPr>
        <w:t>是</w:t>
      </w:r>
      <w:r w:rsidRPr="004B7B27">
        <w:rPr>
          <w:i/>
          <w:iCs/>
          <w:lang w:val="fr-FR"/>
        </w:rPr>
        <w:t>虫洞</w:t>
      </w:r>
      <w:r w:rsidRPr="004B7B27">
        <w:rPr>
          <w:lang w:val="fr-FR"/>
        </w:rPr>
        <w:t>和</w:t>
      </w:r>
      <w:r w:rsidRPr="004B7B27">
        <w:rPr>
          <w:i/>
          <w:iCs/>
          <w:lang w:val="fr-FR"/>
        </w:rPr>
        <w:t>白色喷泉</w:t>
      </w:r>
      <w:r w:rsidRPr="004B7B27">
        <w:rPr>
          <w:lang w:val="fr-FR"/>
        </w:rPr>
        <w:t>跨越</w:t>
      </w:r>
      <w:r w:rsidRPr="00671606">
        <w:t xml:space="preserve"> "</w:t>
      </w:r>
      <w:r w:rsidRPr="004B7B27">
        <w:rPr>
          <w:i/>
          <w:iCs/>
          <w:lang w:val="fr-FR"/>
        </w:rPr>
        <w:t>桥梁</w:t>
      </w:r>
      <w:r w:rsidRPr="00671606">
        <w:rPr>
          <w:i/>
          <w:iCs/>
        </w:rPr>
        <w:t xml:space="preserve"> </w:t>
      </w:r>
      <w:r w:rsidRPr="00671606">
        <w:t>"</w:t>
      </w:r>
      <w:r w:rsidRPr="004B7B27">
        <w:rPr>
          <w:lang w:val="fr-FR"/>
        </w:rPr>
        <w:t>的结合体。在无穷远处有一个洛伦兹度量</w:t>
      </w:r>
      <w:r w:rsidRPr="00671606">
        <w:t>，</w:t>
      </w:r>
      <w:r w:rsidRPr="004B7B27">
        <w:rPr>
          <w:lang w:val="fr-FR"/>
        </w:rPr>
        <w:t>这个结构连接了两个具有相反时间箭头的对映体</w:t>
      </w:r>
      <w:r w:rsidRPr="00671606">
        <w:t xml:space="preserve"> </w:t>
      </w:r>
      <w:r w:rsidRPr="00671606">
        <w:rPr>
          <w:i/>
          <w:iCs/>
        </w:rPr>
        <w:t xml:space="preserve">PT </w:t>
      </w:r>
      <w:r w:rsidRPr="004B7B27">
        <w:rPr>
          <w:i/>
          <w:iCs/>
          <w:lang w:val="fr-FR"/>
        </w:rPr>
        <w:t>对称</w:t>
      </w:r>
      <w:r w:rsidRPr="004B7B27">
        <w:rPr>
          <w:lang w:val="fr-FR"/>
        </w:rPr>
        <w:t>半黎曼空间。因此</w:t>
      </w:r>
      <w:r w:rsidRPr="00671606">
        <w:t>，</w:t>
      </w:r>
      <w:r w:rsidRPr="004B7B27">
        <w:rPr>
          <w:lang w:val="fr-FR"/>
        </w:rPr>
        <w:t>这个物体相当于覆盖了两片四维时空</w:t>
      </w:r>
      <w:r w:rsidRPr="00671606">
        <w:t>，</w:t>
      </w:r>
      <w:r w:rsidRPr="004B7B27">
        <w:rPr>
          <w:lang w:val="fr-FR"/>
        </w:rPr>
        <w:t>呈现为</w:t>
      </w:r>
      <w:r w:rsidRPr="00671606">
        <w:t xml:space="preserve"> </w:t>
      </w:r>
      <w:r w:rsidRPr="00671606">
        <w:rPr>
          <w:i/>
          <w:iCs/>
        </w:rPr>
        <w:t xml:space="preserve">PT </w:t>
      </w:r>
      <w:r w:rsidRPr="004B7B27">
        <w:rPr>
          <w:i/>
          <w:iCs/>
          <w:lang w:val="fr-FR"/>
        </w:rPr>
        <w:t>对称</w:t>
      </w:r>
      <w:r w:rsidRPr="00671606">
        <w:t>，</w:t>
      </w:r>
      <w:r w:rsidRPr="004B7B27">
        <w:rPr>
          <w:lang w:val="fr-FR"/>
        </w:rPr>
        <w:t>并沿着</w:t>
      </w:r>
      <w:r w:rsidRPr="00671606">
        <w:t xml:space="preserve"> "</w:t>
      </w:r>
      <w:r w:rsidRPr="004B7B27">
        <w:rPr>
          <w:i/>
          <w:iCs/>
          <w:lang w:val="fr-FR"/>
        </w:rPr>
        <w:t>桥</w:t>
      </w:r>
      <w:r w:rsidRPr="00671606">
        <w:t xml:space="preserve"> "</w:t>
      </w:r>
      <w:r w:rsidRPr="004B7B27">
        <w:rPr>
          <w:lang w:val="fr-FR"/>
        </w:rPr>
        <w:t>连接在一起。受爱因斯坦和罗森的启发</w:t>
      </w:r>
      <w:r w:rsidRPr="00671606">
        <w:t>，</w:t>
      </w:r>
      <w:r w:rsidRPr="004B7B27">
        <w:rPr>
          <w:lang w:val="fr-FR"/>
        </w:rPr>
        <w:t>我们建议用一对全等点来表示物理空间中的一个点</w:t>
      </w:r>
      <w:r w:rsidRPr="00671606">
        <w:t>，</w:t>
      </w:r>
      <w:r w:rsidRPr="004B7B27">
        <w:rPr>
          <w:lang w:val="fr-FR"/>
        </w:rPr>
        <w:t>两个片上各一个。我们证明</w:t>
      </w:r>
      <w:r w:rsidRPr="00671606">
        <w:t>，</w:t>
      </w:r>
      <w:r w:rsidRPr="004B7B27">
        <w:rPr>
          <w:lang w:val="fr-FR"/>
        </w:rPr>
        <w:t>当物体穿过两片之间的空间桥梁时</w:t>
      </w:r>
      <w:r w:rsidRPr="00671606">
        <w:t>，</w:t>
      </w:r>
      <w:r w:rsidRPr="004B7B27">
        <w:rPr>
          <w:lang w:val="fr-FR"/>
        </w:rPr>
        <w:t>这种全等点的识别应导致可观察到的物理效应。</w:t>
      </w:r>
    </w:p>
    <w:p w14:paraId="3F285A25" w14:textId="510B6F03" w:rsidR="00C47E34" w:rsidRDefault="00000000">
      <w:pPr>
        <w:pStyle w:val="Titre2"/>
        <w:rPr>
          <w:lang w:val="fr-FR"/>
        </w:rPr>
      </w:pPr>
      <w:bookmarkStart w:id="189" w:name="_Toc154594255"/>
      <w:bookmarkStart w:id="190" w:name="annexe"/>
      <w:bookmarkEnd w:id="188"/>
      <w:r w:rsidRPr="00AF2E4B">
        <w:rPr>
          <w:rStyle w:val="SectionNumber"/>
          <w:lang w:val="fr-FR"/>
        </w:rPr>
        <w:t>5.</w:t>
      </w:r>
      <w:r w:rsidRPr="00AF2E4B">
        <w:rPr>
          <w:lang w:val="fr-FR"/>
        </w:rPr>
        <w:t xml:space="preserve">6 </w:t>
      </w:r>
      <w:r w:rsidRPr="00AF2E4B">
        <w:rPr>
          <w:lang w:val="fr-FR"/>
        </w:rPr>
        <w:t>附录</w:t>
      </w:r>
      <w:bookmarkEnd w:id="189"/>
    </w:p>
    <w:p w14:paraId="0A171004" w14:textId="77777777" w:rsidR="00C47E34" w:rsidRPr="00671606" w:rsidRDefault="00000000">
      <w:pPr>
        <w:pStyle w:val="FirstParagraph"/>
      </w:pPr>
      <w:r w:rsidRPr="00BF4A88">
        <w:rPr>
          <w:lang w:val="fr-FR"/>
        </w:rPr>
        <w:t>现在让我们来看看物质转移到宇宙第二层的情况，在这种情况下，我们可以自由定义到第二层的外向度量。通过对施瓦兹柴尔德度量</w:t>
      </w:r>
      <w:r w:rsidRPr="00671606">
        <w:t xml:space="preserve"> </w:t>
      </w:r>
      <w:hyperlink w:anchor="eq42">
        <w:r w:rsidR="004C1561" w:rsidRPr="00671606">
          <w:rPr>
            <w:rStyle w:val="Lienhypertexte"/>
          </w:rPr>
          <w:t>(42)</w:t>
        </w:r>
      </w:hyperlink>
      <w:hyperlink w:anchor="chapter5_eq8"/>
      <w:r w:rsidRPr="00671606">
        <w:t xml:space="preserve"> </w:t>
      </w:r>
      <w:r w:rsidRPr="00BF4A88">
        <w:rPr>
          <w:lang w:val="fr-FR"/>
        </w:rPr>
        <w:t>应用</w:t>
      </w:r>
      <w:r w:rsidR="004C1561">
        <w:rPr>
          <w:lang w:val="fr-FR"/>
        </w:rPr>
        <w:t>以下</w:t>
      </w:r>
      <w:r w:rsidRPr="00BF4A88">
        <w:rPr>
          <w:lang w:val="fr-FR"/>
        </w:rPr>
        <w:t>新的变量变化</w:t>
      </w:r>
      <w:r w:rsidRPr="00671606">
        <w:t>，</w:t>
      </w:r>
      <w:r w:rsidRPr="00BF4A88">
        <w:rPr>
          <w:lang w:val="fr-FR"/>
        </w:rPr>
        <w:t>反转积分常数的符号</w:t>
      </w:r>
      <w:r w:rsidRPr="00671606">
        <w:t xml:space="preserve"> </w:t>
      </w:r>
      <m:oMath>
        <m:r>
          <w:rPr>
            <w:rFonts w:ascii="Cambria Math" w:hAnsi="Cambria Math"/>
          </w:rPr>
          <m:t>α</m:t>
        </m:r>
        <m:r>
          <m:rPr>
            <m:sty m:val="p"/>
          </m:rPr>
          <w:rPr>
            <w:rFonts w:ascii="Cambria Math" w:hAnsi="Cambria Math"/>
          </w:rPr>
          <m:t>→-</m:t>
        </m:r>
        <m:r>
          <w:rPr>
            <w:rFonts w:ascii="Cambria Math" w:hAnsi="Cambria Math"/>
          </w:rPr>
          <m:t>α</m:t>
        </m:r>
      </m:oMath>
      <w:r w:rsidRPr="00BF4A88">
        <w:rPr>
          <w:lang w:val="fr-FR"/>
        </w:rPr>
        <w:t>我们就可以在第二层构造一个</w:t>
      </w:r>
      <w:r w:rsidRPr="00671606">
        <w:t xml:space="preserve"> "</w:t>
      </w:r>
      <w:r w:rsidRPr="00BF4A88">
        <w:rPr>
          <w:i/>
          <w:iCs/>
          <w:lang w:val="fr-FR"/>
        </w:rPr>
        <w:t>排斥</w:t>
      </w:r>
      <w:r w:rsidRPr="00671606">
        <w:rPr>
          <w:i/>
          <w:iCs/>
        </w:rPr>
        <w:t xml:space="preserve"> "</w:t>
      </w:r>
      <w:r w:rsidRPr="00BF4A88">
        <w:rPr>
          <w:lang w:val="fr-FR"/>
        </w:rPr>
        <w:t>度量</w:t>
      </w:r>
      <w:r w:rsidRPr="00671606">
        <w:t>：</w:t>
      </w:r>
    </w:p>
    <w:p w14:paraId="31CE2ED7" w14:textId="77777777" w:rsidR="00C47E34" w:rsidRDefault="00000000">
      <w:pPr>
        <w:pStyle w:val="Corpsdetexte"/>
      </w:pPr>
      <m:oMathPara>
        <m:oMathParaPr>
          <m:jc m:val="center"/>
        </m:oMathParaPr>
        <m:oMath>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c</m:t>
              </m:r>
            </m:den>
          </m:f>
          <m:r>
            <m:rPr>
              <m:sty m:val="p"/>
            </m:rPr>
            <w:rPr>
              <w:rFonts w:ascii="Cambria Math" w:hAnsi="Cambria Math"/>
            </w:rPr>
            <m:t>ln</m:t>
          </m:r>
          <m:d>
            <m:dPr>
              <m:begChr m:val="|"/>
              <m:endChr m:val="|"/>
              <m:ctrlPr>
                <w:rPr>
                  <w:rFonts w:ascii="Cambria Math" w:hAnsi="Cambria Math"/>
                </w:rPr>
              </m:ctrlPr>
            </m:dPr>
            <m:e>
              <m:f>
                <m:fPr>
                  <m:ctrlPr>
                    <w:rPr>
                      <w:rFonts w:ascii="Cambria Math" w:hAnsi="Cambria Math"/>
                    </w:rPr>
                  </m:ctrlPr>
                </m:fPr>
                <m:num>
                  <m:r>
                    <w:rPr>
                      <w:rFonts w:ascii="Cambria Math" w:hAnsi="Cambria Math"/>
                    </w:rPr>
                    <m:t>r</m:t>
                  </m:r>
                </m:num>
                <m:den>
                  <m:r>
                    <w:rPr>
                      <w:rFonts w:ascii="Cambria Math" w:hAnsi="Cambria Math"/>
                    </w:rPr>
                    <m:t>α</m:t>
                  </m:r>
                </m:den>
              </m:f>
              <m:r>
                <m:rPr>
                  <m:sty m:val="p"/>
                </m:rPr>
                <w:rPr>
                  <w:rFonts w:ascii="Cambria Math" w:hAnsi="Cambria Math"/>
                </w:rPr>
                <m:t>+</m:t>
              </m:r>
              <m:r>
                <w:rPr>
                  <w:rFonts w:ascii="Cambria Math" w:hAnsi="Cambria Math"/>
                </w:rPr>
                <m:t>1</m:t>
              </m:r>
            </m:e>
          </m:d>
        </m:oMath>
      </m:oMathPara>
    </w:p>
    <w:p w14:paraId="18695193" w14:textId="77777777" w:rsidR="00C47E34" w:rsidRDefault="00000000">
      <w:pPr>
        <w:pStyle w:val="FirstParagraph"/>
      </w:pPr>
      <w:r w:rsidRPr="004B7B27">
        <w:rPr>
          <w:lang w:val="fr-FR"/>
        </w:rPr>
        <w:t>它确保了从第一个薄片到第二个薄片的大地线的连续性</w:t>
      </w:r>
      <w:r w:rsidRPr="00671606">
        <w:t>，</w:t>
      </w:r>
      <w:r w:rsidRPr="004B7B27">
        <w:rPr>
          <w:lang w:val="fr-FR"/>
        </w:rPr>
        <w:t>第一个薄片的自由落体时间有限</w:t>
      </w:r>
      <w:r w:rsidRPr="00671606">
        <w:t>，</w:t>
      </w:r>
      <w:r w:rsidRPr="004B7B27">
        <w:rPr>
          <w:lang w:val="fr-FR"/>
        </w:rPr>
        <w:t>第二个薄片的逃逸时间有限。</w:t>
      </w:r>
      <w:r w:rsidRPr="00671606">
        <w:br/>
      </w:r>
      <w:r>
        <w:t>构造第一片的传入度量变为 ：</w:t>
      </w:r>
    </w:p>
    <w:p w14:paraId="1B6B3E49"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sSup>
            <m:sSupPr>
              <m:ctrlPr>
                <w:rPr>
                  <w:rFonts w:ascii="Cambria Math" w:hAnsi="Cambria Math"/>
                </w:rPr>
              </m:ctrlPr>
            </m:sSupPr>
            <m:e>
              <m:r>
                <w:rPr>
                  <w:rFonts w:ascii="Cambria Math" w:hAnsi="Cambria Math"/>
                </w:rPr>
                <m:t>​</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2αc</m:t>
              </m:r>
            </m:num>
            <m:den>
              <m:r>
                <w:rPr>
                  <w:rFonts w:ascii="Cambria Math" w:hAnsi="Cambria Math"/>
                </w:rPr>
                <m:t>r</m:t>
              </m:r>
            </m:den>
          </m:f>
          <m:r>
            <w:rPr>
              <w:rFonts w:ascii="Cambria Math" w:hAnsi="Cambria Math"/>
            </w:rPr>
            <m:t>drd</m:t>
          </m:r>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φ</m:t>
                  </m:r>
                </m:e>
                <m:sup>
                  <m:r>
                    <w:rPr>
                      <w:rFonts w:ascii="Cambria Math" w:hAnsi="Cambria Math"/>
                    </w:rPr>
                    <m:t>2</m:t>
                  </m:r>
                </m:sup>
              </m:sSup>
            </m:e>
          </m:d>
        </m:oMath>
      </m:oMathPara>
    </w:p>
    <w:p w14:paraId="3578ECD8" w14:textId="77777777" w:rsidR="00C47E34" w:rsidRDefault="00000000">
      <w:pPr>
        <w:pStyle w:val="FirstParagraph"/>
        <w:rPr>
          <w:lang w:val="fr-FR"/>
        </w:rPr>
      </w:pPr>
      <w:r w:rsidRPr="004B7B27">
        <w:rPr>
          <w:lang w:val="fr-FR"/>
        </w:rPr>
        <w:t>第二张纸的外向度量结构变为 ：</w:t>
      </w:r>
    </w:p>
    <w:p w14:paraId="7B22FBF2"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sSup>
            <m:sSupPr>
              <m:ctrlPr>
                <w:rPr>
                  <w:rFonts w:ascii="Cambria Math" w:hAnsi="Cambria Math"/>
                </w:rPr>
              </m:ctrlPr>
            </m:sSupPr>
            <m:e>
              <m:r>
                <w:rPr>
                  <w:rFonts w:ascii="Cambria Math" w:hAnsi="Cambria Math"/>
                </w:rPr>
                <m:t>​</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2αc</m:t>
              </m:r>
            </m:num>
            <m:den>
              <m:r>
                <w:rPr>
                  <w:rFonts w:ascii="Cambria Math" w:hAnsi="Cambria Math"/>
                </w:rPr>
                <m:t>r</m:t>
              </m:r>
            </m:den>
          </m:f>
          <m:r>
            <w:rPr>
              <w:rFonts w:ascii="Cambria Math" w:hAnsi="Cambria Math"/>
            </w:rPr>
            <m:t>drd</m:t>
          </m:r>
          <m:sSubSup>
            <m:sSubSupPr>
              <m:ctrlPr>
                <w:rPr>
                  <w:rFonts w:ascii="Cambria Math" w:hAnsi="Cambria Math"/>
                </w:rPr>
              </m:ctrlPr>
            </m:sSubSupPr>
            <m:e>
              <m:r>
                <w:rPr>
                  <w:rFonts w:ascii="Cambria Math" w:hAnsi="Cambria Math"/>
                </w:rPr>
                <m:t>t</m:t>
              </m:r>
            </m:e>
            <m:sub>
              <m:r>
                <w:rPr>
                  <w:rFonts w:ascii="Cambria Math" w:hAnsi="Cambria Math"/>
                </w:rPr>
                <m:t>E</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φ</m:t>
                  </m:r>
                </m:e>
                <m:sup>
                  <m:r>
                    <w:rPr>
                      <w:rFonts w:ascii="Cambria Math" w:hAnsi="Cambria Math"/>
                    </w:rPr>
                    <m:t>2</m:t>
                  </m:r>
                </m:sup>
              </m:sSup>
            </m:e>
          </m:d>
        </m:oMath>
      </m:oMathPara>
    </w:p>
    <w:p w14:paraId="1F6A1C27" w14:textId="77777777" w:rsidR="00C47E34" w:rsidRDefault="00000000">
      <w:pPr>
        <w:pStyle w:val="FirstParagraph"/>
        <w:rPr>
          <w:lang w:val="fr-FR"/>
        </w:rPr>
      </w:pPr>
      <w:r w:rsidRPr="004B7B27">
        <w:rPr>
          <w:lang w:val="fr-FR"/>
        </w:rPr>
        <w:t>采用一般形式 ：</w:t>
      </w:r>
    </w:p>
    <w:p w14:paraId="44C6BF49"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bSup>
            <m:sSubSupPr>
              <m:ctrlPr>
                <w:rPr>
                  <w:rFonts w:ascii="Cambria Math" w:hAnsi="Cambria Math"/>
                </w:rPr>
              </m:ctrlPr>
            </m:sSubSupPr>
            <m:e>
              <m:r>
                <w:rPr>
                  <w:rFonts w:ascii="Cambria Math" w:hAnsi="Cambria Math"/>
                </w:rPr>
                <m:t>t</m:t>
              </m:r>
            </m:e>
            <m:sub>
              <m:r>
                <w:rPr>
                  <w:rFonts w:ascii="Cambria Math" w:hAnsi="Cambria Math"/>
                </w:rPr>
                <m:t>E</m:t>
              </m:r>
            </m:sub>
            <m:sup>
              <m:r>
                <w:rPr>
                  <w:rFonts w:ascii="Cambria Math" w:hAnsi="Cambria Math"/>
                </w:rPr>
                <m:t>2</m:t>
              </m:r>
            </m:sup>
          </m:sSubSup>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r</m:t>
                  </m:r>
                </m:den>
              </m:f>
            </m:e>
          </m:d>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r>
            <w:rPr>
              <w:rFonts w:ascii="Cambria Math" w:hAnsi="Cambria Math"/>
            </w:rPr>
            <m:t>δ</m:t>
          </m:r>
          <m:f>
            <m:fPr>
              <m:ctrlPr>
                <w:rPr>
                  <w:rFonts w:ascii="Cambria Math" w:hAnsi="Cambria Math"/>
                </w:rPr>
              </m:ctrlPr>
            </m:fPr>
            <m:num>
              <m:r>
                <w:rPr>
                  <w:rFonts w:ascii="Cambria Math" w:hAnsi="Cambria Math"/>
                </w:rPr>
                <m:t>2αc</m:t>
              </m:r>
            </m:num>
            <m:den>
              <m:r>
                <w:rPr>
                  <w:rFonts w:ascii="Cambria Math" w:hAnsi="Cambria Math"/>
                </w:rPr>
                <m:t>r</m:t>
              </m:r>
            </m:den>
          </m:f>
          <m:r>
            <w:rPr>
              <w:rFonts w:ascii="Cambria Math" w:hAnsi="Cambria Math"/>
            </w:rPr>
            <m:t>drd</m:t>
          </m:r>
          <m:sSub>
            <m:sSubPr>
              <m:ctrlPr>
                <w:rPr>
                  <w:rFonts w:ascii="Cambria Math" w:hAnsi="Cambria Math"/>
                </w:rPr>
              </m:ctrlPr>
            </m:sSubPr>
            <m:e>
              <m:r>
                <w:rPr>
                  <w:rFonts w:ascii="Cambria Math" w:hAnsi="Cambria Math"/>
                </w:rPr>
                <m:t>t</m:t>
              </m:r>
            </m:e>
            <m:sub>
              <m:r>
                <w:rPr>
                  <w:rFonts w:ascii="Cambria Math" w:hAnsi="Cambria Math"/>
                </w:rPr>
                <m:t>E</m:t>
              </m:r>
            </m:sub>
          </m:sSub>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ϕ</m:t>
                  </m:r>
                </m:e>
                <m:sup>
                  <m:r>
                    <w:rPr>
                      <w:rFonts w:ascii="Cambria Math" w:hAnsi="Cambria Math"/>
                    </w:rPr>
                    <m:t>2</m:t>
                  </m:r>
                </m:sup>
              </m:sSup>
            </m:e>
          </m:d>
        </m:oMath>
      </m:oMathPara>
    </w:p>
    <w:p w14:paraId="1422FCF5" w14:textId="77777777" w:rsidR="00C47E34" w:rsidRPr="00671606" w:rsidRDefault="00000000">
      <w:pPr>
        <w:pStyle w:val="FirstParagraph"/>
      </w:pPr>
      <w:r w:rsidRPr="00BF4A88">
        <w:rPr>
          <w:lang w:val="fr-FR"/>
        </w:rPr>
        <w:t>其中</w:t>
      </w:r>
      <w:r w:rsidRPr="00671606">
        <w:t xml:space="preserve"> </w:t>
      </w:r>
      <m:oMath>
        <m:r>
          <w:rPr>
            <w:rFonts w:ascii="Cambria Math" w:hAnsi="Cambria Math"/>
          </w:rPr>
          <m:t>δ</m:t>
        </m:r>
        <m:r>
          <m:rPr>
            <m:sty m:val="p"/>
          </m:rPr>
          <w:rPr>
            <w:rFonts w:ascii="Cambria Math" w:hAnsi="Cambria Math"/>
          </w:rPr>
          <m:t>=-</m:t>
        </m:r>
        <m:r>
          <w:rPr>
            <w:rFonts w:ascii="Cambria Math" w:hAnsi="Cambria Math"/>
          </w:rPr>
          <m:t>1</m:t>
        </m:r>
      </m:oMath>
      <w:r w:rsidRPr="00BF4A88">
        <w:rPr>
          <w:lang w:val="fr-FR"/>
        </w:rPr>
        <w:t>表示第一个叶片的度量结构</w:t>
      </w:r>
      <w:r w:rsidRPr="00671606">
        <w:t>，</w:t>
      </w:r>
      <w:r w:rsidRPr="00BF4A88">
        <w:rPr>
          <w:lang w:val="fr-FR"/>
        </w:rPr>
        <w:t>而</w:t>
      </w:r>
      <w:r w:rsidRPr="00671606">
        <w:t xml:space="preserve"> </w:t>
      </w:r>
      <m:oMath>
        <m:r>
          <w:rPr>
            <w:rFonts w:ascii="Cambria Math" w:hAnsi="Cambria Math"/>
          </w:rPr>
          <m:t>δ</m:t>
        </m:r>
        <m:r>
          <m:rPr>
            <m:sty m:val="p"/>
          </m:rPr>
          <w:rPr>
            <w:rFonts w:ascii="Cambria Math" w:hAnsi="Cambria Math"/>
          </w:rPr>
          <m:t>=+</m:t>
        </m:r>
        <m:r>
          <w:rPr>
            <w:rFonts w:ascii="Cambria Math" w:hAnsi="Cambria Math"/>
          </w:rPr>
          <m:t>1</m:t>
        </m:r>
      </m:oMath>
      <w:r w:rsidRPr="00BF4A88">
        <w:rPr>
          <w:lang w:val="fr-FR"/>
        </w:rPr>
        <w:t>为结构第二叶的传出度量。因此</w:t>
      </w:r>
      <w:r w:rsidRPr="00671606">
        <w:t>，</w:t>
      </w:r>
      <w:r w:rsidRPr="00BF4A88">
        <w:rPr>
          <w:lang w:val="fr-FR"/>
        </w:rPr>
        <w:t>由于这两个度量在时间反演上是对称的</w:t>
      </w:r>
      <w:r w:rsidRPr="00671606">
        <w:t xml:space="preserve"> </w:t>
      </w:r>
      <m:oMath>
        <m:r>
          <w:rPr>
            <w:rFonts w:ascii="Cambria Math" w:hAnsi="Cambria Math"/>
          </w:rPr>
          <m:t>t</m:t>
        </m:r>
        <m:r>
          <m:rPr>
            <m:sty m:val="p"/>
          </m:rPr>
          <w:rPr>
            <w:rFonts w:ascii="Cambria Math" w:hAnsi="Cambria Math"/>
          </w:rPr>
          <m:t>→-</m:t>
        </m:r>
        <m:r>
          <w:rPr>
            <w:rFonts w:ascii="Cambria Math" w:hAnsi="Cambria Math"/>
          </w:rPr>
          <m:t>t</m:t>
        </m:r>
      </m:oMath>
      <w:r w:rsidRPr="00BF4A88">
        <w:rPr>
          <w:lang w:val="fr-FR"/>
        </w:rPr>
        <w:t>确保了从一个叶片到另一个叶片的大地线的连续性</w:t>
      </w:r>
      <w:r w:rsidRPr="00671606">
        <w:t>，</w:t>
      </w:r>
      <w:r w:rsidRPr="00BF4A88">
        <w:rPr>
          <w:lang w:val="fr-FR"/>
        </w:rPr>
        <w:t>第一个叶片的自由落体时间有限</w:t>
      </w:r>
      <w:r w:rsidRPr="00671606">
        <w:t>，</w:t>
      </w:r>
      <w:r w:rsidRPr="00BF4A88">
        <w:rPr>
          <w:lang w:val="fr-FR"/>
        </w:rPr>
        <w:t>而第二个叶片的逃逸时间有限。</w:t>
      </w:r>
      <w:r w:rsidRPr="00671606">
        <w:br/>
      </w:r>
      <w:r w:rsidRPr="004B7B27">
        <w:rPr>
          <w:lang w:val="fr-FR"/>
        </w:rPr>
        <w:t>这意味着普通物质有可能转化为负质量反物质</w:t>
      </w:r>
      <w:r w:rsidRPr="00671606">
        <w:t>，</w:t>
      </w:r>
      <w:r w:rsidRPr="004B7B27">
        <w:rPr>
          <w:lang w:val="fr-FR"/>
        </w:rPr>
        <w:t>然后转移到宇宙的另一层。</w:t>
      </w:r>
      <w:r w:rsidRPr="00BF4A88">
        <w:rPr>
          <w:lang w:val="fr-FR"/>
        </w:rPr>
        <w:t>这一过程实质上是物质向负质量反物质的转化。通过将这一几何解法与之前在第</w:t>
      </w:r>
      <w:r w:rsidRPr="00671606">
        <w:t xml:space="preserve"> </w:t>
      </w:r>
      <w:hyperlink w:anchor="sec:section3">
        <w:r w:rsidRPr="00671606">
          <w:rPr>
            <w:rStyle w:val="Lienhypertexte"/>
          </w:rPr>
          <w:t>5.3</w:t>
        </w:r>
      </w:hyperlink>
      <w:r w:rsidRPr="00671606">
        <w:t xml:space="preserve"> </w:t>
      </w:r>
      <w:r w:rsidRPr="00BF4A88">
        <w:rPr>
          <w:lang w:val="fr-FR"/>
        </w:rPr>
        <w:t>节中提出的解法相结合</w:t>
      </w:r>
      <w:r w:rsidRPr="00671606">
        <w:t>，</w:t>
      </w:r>
      <w:r w:rsidRPr="00BF4A88">
        <w:rPr>
          <w:lang w:val="fr-FR"/>
        </w:rPr>
        <w:t>我们可以利用第二层的度量特性来探索星际旅行的可行性。</w:t>
      </w:r>
    </w:p>
    <w:p w14:paraId="30EB7877" w14:textId="77777777" w:rsidR="00AF2E4B" w:rsidRPr="00671606" w:rsidRDefault="00AF2E4B">
      <w:pPr>
        <w:rPr>
          <w:rStyle w:val="SectionNumber"/>
          <w:rFonts w:asciiTheme="majorHAnsi" w:eastAsiaTheme="majorEastAsia" w:hAnsiTheme="majorHAnsi" w:cstheme="majorBidi"/>
          <w:b/>
          <w:bCs/>
          <w:color w:val="4F81BD" w:themeColor="accent1"/>
          <w:sz w:val="32"/>
          <w:szCs w:val="32"/>
        </w:rPr>
      </w:pPr>
      <w:bookmarkStart w:id="191" w:name="chap:topologie"/>
      <w:bookmarkEnd w:id="164"/>
      <w:bookmarkEnd w:id="190"/>
      <w:r w:rsidRPr="00671606">
        <w:rPr>
          <w:rStyle w:val="SectionNumber"/>
        </w:rPr>
        <w:br w:type="page"/>
      </w:r>
    </w:p>
    <w:p w14:paraId="1D4EF91B" w14:textId="70B8D8AC" w:rsidR="00C47E34" w:rsidRPr="00671606" w:rsidRDefault="00000000">
      <w:pPr>
        <w:pStyle w:val="Titre1"/>
      </w:pPr>
      <w:bookmarkStart w:id="192" w:name="_Toc154594256"/>
      <w:r w:rsidRPr="00671606">
        <w:tab/>
        <w:t xml:space="preserve">6 </w:t>
      </w:r>
      <w:r w:rsidRPr="00AF2E4B">
        <w:rPr>
          <w:lang w:val="fr-FR"/>
        </w:rPr>
        <w:t>模型</w:t>
      </w:r>
      <w:r w:rsidRPr="00AF2E4B">
        <w:rPr>
          <w:rStyle w:val="SectionNumber"/>
          <w:lang w:val="fr-FR"/>
        </w:rPr>
        <w:t>的</w:t>
      </w:r>
      <w:r w:rsidR="00D177EB">
        <w:rPr>
          <w:rStyle w:val="SectionNumber"/>
          <w:rFonts w:hint="eastAsia"/>
          <w:lang w:val="fr-FR"/>
        </w:rPr>
        <w:t xml:space="preserve"> </w:t>
      </w:r>
      <w:r w:rsidRPr="00AF2E4B">
        <w:rPr>
          <w:lang w:val="fr-FR"/>
        </w:rPr>
        <w:t>拓扑</w:t>
      </w:r>
      <w:r w:rsidRPr="00AF2E4B">
        <w:rPr>
          <w:rStyle w:val="SectionNumber"/>
          <w:lang w:val="fr-FR"/>
        </w:rPr>
        <w:t>解释</w:t>
      </w:r>
      <w:bookmarkEnd w:id="192"/>
    </w:p>
    <w:p w14:paraId="79B739D3" w14:textId="3A6FD564" w:rsidR="00C47E34" w:rsidRPr="00671606" w:rsidRDefault="00000000">
      <w:pPr>
        <w:pStyle w:val="Titre2"/>
      </w:pPr>
      <w:bookmarkStart w:id="193" w:name="_Toc154594257"/>
      <w:bookmarkStart w:id="194" w:name="définition"/>
      <w:r w:rsidRPr="00671606">
        <w:rPr>
          <w:rStyle w:val="SectionNumber"/>
        </w:rPr>
        <w:t>6.</w:t>
      </w:r>
      <w:r w:rsidRPr="00671606">
        <w:t xml:space="preserve">1 </w:t>
      </w:r>
      <w:r w:rsidRPr="00AF2E4B">
        <w:rPr>
          <w:lang w:val="fr-FR"/>
        </w:rPr>
        <w:t>定义</w:t>
      </w:r>
      <w:bookmarkEnd w:id="193"/>
    </w:p>
    <w:p w14:paraId="05325CA0" w14:textId="77777777" w:rsidR="00C47E34" w:rsidRPr="00671606" w:rsidRDefault="00000000">
      <w:pPr>
        <w:pStyle w:val="FirstParagraph"/>
      </w:pPr>
      <w:r w:rsidRPr="00BF4A88">
        <w:rPr>
          <w:lang w:val="fr-FR"/>
        </w:rPr>
        <w:t>在宇宙学中</w:t>
      </w:r>
      <w:r w:rsidRPr="00671606">
        <w:t>，</w:t>
      </w:r>
      <w:r w:rsidRPr="00BF4A88">
        <w:rPr>
          <w:lang w:val="fr-FR"/>
        </w:rPr>
        <w:t>拓扑学指的是研究在连续变换下保持不变的宇宙基本空间属性。与注重精确距离和角度的几何学不同</w:t>
      </w:r>
      <w:r w:rsidRPr="00671606">
        <w:t>，</w:t>
      </w:r>
      <w:r w:rsidRPr="00BF4A88">
        <w:rPr>
          <w:lang w:val="fr-FR"/>
        </w:rPr>
        <w:t>拓扑学更关注空间在大尺度上的连接和结构。它研究宇宙空间的连通性、连续性和边界等方面</w:t>
      </w:r>
      <w:r w:rsidRPr="00671606">
        <w:t>，</w:t>
      </w:r>
      <w:r w:rsidRPr="00BF4A88">
        <w:rPr>
          <w:lang w:val="fr-FR"/>
        </w:rPr>
        <w:t>而不论其确切的形状和大小。</w:t>
      </w:r>
      <w:r w:rsidRPr="00671606">
        <w:br/>
      </w:r>
      <w:r w:rsidRPr="004B7B27">
        <w:rPr>
          <w:lang w:val="fr-FR"/>
        </w:rPr>
        <w:t>在宇宙学背景下</w:t>
      </w:r>
      <w:r w:rsidRPr="00671606">
        <w:t>，</w:t>
      </w:r>
      <w:r w:rsidRPr="004B7B27">
        <w:rPr>
          <w:lang w:val="fr-FR"/>
        </w:rPr>
        <w:t>拓扑学有助于理解宇宙的整体结构</w:t>
      </w:r>
      <w:r w:rsidRPr="00671606">
        <w:t>，</w:t>
      </w:r>
      <w:r w:rsidRPr="004B7B27">
        <w:rPr>
          <w:lang w:val="fr-FR"/>
        </w:rPr>
        <w:t>包括宇宙是有限还是无限、有</w:t>
      </w:r>
      <w:r w:rsidRPr="00671606">
        <w:rPr>
          <w:i/>
          <w:iCs/>
        </w:rPr>
        <w:t xml:space="preserve"> "</w:t>
      </w:r>
      <w:r w:rsidRPr="004B7B27">
        <w:rPr>
          <w:i/>
          <w:iCs/>
          <w:lang w:val="fr-FR"/>
        </w:rPr>
        <w:t>边</w:t>
      </w:r>
      <w:r w:rsidRPr="00671606">
        <w:rPr>
          <w:i/>
          <w:iCs/>
        </w:rPr>
        <w:t xml:space="preserve"> "</w:t>
      </w:r>
      <w:r w:rsidRPr="004B7B27">
        <w:rPr>
          <w:lang w:val="fr-FR"/>
        </w:rPr>
        <w:t>还是无限、是否可能以非三维方式连接</w:t>
      </w:r>
      <w:r w:rsidRPr="00671606">
        <w:t>（</w:t>
      </w:r>
      <w:r w:rsidRPr="004B7B27">
        <w:rPr>
          <w:lang w:val="fr-FR"/>
        </w:rPr>
        <w:t>如多连接宇宙模型</w:t>
      </w:r>
      <w:r w:rsidRPr="00671606">
        <w:t>）</w:t>
      </w:r>
      <w:r w:rsidRPr="004B7B27">
        <w:rPr>
          <w:lang w:val="fr-FR"/>
        </w:rPr>
        <w:t>等问题。</w:t>
      </w:r>
      <w:r w:rsidRPr="00BF4A88">
        <w:rPr>
          <w:lang w:val="fr-FR"/>
        </w:rPr>
        <w:t>这包括研究由星系分布、宇宙辐射背景和其他天体物理观测结果决定的宇宙大尺度形状和结构。</w:t>
      </w:r>
      <w:r w:rsidRPr="00671606">
        <w:br/>
      </w:r>
      <w:r w:rsidRPr="004B7B27">
        <w:rPr>
          <w:lang w:val="fr-FR"/>
        </w:rPr>
        <w:t>拓扑学与高级宇宙学模型</w:t>
      </w:r>
      <w:r w:rsidRPr="00671606">
        <w:t>（</w:t>
      </w:r>
      <w:r w:rsidRPr="004B7B27">
        <w:rPr>
          <w:lang w:val="fr-FR"/>
        </w:rPr>
        <w:t>如杰纳斯宇宙学模型</w:t>
      </w:r>
      <w:r w:rsidRPr="00671606">
        <w:t>）</w:t>
      </w:r>
      <w:r w:rsidRPr="004B7B27">
        <w:rPr>
          <w:lang w:val="fr-FR"/>
        </w:rPr>
        <w:t>尤其相关</w:t>
      </w:r>
      <w:r w:rsidRPr="00671606">
        <w:t>，</w:t>
      </w:r>
      <w:r w:rsidRPr="004B7B27">
        <w:rPr>
          <w:lang w:val="fr-FR"/>
        </w:rPr>
        <w:t>因为它为探索多层宇宙、不同时空区域之间的连通性以及高级理论物理可能产生的其他非直观特性等概念提供了一个框架。</w:t>
      </w:r>
      <w:r w:rsidRPr="00671606">
        <w:br/>
      </w:r>
      <w:r w:rsidRPr="004B7B27">
        <w:rPr>
          <w:lang w:val="fr-FR"/>
        </w:rPr>
        <w:t>简而言之</w:t>
      </w:r>
      <w:r w:rsidRPr="00671606">
        <w:t>，</w:t>
      </w:r>
      <w:r w:rsidRPr="004B7B27">
        <w:rPr>
          <w:lang w:val="fr-FR"/>
        </w:rPr>
        <w:t>宇宙学中的拓扑学是探索和理解我们宇宙的基本结构和性质的有力工具</w:t>
      </w:r>
      <w:r w:rsidRPr="00671606">
        <w:t>，</w:t>
      </w:r>
      <w:r w:rsidRPr="004B7B27">
        <w:rPr>
          <w:lang w:val="fr-FR"/>
        </w:rPr>
        <w:t>它超越了经典几何学的限制。</w:t>
      </w:r>
      <w:r w:rsidRPr="00671606">
        <w:br/>
      </w:r>
      <w:r w:rsidRPr="004B7B27">
        <w:rPr>
          <w:lang w:val="fr-FR"/>
        </w:rPr>
        <w:t>在继续学习本章之前</w:t>
      </w:r>
      <w:r w:rsidRPr="00671606">
        <w:t>，</w:t>
      </w:r>
      <w:r w:rsidRPr="004B7B27">
        <w:rPr>
          <w:lang w:val="fr-FR"/>
        </w:rPr>
        <w:t>阅读并充分理解让</w:t>
      </w:r>
      <w:r w:rsidRPr="00671606">
        <w:t>-</w:t>
      </w:r>
      <w:r w:rsidRPr="004B7B27">
        <w:rPr>
          <w:lang w:val="fr-FR"/>
        </w:rPr>
        <w:t>皮埃尔</w:t>
      </w:r>
      <w:r w:rsidRPr="00671606">
        <w:t>-</w:t>
      </w:r>
      <w:r w:rsidRPr="004B7B27">
        <w:rPr>
          <w:lang w:val="fr-FR"/>
        </w:rPr>
        <w:t>佩蒂特博士</w:t>
      </w:r>
      <w:r w:rsidRPr="00671606">
        <w:t>（Dr. Jean-Pierre Petit）</w:t>
      </w:r>
      <w:r w:rsidRPr="004B7B27">
        <w:rPr>
          <w:lang w:val="fr-FR"/>
        </w:rPr>
        <w:t>创作的</w:t>
      </w:r>
      <w:r w:rsidRPr="00671606">
        <w:br/>
      </w:r>
      <w:r w:rsidRPr="004B7B27">
        <w:rPr>
          <w:lang w:val="fr-FR"/>
        </w:rPr>
        <w:t>连环画</w:t>
      </w:r>
      <w:r w:rsidRPr="00671606">
        <w:t xml:space="preserve"> </w:t>
      </w:r>
      <w:r w:rsidRPr="00671606">
        <w:rPr>
          <w:i/>
          <w:iCs/>
        </w:rPr>
        <w:t>Topologicon</w:t>
      </w:r>
      <w:r w:rsidRPr="00671606">
        <w:t>（</w:t>
      </w:r>
      <w:r w:rsidRPr="004B7B27">
        <w:rPr>
          <w:lang w:val="fr-FR"/>
        </w:rPr>
        <w:t>佩蒂特</w:t>
      </w:r>
      <w:r w:rsidRPr="00671606">
        <w:t xml:space="preserve">，1985 </w:t>
      </w:r>
      <w:r w:rsidRPr="004B7B27">
        <w:rPr>
          <w:lang w:val="fr-FR"/>
        </w:rPr>
        <w:t>年</w:t>
      </w:r>
      <w:r w:rsidRPr="00671606">
        <w:t>）</w:t>
      </w:r>
      <w:r w:rsidRPr="00671606">
        <w:br/>
      </w:r>
      <w:r w:rsidRPr="004B7B27">
        <w:rPr>
          <w:lang w:val="fr-FR"/>
        </w:rPr>
        <w:t>至关重要</w:t>
      </w:r>
      <w:r w:rsidRPr="00671606">
        <w:t>，</w:t>
      </w:r>
      <w:r w:rsidRPr="004B7B27">
        <w:rPr>
          <w:lang w:val="fr-FR"/>
        </w:rPr>
        <w:t>该连环画可在本网站</w:t>
      </w:r>
      <w:r w:rsidRPr="00671606">
        <w:t xml:space="preserve"> http://www.savoir-sans-frontieres.com/ </w:t>
      </w:r>
      <w:r w:rsidRPr="004B7B27">
        <w:rPr>
          <w:lang w:val="fr-FR"/>
        </w:rPr>
        <w:t>上免费获取。这部作品普及了与宇宙学和广义相对论有关的拓扑学概念。事实上</w:t>
      </w:r>
      <w:r w:rsidRPr="00671606">
        <w:t>，</w:t>
      </w:r>
      <w:r w:rsidRPr="004B7B27">
        <w:rPr>
          <w:lang w:val="fr-FR"/>
        </w:rPr>
        <w:t>本章主要涉及的概念工具相当反直觉。因此</w:t>
      </w:r>
      <w:r w:rsidRPr="00671606">
        <w:t>，</w:t>
      </w:r>
      <w:r w:rsidRPr="004B7B27">
        <w:rPr>
          <w:lang w:val="fr-FR"/>
        </w:rPr>
        <w:t>强烈建议您事先阅读这本连环画</w:t>
      </w:r>
      <w:r w:rsidRPr="00671606">
        <w:t>，</w:t>
      </w:r>
      <w:r w:rsidRPr="004B7B27">
        <w:rPr>
          <w:lang w:val="fr-FR"/>
        </w:rPr>
        <w:t>以便更好地理解。</w:t>
      </w:r>
    </w:p>
    <w:p w14:paraId="78181B19" w14:textId="7E5D3B16" w:rsidR="00C47E34" w:rsidRPr="00671606" w:rsidRDefault="00000000">
      <w:pPr>
        <w:pStyle w:val="Titre2"/>
      </w:pPr>
      <w:bookmarkStart w:id="195" w:name="_Toc154594258"/>
      <w:bookmarkStart w:id="196" w:name="modèle-du-trou-de-ver"/>
      <w:bookmarkEnd w:id="194"/>
      <w:r w:rsidRPr="00671606">
        <w:rPr>
          <w:rStyle w:val="SectionNumber"/>
        </w:rPr>
        <w:t xml:space="preserve">6.2 </w:t>
      </w:r>
      <w:r w:rsidRPr="00AF2E4B">
        <w:rPr>
          <w:lang w:val="fr-FR"/>
        </w:rPr>
        <w:t>虫洞</w:t>
      </w:r>
      <w:r w:rsidRPr="00AF2E4B">
        <w:rPr>
          <w:rStyle w:val="SectionNumber"/>
          <w:lang w:val="fr-FR"/>
        </w:rPr>
        <w:t>模型</w:t>
      </w:r>
      <w:bookmarkEnd w:id="195"/>
    </w:p>
    <w:p w14:paraId="4FD47808" w14:textId="77777777" w:rsidR="00C47E34" w:rsidRPr="00671606" w:rsidRDefault="00000000">
      <w:pPr>
        <w:pStyle w:val="FirstParagraph"/>
      </w:pPr>
      <w:r w:rsidRPr="00BF4A88">
        <w:rPr>
          <w:lang w:val="fr-FR"/>
        </w:rPr>
        <w:t>通过对上一章第</w:t>
      </w:r>
      <w:r w:rsidRPr="00671606">
        <w:t xml:space="preserve"> </w:t>
      </w:r>
      <w:hyperlink w:anchor="chap:WormholeModel">
        <w:r w:rsidRPr="00671606">
          <w:rPr>
            <w:rStyle w:val="Lienhypertexte"/>
          </w:rPr>
          <w:t>5</w:t>
        </w:r>
      </w:hyperlink>
      <w:r w:rsidRPr="00671606">
        <w:t xml:space="preserve"> </w:t>
      </w:r>
      <w:r w:rsidRPr="00BF4A88">
        <w:rPr>
          <w:lang w:val="fr-FR"/>
        </w:rPr>
        <w:t>节中讨论的虫洞模型进行新的解释</w:t>
      </w:r>
      <w:r w:rsidRPr="00671606">
        <w:t>，</w:t>
      </w:r>
      <w:r w:rsidRPr="00BF4A88">
        <w:rPr>
          <w:lang w:val="fr-FR"/>
        </w:rPr>
        <w:t>我们提出了一个与广义相对论相关的更深刻的拓扑视角。例如</w:t>
      </w:r>
      <w:r w:rsidRPr="00671606">
        <w:t>，</w:t>
      </w:r>
      <w:r w:rsidRPr="00BF4A88">
        <w:rPr>
          <w:lang w:val="fr-FR"/>
        </w:rPr>
        <w:t>考虑一下峡谷球</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2</m:t>
            </m:r>
          </m:sup>
        </m:sSup>
      </m:oMath>
      <w:r w:rsidRPr="00BF4A88">
        <w:rPr>
          <w:lang w:val="fr-FR"/>
        </w:rPr>
        <w:t>它通过</w:t>
      </w:r>
      <w:r w:rsidRPr="00671606">
        <w:t xml:space="preserve"> </w:t>
      </w:r>
      <w:r w:rsidRPr="00671606">
        <w:rPr>
          <w:i/>
          <w:iCs/>
        </w:rPr>
        <w:t xml:space="preserve">PT </w:t>
      </w:r>
      <w:r w:rsidRPr="00BF4A88">
        <w:rPr>
          <w:i/>
          <w:iCs/>
          <w:lang w:val="fr-FR"/>
        </w:rPr>
        <w:t>对称性</w:t>
      </w:r>
      <w:r w:rsidRPr="00BF4A88">
        <w:rPr>
          <w:lang w:val="fr-FR"/>
        </w:rPr>
        <w:t>连接了两层时空。这种构造是否可以类比于投影面</w:t>
      </w:r>
      <w:r w:rsidRPr="00671606">
        <w:t>？</w:t>
      </w:r>
      <w:r w:rsidRPr="00BF4A88">
        <w:rPr>
          <w:lang w:val="fr-FR"/>
        </w:rPr>
        <w:t>在拓扑学中</w:t>
      </w:r>
      <w:r w:rsidRPr="00671606">
        <w:t>，</w:t>
      </w:r>
      <w:r w:rsidRPr="00BF4A88">
        <w:rPr>
          <w:lang w:val="fr-FR"/>
        </w:rPr>
        <w:t>投影面是一种不可定向的表面</w:t>
      </w:r>
      <w:r w:rsidRPr="00671606">
        <w:t>，</w:t>
      </w:r>
      <w:r w:rsidRPr="00BF4A88">
        <w:rPr>
          <w:lang w:val="fr-FR"/>
        </w:rPr>
        <w:t>具有独特的性质</w:t>
      </w:r>
      <w:r w:rsidRPr="00671606">
        <w:t>，</w:t>
      </w:r>
      <w:r w:rsidRPr="00BF4A88">
        <w:rPr>
          <w:lang w:val="fr-FR"/>
        </w:rPr>
        <w:t>例如在一点发散但在另一点相交的线。这表明</w:t>
      </w:r>
      <w:r w:rsidRPr="00671606">
        <w:t>，</w:t>
      </w:r>
      <w:r w:rsidRPr="00BF4A88">
        <w:rPr>
          <w:lang w:val="fr-FR"/>
        </w:rPr>
        <w:t>通过虫洞峡谷的时空层之间的连接可能打破空间的传统方位</w:t>
      </w:r>
      <w:r w:rsidRPr="00671606">
        <w:t>，</w:t>
      </w:r>
      <w:r w:rsidRPr="00BF4A88">
        <w:rPr>
          <w:lang w:val="fr-FR"/>
        </w:rPr>
        <w:t>唤起投影面。</w:t>
      </w:r>
      <w:r w:rsidRPr="00671606">
        <w:br/>
      </w:r>
      <w:r w:rsidRPr="004B7B27">
        <w:rPr>
          <w:lang w:val="fr-FR"/>
        </w:rPr>
        <w:t>我们的猜想是基于这个表面上度量行列式的无效性</w:t>
      </w:r>
      <w:r w:rsidRPr="00671606">
        <w:t>，</w:t>
      </w:r>
      <w:r w:rsidRPr="004B7B27">
        <w:rPr>
          <w:lang w:val="fr-FR"/>
        </w:rPr>
        <w:t>这可能表明它具有二维不可定向性。</w:t>
      </w:r>
      <w:r w:rsidRPr="00BF4A88">
        <w:rPr>
          <w:lang w:val="fr-FR"/>
        </w:rPr>
        <w:t>如果这个峡谷球体是封闭的</w:t>
      </w:r>
      <w:r w:rsidRPr="00671606">
        <w:t>，</w:t>
      </w:r>
      <w:r w:rsidRPr="00BF4A88">
        <w:rPr>
          <w:lang w:val="fr-FR"/>
        </w:rPr>
        <w:t>并且有一个有界曲面</w:t>
      </w:r>
      <w:r w:rsidRPr="00671606">
        <w:t>，</w:t>
      </w:r>
      <w:r w:rsidRPr="00BF4A88">
        <w:rPr>
          <w:lang w:val="fr-FR"/>
        </w:rPr>
        <w:t>那么它就可以与投影面相提并论。</w:t>
      </w:r>
      <w:r w:rsidRPr="00671606">
        <w:t xml:space="preserve"> </w:t>
      </w:r>
      <m:oMath>
        <m:sSup>
          <m:sSupPr>
            <m:ctrlPr>
              <w:rPr>
                <w:rFonts w:ascii="Cambria Math" w:hAnsi="Cambria Math"/>
              </w:rPr>
            </m:ctrlPr>
          </m:sSupPr>
          <m:e>
            <m:r>
              <w:rPr>
                <w:rFonts w:ascii="Cambria Math" w:hAnsi="Cambria Math"/>
              </w:rPr>
              <m:t>P</m:t>
            </m:r>
          </m:e>
          <m:sup>
            <m:r>
              <w:rPr>
                <w:rFonts w:ascii="Cambria Math" w:hAnsi="Cambria Math"/>
              </w:rPr>
              <m:t>2</m:t>
            </m:r>
          </m:sup>
        </m:sSup>
      </m:oMath>
      <w:r w:rsidRPr="00671606">
        <w:t>.</w:t>
      </w:r>
      <w:r w:rsidRPr="00BF4A88">
        <w:rPr>
          <w:lang w:val="fr-FR"/>
        </w:rPr>
        <w:t>虽然这个想法看似有违直觉</w:t>
      </w:r>
      <w:r w:rsidRPr="00671606">
        <w:t>，</w:t>
      </w:r>
      <w:r w:rsidRPr="00BF4A88">
        <w:rPr>
          <w:lang w:val="fr-FR"/>
        </w:rPr>
        <w:t>但它直接源于施瓦兹柴尔德外解法</w:t>
      </w:r>
      <w:hyperlink w:anchor="eq42">
        <w:r w:rsidR="00B50DDA" w:rsidRPr="00671606">
          <w:rPr>
            <w:rStyle w:val="Lienhypertexte"/>
          </w:rPr>
          <w:t>（42</w:t>
        </w:r>
      </w:hyperlink>
      <w:r w:rsidRPr="00671606">
        <w:t>）</w:t>
      </w:r>
      <w:r w:rsidRPr="00BF4A88">
        <w:rPr>
          <w:lang w:val="fr-FR"/>
        </w:rPr>
        <w:t>所描述的天体拓扑结构。</w:t>
      </w:r>
    </w:p>
    <w:p w14:paraId="0C4C08ED" w14:textId="77777777" w:rsidR="00C47E34" w:rsidRPr="00671606" w:rsidRDefault="00000000">
      <w:pPr>
        <w:pStyle w:val="FirstParagraph"/>
      </w:pPr>
      <w:r w:rsidRPr="00671606">
        <w:br/>
      </w:r>
      <w:r w:rsidRPr="004B7B27">
        <w:rPr>
          <w:lang w:val="fr-FR"/>
        </w:rPr>
        <w:t>在广义相对论中</w:t>
      </w:r>
      <w:r w:rsidRPr="00671606">
        <w:t>，</w:t>
      </w:r>
      <w:r w:rsidRPr="004B7B27">
        <w:rPr>
          <w:lang w:val="fr-FR"/>
        </w:rPr>
        <w:t>弯曲时空中的基本体积概念至关重要。由黎曼度量定义的</w:t>
      </w:r>
      <w:r w:rsidRPr="00671606">
        <w:t xml:space="preserve"> </w:t>
      </w:r>
      <m:oMath>
        <m:r>
          <w:rPr>
            <w:rFonts w:ascii="Cambria Math" w:hAnsi="Cambria Math"/>
          </w:rPr>
          <m:t>n</m:t>
        </m:r>
      </m:oMath>
      <w:r w:rsidRPr="004B7B27">
        <w:rPr>
          <w:lang w:val="fr-FR"/>
        </w:rPr>
        <w:t>由黎曼度量定义</w:t>
      </w:r>
      <w:r w:rsidRPr="00671606">
        <w:t>，</w:t>
      </w:r>
      <w:r w:rsidRPr="004B7B27">
        <w:rPr>
          <w:lang w:val="fr-FR"/>
        </w:rPr>
        <w:t>其值为</w:t>
      </w:r>
      <w:r w:rsidRPr="00671606">
        <w:t xml:space="preserve"> </w:t>
      </w:r>
      <m:oMath>
        <m:r>
          <w:rPr>
            <w:rFonts w:ascii="Cambria Math" w:hAnsi="Cambria Math"/>
          </w:rPr>
          <m:t>dV</m:t>
        </m:r>
        <m:r>
          <m:rPr>
            <m:sty m:val="p"/>
          </m:rPr>
          <w:rPr>
            <w:rFonts w:ascii="Cambria Math" w:hAnsi="Cambria Math"/>
          </w:rPr>
          <m:t>=</m:t>
        </m:r>
        <m:rad>
          <m:radPr>
            <m:degHide m:val="1"/>
            <m:ctrlPr>
              <w:rPr>
                <w:rFonts w:ascii="Cambria Math" w:hAnsi="Cambria Math"/>
              </w:rPr>
            </m:ctrlPr>
          </m:radPr>
          <m:deg/>
          <m:e>
            <m:d>
              <m:dPr>
                <m:begChr m:val="|"/>
                <m:endChr m:val="|"/>
                <m:ctrlPr>
                  <w:rPr>
                    <w:rFonts w:ascii="Cambria Math" w:hAnsi="Cambria Math"/>
                  </w:rPr>
                </m:ctrlPr>
              </m:dPr>
              <m:e>
                <m:r>
                  <m:rPr>
                    <m:nor/>
                  </m:rPr>
                  <m:t>det</m:t>
                </m:r>
                <m:d>
                  <m:dPr>
                    <m:ctrlPr>
                      <w:rPr>
                        <w:rFonts w:ascii="Cambria Math" w:hAnsi="Cambria Math"/>
                      </w:rPr>
                    </m:ctrlPr>
                  </m:dPr>
                  <m:e>
                    <m:r>
                      <w:rPr>
                        <w:rFonts w:ascii="Cambria Math" w:hAnsi="Cambria Math"/>
                      </w:rPr>
                      <m:t>g</m:t>
                    </m:r>
                  </m:e>
                </m:d>
              </m:e>
            </m:d>
          </m:e>
        </m:rad>
        <m:r>
          <w:rPr>
            <w:rFonts w:ascii="Cambria Math" w:hAnsi="Cambria Math"/>
          </w:rPr>
          <m:t> </m:t>
        </m:r>
        <m:sSup>
          <m:sSupPr>
            <m:ctrlPr>
              <w:rPr>
                <w:rFonts w:ascii="Cambria Math" w:hAnsi="Cambria Math"/>
              </w:rPr>
            </m:ctrlPr>
          </m:sSupPr>
          <m:e>
            <m:r>
              <w:rPr>
                <w:rFonts w:ascii="Cambria Math" w:hAnsi="Cambria Math"/>
              </w:rPr>
              <m:t>d</m:t>
            </m:r>
          </m:e>
          <m:sup>
            <m:r>
              <w:rPr>
                <w:rFonts w:ascii="Cambria Math" w:hAnsi="Cambria Math"/>
              </w:rPr>
              <m:t>n</m:t>
            </m:r>
          </m:sup>
        </m:sSup>
        <m:r>
          <w:rPr>
            <w:rFonts w:ascii="Cambria Math" w:hAnsi="Cambria Math"/>
          </w:rPr>
          <m:t>x</m:t>
        </m:r>
      </m:oMath>
      <w:r w:rsidRPr="004B7B27">
        <w:rPr>
          <w:lang w:val="fr-FR"/>
        </w:rPr>
        <w:t>其中</w:t>
      </w:r>
      <w:r w:rsidRPr="00671606">
        <w:t xml:space="preserve"> </w:t>
      </w:r>
      <m:oMath>
        <m:r>
          <w:rPr>
            <w:rFonts w:ascii="Cambria Math" w:hAnsi="Cambria Math"/>
          </w:rPr>
          <m:t>g</m:t>
        </m:r>
      </m:oMath>
      <w:r w:rsidRPr="004B7B27">
        <w:rPr>
          <w:lang w:val="fr-FR"/>
        </w:rPr>
        <w:t>是度量张量</w:t>
      </w:r>
      <w:r w:rsidRPr="00671606">
        <w:t xml:space="preserve">， </w:t>
      </w:r>
      <m:oMath>
        <m:r>
          <m:rPr>
            <m:nor/>
          </m:rPr>
          <m:t>det</m:t>
        </m:r>
        <m:d>
          <m:dPr>
            <m:ctrlPr>
              <w:rPr>
                <w:rFonts w:ascii="Cambria Math" w:hAnsi="Cambria Math"/>
              </w:rPr>
            </m:ctrlPr>
          </m:dPr>
          <m:e>
            <m:r>
              <w:rPr>
                <w:rFonts w:ascii="Cambria Math" w:hAnsi="Cambria Math"/>
              </w:rPr>
              <m:t>g</m:t>
            </m:r>
          </m:e>
        </m:d>
      </m:oMath>
      <w:r w:rsidRPr="004B7B27">
        <w:rPr>
          <w:lang w:val="fr-FR"/>
        </w:rPr>
        <w:t>其行列式。这个基本体积并不像欧几里得空间那样只是坐标微分的乘积</w:t>
      </w:r>
      <w:r w:rsidRPr="00671606">
        <w:t>，</w:t>
      </w:r>
      <w:r w:rsidRPr="004B7B27">
        <w:rPr>
          <w:lang w:val="fr-FR"/>
        </w:rPr>
        <w:t>而是受到时空弯曲结构的影响。因子</w:t>
      </w:r>
      <w:r w:rsidRPr="00671606">
        <w:t xml:space="preserve"> </w:t>
      </w:r>
      <m:oMath>
        <m:rad>
          <m:radPr>
            <m:degHide m:val="1"/>
            <m:ctrlPr>
              <w:rPr>
                <w:rFonts w:ascii="Cambria Math" w:hAnsi="Cambria Math"/>
              </w:rPr>
            </m:ctrlPr>
          </m:radPr>
          <m:deg/>
          <m:e>
            <m:d>
              <m:dPr>
                <m:begChr m:val="|"/>
                <m:endChr m:val="|"/>
                <m:ctrlPr>
                  <w:rPr>
                    <w:rFonts w:ascii="Cambria Math" w:hAnsi="Cambria Math"/>
                  </w:rPr>
                </m:ctrlPr>
              </m:dPr>
              <m:e>
                <m:r>
                  <m:rPr>
                    <m:nor/>
                  </m:rPr>
                  <m:t>det</m:t>
                </m:r>
                <m:d>
                  <m:dPr>
                    <m:ctrlPr>
                      <w:rPr>
                        <w:rFonts w:ascii="Cambria Math" w:hAnsi="Cambria Math"/>
                      </w:rPr>
                    </m:ctrlPr>
                  </m:dPr>
                  <m:e>
                    <m:r>
                      <w:rPr>
                        <w:rFonts w:ascii="Cambria Math" w:hAnsi="Cambria Math"/>
                      </w:rPr>
                      <m:t>g</m:t>
                    </m:r>
                  </m:e>
                </m:d>
              </m:e>
            </m:d>
          </m:e>
        </m:rad>
      </m:oMath>
      <w:r w:rsidRPr="004B7B27">
        <w:rPr>
          <w:lang w:val="fr-FR"/>
        </w:rPr>
        <w:t>因子反映了根据爱因斯坦方程</w:t>
      </w:r>
      <w:r w:rsidRPr="00671606">
        <w:t>，</w:t>
      </w:r>
      <w:r w:rsidRPr="004B7B27">
        <w:rPr>
          <w:lang w:val="fr-FR"/>
        </w:rPr>
        <w:t>时空如何因质量和能量的存在而扭曲。在高曲率区域</w:t>
      </w:r>
      <w:r w:rsidRPr="00671606">
        <w:t>，</w:t>
      </w:r>
      <w:r w:rsidRPr="004B7B27">
        <w:rPr>
          <w:lang w:val="fr-FR"/>
        </w:rPr>
        <w:t>这个基本量会以反直觉的方式表现出来</w:t>
      </w:r>
      <w:r w:rsidRPr="00671606">
        <w:t>，</w:t>
      </w:r>
      <w:r w:rsidRPr="004B7B27">
        <w:rPr>
          <w:lang w:val="fr-FR"/>
        </w:rPr>
        <w:t>揭示出时空迷人的、有时甚至是令人惊讶的拓扑特征。</w:t>
      </w:r>
    </w:p>
    <w:p w14:paraId="0A921008" w14:textId="77777777" w:rsidR="00C47E34" w:rsidRPr="00671606" w:rsidRDefault="00000000">
      <w:pPr>
        <w:pStyle w:val="FirstParagraph"/>
      </w:pPr>
      <w:r w:rsidRPr="00671606">
        <w:br/>
      </w:r>
      <w:r w:rsidRPr="004B7B27">
        <w:rPr>
          <w:lang w:val="fr-FR"/>
        </w:rPr>
        <w:t>回顾球面</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2</m:t>
            </m:r>
          </m:sup>
        </m:sSup>
      </m:oMath>
      <w:r w:rsidRPr="004B7B27">
        <w:rPr>
          <w:lang w:val="fr-FR"/>
        </w:rPr>
        <w:t>有一个由表达式</w:t>
      </w:r>
      <w:r w:rsidRPr="00671606">
        <w:t xml:space="preserve"> ：</w:t>
      </w:r>
    </w:p>
    <w:p w14:paraId="04DE2DCB" w14:textId="77777777" w:rsidR="00C47E34" w:rsidRDefault="00000000">
      <w:pPr>
        <w:pStyle w:val="Corpsdetexte"/>
      </w:pPr>
      <m:oMathPara>
        <m:oMathParaPr>
          <m:jc m:val="center"/>
        </m:oMathParaPr>
        <m:oMath>
          <m:r>
            <m:rPr>
              <m:sty m:val="p"/>
            </m:rP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α</m:t>
              </m:r>
            </m:e>
            <m:sup>
              <m:r>
                <w:rPr>
                  <w:rFonts w:ascii="Cambria Math" w:hAnsi="Cambria Math"/>
                </w:rPr>
                <m:t>2</m:t>
              </m:r>
            </m:sup>
          </m:sSup>
          <m:d>
            <m:dPr>
              <m:ctrlPr>
                <w:rPr>
                  <w:rFonts w:ascii="Cambria Math" w:hAnsi="Cambria Math"/>
                </w:rPr>
              </m:ctrlPr>
            </m:dPr>
            <m:e>
              <m:r>
                <m:rPr>
                  <m:sty m:val="p"/>
                </m:rP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m:t>
              </m:r>
              <m:r>
                <m:rPr>
                  <m:sty m:val="p"/>
                </m:rPr>
                <w:rPr>
                  <w:rFonts w:ascii="Cambria Math" w:hAnsi="Cambria Math"/>
                </w:rPr>
                <m:t>d</m:t>
              </m:r>
              <m:sSup>
                <m:sSupPr>
                  <m:ctrlPr>
                    <w:rPr>
                      <w:rFonts w:ascii="Cambria Math" w:hAnsi="Cambria Math"/>
                    </w:rPr>
                  </m:ctrlPr>
                </m:sSupPr>
                <m:e>
                  <m:r>
                    <w:rPr>
                      <w:rFonts w:ascii="Cambria Math" w:hAnsi="Cambria Math"/>
                    </w:rPr>
                    <m:t>φ</m:t>
                  </m:r>
                </m:e>
                <m:sup>
                  <m:r>
                    <w:rPr>
                      <w:rFonts w:ascii="Cambria Math" w:hAnsi="Cambria Math"/>
                    </w:rPr>
                    <m:t>2</m:t>
                  </m:r>
                </m:sup>
              </m:sSup>
            </m:e>
          </m:d>
        </m:oMath>
      </m:oMathPara>
    </w:p>
    <w:p w14:paraId="65E7C0E1" w14:textId="77777777" w:rsidR="00C47E34" w:rsidRPr="00671606" w:rsidRDefault="00000000">
      <w:pPr>
        <w:pStyle w:val="FirstParagraph"/>
      </w:pPr>
      <w:r w:rsidRPr="004B7B27">
        <w:rPr>
          <w:lang w:val="fr-FR"/>
        </w:rPr>
        <w:t>球面度量是描述球面上各点之间距离的数学函数。由于该度量描述的是二维球体</w:t>
      </w:r>
      <w:r w:rsidRPr="00671606">
        <w:t>（</w:t>
      </w:r>
      <w:r w:rsidRPr="004B7B27">
        <w:rPr>
          <w:lang w:val="fr-FR"/>
        </w:rPr>
        <w:t>例如四维时空中半径恒定的球体</w:t>
      </w:r>
      <w:r w:rsidRPr="00671606">
        <w:t>），</w:t>
      </w:r>
      <w:r w:rsidRPr="004B7B27">
        <w:rPr>
          <w:lang w:val="fr-FR"/>
        </w:rPr>
        <w:t>因此微分表面元素由</w:t>
      </w:r>
      <w:r w:rsidRPr="00671606">
        <w:t xml:space="preserve"> ：</w:t>
      </w:r>
    </w:p>
    <w:p w14:paraId="06DF674F" w14:textId="77777777" w:rsidR="00C47E34" w:rsidRDefault="00000000">
      <w:pPr>
        <w:pStyle w:val="Corpsdetexte"/>
      </w:pPr>
      <m:oMathPara>
        <m:oMathParaPr>
          <m:jc m:val="center"/>
        </m:oMathParaPr>
        <m:oMath>
          <m:r>
            <w:rPr>
              <w:rFonts w:ascii="Cambria Math" w:hAnsi="Cambria Math"/>
            </w:rPr>
            <m:t>dA</m:t>
          </m:r>
          <m:r>
            <m:rPr>
              <m:sty m:val="p"/>
            </m:rPr>
            <w:rPr>
              <w:rFonts w:ascii="Cambria Math" w:hAnsi="Cambria Math"/>
            </w:rPr>
            <m:t>=</m:t>
          </m:r>
          <m:rad>
            <m:radPr>
              <m:degHide m:val="1"/>
              <m:ctrlPr>
                <w:rPr>
                  <w:rFonts w:ascii="Cambria Math" w:hAnsi="Cambria Math"/>
                </w:rPr>
              </m:ctrlPr>
            </m:radPr>
            <m:deg/>
            <m:e>
              <m:d>
                <m:dPr>
                  <m:begChr m:val="|"/>
                  <m:endChr m:val="|"/>
                  <m:ctrlPr>
                    <w:rPr>
                      <w:rFonts w:ascii="Cambria Math" w:hAnsi="Cambria Math"/>
                    </w:rPr>
                  </m:ctrlPr>
                </m:dPr>
                <m:e>
                  <m:r>
                    <m:rPr>
                      <m:sty m:val="p"/>
                    </m:rPr>
                    <w:rPr>
                      <w:rFonts w:ascii="Cambria Math" w:hAnsi="Cambria Math"/>
                    </w:rPr>
                    <m:t>det</m:t>
                  </m:r>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μν</m:t>
                          </m:r>
                        </m:sub>
                      </m:sSub>
                    </m:e>
                  </m:d>
                </m:e>
              </m:d>
            </m:e>
          </m:rad>
          <m:r>
            <w:rPr>
              <w:rFonts w:ascii="Cambria Math" w:hAnsi="Cambria Math"/>
            </w:rPr>
            <m:t>dθdϕ</m:t>
          </m:r>
          <m:r>
            <m:rPr>
              <m:sty m:val="p"/>
            </m:rPr>
            <w:rPr>
              <w:rFonts w:ascii="Cambria Math" w:hAnsi="Cambria Math"/>
            </w:rPr>
            <m:t>=</m:t>
          </m:r>
          <m:sSup>
            <m:sSupPr>
              <m:ctrlPr>
                <w:rPr>
                  <w:rFonts w:ascii="Cambria Math" w:hAnsi="Cambria Math"/>
                </w:rPr>
              </m:ctrlPr>
            </m:sSupPr>
            <m:e>
              <m:r>
                <w:rPr>
                  <w:rFonts w:ascii="Cambria Math" w:hAnsi="Cambria Math"/>
                </w:rPr>
                <m:t>α</m:t>
              </m:r>
            </m:e>
            <m:sup>
              <m:r>
                <w:rPr>
                  <w:rFonts w:ascii="Cambria Math" w:hAnsi="Cambria Math"/>
                </w:rPr>
                <m:t>2</m:t>
              </m:r>
            </m:sup>
          </m:sSup>
          <m:r>
            <m:rPr>
              <m:sty m:val="p"/>
            </m:rPr>
            <w:rPr>
              <w:rFonts w:ascii="Cambria Math" w:hAnsi="Cambria Math"/>
            </w:rPr>
            <m:t>sin</m:t>
          </m:r>
          <m:d>
            <m:dPr>
              <m:ctrlPr>
                <w:rPr>
                  <w:rFonts w:ascii="Cambria Math" w:hAnsi="Cambria Math"/>
                </w:rPr>
              </m:ctrlPr>
            </m:dPr>
            <m:e>
              <m:r>
                <w:rPr>
                  <w:rFonts w:ascii="Cambria Math" w:hAnsi="Cambria Math"/>
                </w:rPr>
                <m:t>θ</m:t>
              </m:r>
            </m:e>
          </m:d>
          <m:r>
            <w:rPr>
              <w:rFonts w:ascii="Cambria Math" w:hAnsi="Cambria Math"/>
            </w:rPr>
            <m:t>dθdϕ</m:t>
          </m:r>
        </m:oMath>
      </m:oMathPara>
    </w:p>
    <w:p w14:paraId="0CC52E9C" w14:textId="77777777" w:rsidR="00C47E34" w:rsidRPr="00671606" w:rsidRDefault="00000000">
      <w:pPr>
        <w:pStyle w:val="FirstParagraph"/>
      </w:pPr>
      <w:r w:rsidRPr="004B7B27">
        <w:rPr>
          <w:lang w:val="fr-FR"/>
        </w:rPr>
        <w:t>它实际上是一个表面元素</w:t>
      </w:r>
      <w:r w:rsidRPr="00671606">
        <w:t>，</w:t>
      </w:r>
      <w:r w:rsidRPr="004B7B27">
        <w:rPr>
          <w:lang w:val="fr-FR"/>
        </w:rPr>
        <w:t>因为球体是三维空间中的一个二维表面。当我们对这个表面元素进行积分时</w:t>
      </w:r>
      <w:r w:rsidRPr="00671606">
        <w:t>，</w:t>
      </w:r>
      <w:r w:rsidRPr="004B7B27">
        <w:rPr>
          <w:lang w:val="fr-FR"/>
        </w:rPr>
        <w:t>就会得到表达式</w:t>
      </w:r>
      <w:r w:rsidRPr="00671606">
        <w:t xml:space="preserve"> ：</w:t>
      </w:r>
    </w:p>
    <w:p w14:paraId="0399BBEA" w14:textId="77777777" w:rsidR="00C47E34" w:rsidRDefault="00000000">
      <w:pPr>
        <w:pStyle w:val="Corpsdetexte"/>
      </w:pPr>
      <m:oMathPara>
        <m:oMathParaPr>
          <m:jc m:val="center"/>
        </m:oMathParaPr>
        <m:oMath>
          <m:r>
            <w:rPr>
              <w:rFonts w:ascii="Cambria Math" w:hAnsi="Cambria Math"/>
            </w:rPr>
            <m:t>A</m:t>
          </m:r>
          <m:r>
            <m:rPr>
              <m:sty m:val="p"/>
            </m:rPr>
            <w:rPr>
              <w:rFonts w:ascii="Cambria Math" w:hAnsi="Cambria Math"/>
            </w:rPr>
            <m:t>=</m:t>
          </m:r>
          <m:nary>
            <m:naryPr>
              <m:limLoc m:val="subSup"/>
              <m:ctrlPr>
                <w:rPr>
                  <w:rFonts w:ascii="Cambria Math" w:hAnsi="Cambria Math"/>
                </w:rPr>
              </m:ctrlPr>
            </m:naryPr>
            <m:sub>
              <m:r>
                <w:rPr>
                  <w:rFonts w:ascii="Cambria Math" w:hAnsi="Cambria Math"/>
                </w:rPr>
                <m:t>0</m:t>
              </m:r>
            </m:sub>
            <m:sup>
              <m:r>
                <w:rPr>
                  <w:rFonts w:ascii="Cambria Math" w:hAnsi="Cambria Math"/>
                </w:rPr>
                <m:t>2π</m:t>
              </m:r>
            </m:sup>
            <m:e>
              <m:nary>
                <m:naryPr>
                  <m:limLoc m:val="subSup"/>
                  <m:ctrlPr>
                    <w:rPr>
                      <w:rFonts w:ascii="Cambria Math" w:hAnsi="Cambria Math"/>
                    </w:rPr>
                  </m:ctrlPr>
                </m:naryPr>
                <m:sub>
                  <m:r>
                    <w:rPr>
                      <w:rFonts w:ascii="Cambria Math" w:hAnsi="Cambria Math"/>
                    </w:rPr>
                    <m:t>0</m:t>
                  </m:r>
                </m:sub>
                <m:sup>
                  <m:r>
                    <w:rPr>
                      <w:rFonts w:ascii="Cambria Math" w:hAnsi="Cambria Math"/>
                    </w:rPr>
                    <m:t>π</m:t>
                  </m:r>
                </m:sup>
                <m:e>
                  <m:sSup>
                    <m:sSupPr>
                      <m:ctrlPr>
                        <w:rPr>
                          <w:rFonts w:ascii="Cambria Math" w:hAnsi="Cambria Math"/>
                        </w:rPr>
                      </m:ctrlPr>
                    </m:sSupPr>
                    <m:e>
                      <m:r>
                        <w:rPr>
                          <w:rFonts w:ascii="Cambria Math" w:hAnsi="Cambria Math"/>
                        </w:rPr>
                        <m:t>α</m:t>
                      </m:r>
                    </m:e>
                    <m:sup>
                      <m:r>
                        <w:rPr>
                          <w:rFonts w:ascii="Cambria Math" w:hAnsi="Cambria Math"/>
                        </w:rPr>
                        <m:t>2</m:t>
                      </m:r>
                    </m:sup>
                  </m:sSup>
                </m:e>
              </m:nary>
            </m:e>
          </m:nary>
          <m:r>
            <m:rPr>
              <m:sty m:val="p"/>
            </m:rPr>
            <w:rPr>
              <w:rFonts w:ascii="Cambria Math" w:hAnsi="Cambria Math"/>
            </w:rPr>
            <m:t>sin</m:t>
          </m:r>
          <m:d>
            <m:dPr>
              <m:ctrlPr>
                <w:rPr>
                  <w:rFonts w:ascii="Cambria Math" w:hAnsi="Cambria Math"/>
                </w:rPr>
              </m:ctrlPr>
            </m:dPr>
            <m:e>
              <m:r>
                <w:rPr>
                  <w:rFonts w:ascii="Cambria Math" w:hAnsi="Cambria Math"/>
                </w:rPr>
                <m:t>θ</m:t>
              </m:r>
            </m:e>
          </m:d>
          <m:r>
            <w:rPr>
              <w:rFonts w:ascii="Cambria Math" w:hAnsi="Cambria Math"/>
            </w:rPr>
            <m:t>dθdϕ</m:t>
          </m:r>
          <m:r>
            <m:rPr>
              <m:sty m:val="p"/>
            </m:rPr>
            <w:rPr>
              <w:rFonts w:ascii="Cambria Math" w:hAnsi="Cambria Math"/>
            </w:rPr>
            <m:t>=</m:t>
          </m:r>
          <m:r>
            <w:rPr>
              <w:rFonts w:ascii="Cambria Math" w:hAnsi="Cambria Math"/>
            </w:rPr>
            <m:t>4π</m:t>
          </m:r>
          <m:sSup>
            <m:sSupPr>
              <m:ctrlPr>
                <w:rPr>
                  <w:rFonts w:ascii="Cambria Math" w:hAnsi="Cambria Math"/>
                </w:rPr>
              </m:ctrlPr>
            </m:sSupPr>
            <m:e>
              <m:r>
                <w:rPr>
                  <w:rFonts w:ascii="Cambria Math" w:hAnsi="Cambria Math"/>
                </w:rPr>
                <m:t>α</m:t>
              </m:r>
            </m:e>
            <m:sup>
              <m:r>
                <w:rPr>
                  <w:rFonts w:ascii="Cambria Math" w:hAnsi="Cambria Math"/>
                </w:rPr>
                <m:t>2</m:t>
              </m:r>
            </m:sup>
          </m:sSup>
        </m:oMath>
      </m:oMathPara>
    </w:p>
    <w:p w14:paraId="071FF01B" w14:textId="77777777" w:rsidR="00C47E34" w:rsidRPr="00671606" w:rsidRDefault="00000000">
      <w:pPr>
        <w:pStyle w:val="FirstParagraph"/>
      </w:pPr>
      <w:r w:rsidRPr="004B7B27">
        <w:rPr>
          <w:lang w:val="fr-FR"/>
        </w:rPr>
        <w:t>这相当于一个半径为</w:t>
      </w:r>
      <w:r w:rsidRPr="00671606">
        <w:t xml:space="preserve"> </w:t>
      </w:r>
      <m:oMath>
        <m:r>
          <w:rPr>
            <w:rFonts w:ascii="Cambria Math" w:hAnsi="Cambria Math"/>
          </w:rPr>
          <m:t>α</m:t>
        </m:r>
      </m:oMath>
      <w:r w:rsidRPr="00671606">
        <w:t>.</w:t>
      </w:r>
      <w:r w:rsidRPr="004B7B27">
        <w:rPr>
          <w:lang w:val="fr-FR"/>
        </w:rPr>
        <w:t>我们还可以</w:t>
      </w:r>
      <w:r w:rsidR="00B50DDA" w:rsidRPr="004B7B27">
        <w:rPr>
          <w:lang w:val="fr-FR"/>
        </w:rPr>
        <w:t>看到</w:t>
      </w:r>
      <w:r w:rsidRPr="00671606">
        <w:t>，</w:t>
      </w:r>
      <w:r w:rsidRPr="004B7B27">
        <w:rPr>
          <w:lang w:val="fr-FR"/>
        </w:rPr>
        <w:t>这个曲面与投影面的曲面类似。</w:t>
      </w:r>
      <w:r w:rsidRPr="00671606">
        <w:t xml:space="preserve"> </w:t>
      </w:r>
      <m:oMath>
        <m:sSup>
          <m:sSupPr>
            <m:ctrlPr>
              <w:rPr>
                <w:rFonts w:ascii="Cambria Math" w:hAnsi="Cambria Math"/>
              </w:rPr>
            </m:ctrlPr>
          </m:sSupPr>
          <m:e>
            <m:r>
              <w:rPr>
                <w:rFonts w:ascii="Cambria Math" w:hAnsi="Cambria Math"/>
              </w:rPr>
              <m:t>P</m:t>
            </m:r>
          </m:e>
          <m:sup>
            <m:r>
              <w:rPr>
                <w:rFonts w:ascii="Cambria Math" w:hAnsi="Cambria Math"/>
              </w:rPr>
              <m:t>2</m:t>
            </m:r>
          </m:sup>
        </m:sSup>
      </m:oMath>
      <w:r w:rsidRPr="004B7B27">
        <w:rPr>
          <w:lang w:val="fr-FR"/>
        </w:rPr>
        <w:t>这是标准几何中很少涉及的概念。</w:t>
      </w:r>
      <w:r w:rsidRPr="00671606">
        <w:br/>
      </w:r>
    </w:p>
    <w:p w14:paraId="2C020386" w14:textId="49C09FF4" w:rsidR="00C47E34" w:rsidRPr="00671606" w:rsidRDefault="00000000">
      <w:pPr>
        <w:pStyle w:val="Titre2"/>
      </w:pPr>
      <w:bookmarkStart w:id="197" w:name="_Toc154594259"/>
      <w:bookmarkStart w:id="198" w:name="modèle-de-lunivers"/>
      <w:bookmarkEnd w:id="196"/>
      <w:r w:rsidRPr="00671606">
        <w:rPr>
          <w:rStyle w:val="SectionNumber"/>
        </w:rPr>
        <w:t xml:space="preserve">6.3 </w:t>
      </w:r>
      <w:r w:rsidRPr="00AF2E4B">
        <w:rPr>
          <w:lang w:val="fr-FR"/>
        </w:rPr>
        <w:t>宇宙</w:t>
      </w:r>
      <w:r w:rsidRPr="00AF2E4B">
        <w:rPr>
          <w:rStyle w:val="SectionNumber"/>
          <w:lang w:val="fr-FR"/>
        </w:rPr>
        <w:t>模型</w:t>
      </w:r>
      <w:bookmarkEnd w:id="197"/>
    </w:p>
    <w:p w14:paraId="644DE586" w14:textId="77777777" w:rsidR="00C47E34" w:rsidRPr="00671606" w:rsidRDefault="00000000">
      <w:pPr>
        <w:pStyle w:val="FirstParagraph"/>
      </w:pPr>
      <w:r w:rsidRPr="00BF4A88">
        <w:rPr>
          <w:lang w:val="fr-FR"/>
        </w:rPr>
        <w:t>在几何学中</w:t>
      </w:r>
      <w:r w:rsidRPr="00671606">
        <w:t>，</w:t>
      </w:r>
      <w:r w:rsidRPr="00BF4A88">
        <w:rPr>
          <w:lang w:val="fr-FR"/>
        </w:rPr>
        <w:t>球体</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2</m:t>
            </m:r>
          </m:sup>
        </m:sSup>
      </m:oMath>
      <w:r w:rsidRPr="00BF4A88">
        <w:rPr>
          <w:lang w:val="fr-FR"/>
        </w:rPr>
        <w:t>很容易被形象化</w:t>
      </w:r>
      <w:r w:rsidRPr="00671606">
        <w:t>，</w:t>
      </w:r>
      <w:r w:rsidRPr="00BF4A88">
        <w:rPr>
          <w:lang w:val="fr-FR"/>
        </w:rPr>
        <w:t>因为我们可以</w:t>
      </w:r>
      <w:r w:rsidRPr="00BF4A88">
        <w:rPr>
          <w:i/>
          <w:iCs/>
          <w:lang w:val="fr-FR"/>
        </w:rPr>
        <w:t>将</w:t>
      </w:r>
      <w:r w:rsidRPr="00BF4A88">
        <w:rPr>
          <w:lang w:val="fr-FR"/>
        </w:rPr>
        <w:t>其</w:t>
      </w:r>
      <w:r w:rsidRPr="00BF4A88">
        <w:rPr>
          <w:i/>
          <w:iCs/>
          <w:lang w:val="fr-FR"/>
        </w:rPr>
        <w:t>置身于</w:t>
      </w:r>
      <w:r w:rsidRPr="00BF4A88">
        <w:rPr>
          <w:lang w:val="fr-FR"/>
        </w:rPr>
        <w:t>我们熟悉的三维空间中</w:t>
      </w:r>
      <w:r w:rsidRPr="00671606">
        <w:t xml:space="preserve"> </w:t>
      </w:r>
      <m:oMath>
        <m:sSup>
          <m:sSupPr>
            <m:ctrlPr>
              <w:rPr>
                <w:rFonts w:ascii="Cambria Math" w:hAnsi="Cambria Math"/>
              </w:rPr>
            </m:ctrlPr>
          </m:sSupPr>
          <m:e>
            <m:r>
              <w:rPr>
                <w:rFonts w:ascii="Cambria Math" w:hAnsi="Cambria Math"/>
              </w:rPr>
              <m:t>R</m:t>
            </m:r>
          </m:e>
          <m:sup>
            <m:r>
              <w:rPr>
                <w:rFonts w:ascii="Cambria Math" w:hAnsi="Cambria Math"/>
              </w:rPr>
              <m:t>3</m:t>
            </m:r>
          </m:sup>
        </m:sSup>
      </m:oMath>
      <w:r w:rsidRPr="00671606">
        <w:t>.</w:t>
      </w:r>
      <w:r w:rsidRPr="00BF4A88">
        <w:rPr>
          <w:lang w:val="fr-FR"/>
        </w:rPr>
        <w:t>然而</w:t>
      </w:r>
      <w:r w:rsidRPr="00671606">
        <w:t>，</w:t>
      </w:r>
      <w:r w:rsidRPr="00BF4A88">
        <w:rPr>
          <w:lang w:val="fr-FR"/>
        </w:rPr>
        <w:t>投影平面</w:t>
      </w:r>
      <w:r w:rsidRPr="00671606">
        <w:t>，</w:t>
      </w:r>
      <w:r w:rsidRPr="00BF4A88">
        <w:rPr>
          <w:lang w:val="fr-FR"/>
        </w:rPr>
        <w:t>如</w:t>
      </w:r>
      <w:r w:rsidRPr="00671606">
        <w:t xml:space="preserve"> </w:t>
      </w:r>
      <m:oMath>
        <m:sSup>
          <m:sSupPr>
            <m:ctrlPr>
              <w:rPr>
                <w:rFonts w:ascii="Cambria Math" w:hAnsi="Cambria Math"/>
              </w:rPr>
            </m:ctrlPr>
          </m:sSupPr>
          <m:e>
            <m:r>
              <w:rPr>
                <w:rFonts w:ascii="Cambria Math" w:hAnsi="Cambria Math"/>
              </w:rPr>
              <m:t>P</m:t>
            </m:r>
          </m:e>
          <m:sup>
            <m:r>
              <w:rPr>
                <w:rFonts w:ascii="Cambria Math" w:hAnsi="Cambria Math"/>
              </w:rPr>
              <m:t>2</m:t>
            </m:r>
          </m:sup>
        </m:sSup>
      </m:oMath>
      <w:r w:rsidRPr="00BF4A88">
        <w:rPr>
          <w:lang w:val="fr-FR"/>
        </w:rPr>
        <w:t>就无法以同样的方式将其</w:t>
      </w:r>
      <w:r w:rsidRPr="00BF4A88">
        <w:rPr>
          <w:i/>
          <w:iCs/>
          <w:lang w:val="fr-FR"/>
        </w:rPr>
        <w:t>置于其中。</w:t>
      </w:r>
      <w:r w:rsidRPr="00BF4A88">
        <w:rPr>
          <w:lang w:val="fr-FR"/>
        </w:rPr>
        <w:t>投影面是一种不可定向的曲面</w:t>
      </w:r>
      <w:r w:rsidRPr="00671606">
        <w:t>，</w:t>
      </w:r>
      <w:r w:rsidRPr="00BF4A88">
        <w:rPr>
          <w:lang w:val="fr-FR"/>
        </w:rPr>
        <w:t>这意味着它不能平铺在三维空间中</w:t>
      </w:r>
      <w:r w:rsidRPr="00671606">
        <w:t>，</w:t>
      </w:r>
      <w:r w:rsidRPr="00BF4A88">
        <w:rPr>
          <w:lang w:val="fr-FR"/>
        </w:rPr>
        <w:t>也不会自交。要使投影面可视化</w:t>
      </w:r>
      <w:r w:rsidRPr="00671606">
        <w:t>，</w:t>
      </w:r>
      <w:r w:rsidRPr="00BF4A88">
        <w:rPr>
          <w:lang w:val="fr-FR"/>
        </w:rPr>
        <w:t>我们需要使用</w:t>
      </w:r>
      <w:r w:rsidRPr="00671606">
        <w:rPr>
          <w:i/>
          <w:iCs/>
        </w:rPr>
        <w:t xml:space="preserve"> "</w:t>
      </w:r>
      <w:r w:rsidRPr="00BF4A88">
        <w:rPr>
          <w:i/>
          <w:iCs/>
          <w:lang w:val="fr-FR"/>
        </w:rPr>
        <w:t>沉浸</w:t>
      </w:r>
      <w:r w:rsidRPr="00671606">
        <w:rPr>
          <w:i/>
          <w:iCs/>
        </w:rPr>
        <w:t xml:space="preserve"> "</w:t>
      </w:r>
      <w:r w:rsidRPr="00BF4A88">
        <w:rPr>
          <w:lang w:val="fr-FR"/>
        </w:rPr>
        <w:t>法</w:t>
      </w:r>
      <w:r w:rsidRPr="00671606">
        <w:t>，</w:t>
      </w:r>
      <w:r w:rsidRPr="00BF4A88">
        <w:rPr>
          <w:lang w:val="fr-FR"/>
        </w:rPr>
        <w:t>即曲面根据一组</w:t>
      </w:r>
      <w:r w:rsidRPr="00BF4A88">
        <w:rPr>
          <w:i/>
          <w:iCs/>
          <w:lang w:val="fr-FR"/>
        </w:rPr>
        <w:t>自交线自交的</w:t>
      </w:r>
      <w:r w:rsidRPr="00BF4A88">
        <w:rPr>
          <w:lang w:val="fr-FR"/>
        </w:rPr>
        <w:t>方法。这一概念挑战了我们对形状和空间的传统理解。</w:t>
      </w:r>
      <w:r w:rsidRPr="00671606">
        <w:br/>
      </w:r>
      <w:r w:rsidRPr="004B7B27">
        <w:rPr>
          <w:lang w:val="fr-FR"/>
        </w:rPr>
        <w:t>要理解更高维的投影面</w:t>
      </w:r>
      <w:r w:rsidRPr="00671606">
        <w:t>，</w:t>
      </w:r>
      <w:r w:rsidRPr="004B7B27">
        <w:rPr>
          <w:lang w:val="fr-FR"/>
        </w:rPr>
        <w:t>如</w:t>
      </w:r>
      <w:r w:rsidRPr="00671606">
        <w:t xml:space="preserve"> </w:t>
      </w:r>
      <m:oMath>
        <m:sSup>
          <m:sSupPr>
            <m:ctrlPr>
              <w:rPr>
                <w:rFonts w:ascii="Cambria Math" w:hAnsi="Cambria Math"/>
              </w:rPr>
            </m:ctrlPr>
          </m:sSupPr>
          <m:e>
            <m:r>
              <w:rPr>
                <w:rFonts w:ascii="Cambria Math" w:hAnsi="Cambria Math"/>
              </w:rPr>
              <m:t>P</m:t>
            </m:r>
          </m:e>
          <m:sup>
            <m:r>
              <w:rPr>
                <w:rFonts w:ascii="Cambria Math" w:hAnsi="Cambria Math"/>
              </w:rPr>
              <m:t>3</m:t>
            </m:r>
          </m:sup>
        </m:sSup>
      </m:oMath>
      <w:r w:rsidRPr="004B7B27">
        <w:rPr>
          <w:lang w:val="fr-FR"/>
        </w:rPr>
        <w:t>或</w:t>
      </w:r>
      <w:r w:rsidRPr="00671606">
        <w:t xml:space="preserve"> </w:t>
      </w:r>
      <m:oMath>
        <m:sSup>
          <m:sSupPr>
            <m:ctrlPr>
              <w:rPr>
                <w:rFonts w:ascii="Cambria Math" w:hAnsi="Cambria Math"/>
              </w:rPr>
            </m:ctrlPr>
          </m:sSupPr>
          <m:e>
            <m:r>
              <w:rPr>
                <w:rFonts w:ascii="Cambria Math" w:hAnsi="Cambria Math"/>
              </w:rPr>
              <m:t>P</m:t>
            </m:r>
          </m:e>
          <m:sup>
            <m:r>
              <w:rPr>
                <w:rFonts w:ascii="Cambria Math" w:hAnsi="Cambria Math"/>
              </w:rPr>
              <m:t>n</m:t>
            </m:r>
          </m:sup>
        </m:sSup>
      </m:oMath>
      <w:r w:rsidRPr="004B7B27">
        <w:rPr>
          <w:lang w:val="fr-FR"/>
        </w:rPr>
        <w:t>我们需要放弃视觉表象</w:t>
      </w:r>
      <w:r w:rsidRPr="00671606">
        <w:t>，</w:t>
      </w:r>
      <w:r w:rsidRPr="004B7B27">
        <w:rPr>
          <w:lang w:val="fr-FR"/>
        </w:rPr>
        <w:t>采用抽象思维。</w:t>
      </w:r>
      <w:r w:rsidRPr="00BF4A88">
        <w:rPr>
          <w:lang w:val="fr-FR"/>
        </w:rPr>
        <w:t>要探索超越我们自身维度的复杂拓扑结构</w:t>
      </w:r>
      <w:r w:rsidRPr="00671606">
        <w:t>，</w:t>
      </w:r>
      <w:r w:rsidRPr="00BF4A88">
        <w:rPr>
          <w:lang w:val="fr-FR"/>
        </w:rPr>
        <w:t>这种思维转变是必要的。</w:t>
      </w:r>
    </w:p>
    <w:p w14:paraId="296D1022" w14:textId="77777777" w:rsidR="00C47E34" w:rsidRPr="00671606" w:rsidRDefault="00000000">
      <w:pPr>
        <w:pStyle w:val="FirstParagraph"/>
      </w:pPr>
      <w:r w:rsidRPr="00671606">
        <w:br/>
      </w:r>
      <w:r w:rsidRPr="004B7B27">
        <w:rPr>
          <w:lang w:val="fr-FR"/>
        </w:rPr>
        <w:t>例如</w:t>
      </w:r>
      <w:r w:rsidRPr="00671606">
        <w:t>，</w:t>
      </w:r>
      <w:r w:rsidRPr="004B7B27">
        <w:rPr>
          <w:lang w:val="fr-FR"/>
        </w:rPr>
        <w:t>如果我们将覆盖球体的经线所形成的每个条带都视为能够通过</w:t>
      </w:r>
      <w:r w:rsidRPr="00671606">
        <w:rPr>
          <w:i/>
          <w:iCs/>
        </w:rPr>
        <w:t xml:space="preserve"> "</w:t>
      </w:r>
      <w:r w:rsidRPr="004B7B27">
        <w:rPr>
          <w:i/>
          <w:iCs/>
          <w:lang w:val="fr-FR"/>
        </w:rPr>
        <w:t>浸入</w:t>
      </w:r>
      <w:r w:rsidRPr="00671606">
        <w:rPr>
          <w:i/>
          <w:iCs/>
        </w:rPr>
        <w:t xml:space="preserve"> "</w:t>
      </w:r>
      <w:r w:rsidRPr="004B7B27">
        <w:rPr>
          <w:i/>
          <w:iCs/>
          <w:lang w:val="fr-FR"/>
        </w:rPr>
        <w:t>方式</w:t>
      </w:r>
      <w:r w:rsidRPr="004B7B27">
        <w:rPr>
          <w:lang w:val="fr-FR"/>
        </w:rPr>
        <w:t>自我交叉</w:t>
      </w:r>
      <w:r w:rsidRPr="00671606">
        <w:t>，</w:t>
      </w:r>
      <w:r w:rsidRPr="004B7B27">
        <w:rPr>
          <w:lang w:val="fr-FR"/>
        </w:rPr>
        <w:t>从而形成具有三个半扭曲的莫比乌斯带的双层覆盖层</w:t>
      </w:r>
      <w:r w:rsidRPr="00671606">
        <w:t>，</w:t>
      </w:r>
      <w:r w:rsidRPr="004B7B27">
        <w:rPr>
          <w:lang w:val="fr-FR"/>
        </w:rPr>
        <w:t>那么球体就可以翻转</w:t>
      </w:r>
      <w:r w:rsidRPr="00671606">
        <w:t>（（</w:t>
      </w:r>
      <w:r w:rsidRPr="004B7B27">
        <w:rPr>
          <w:lang w:val="fr-FR"/>
        </w:rPr>
        <w:t>莫林和佩蒂特</w:t>
      </w:r>
      <w:r w:rsidRPr="00671606">
        <w:t xml:space="preserve">，1978 </w:t>
      </w:r>
      <w:r w:rsidRPr="004B7B27">
        <w:rPr>
          <w:lang w:val="fr-FR"/>
        </w:rPr>
        <w:t>年</w:t>
      </w:r>
      <w:r w:rsidRPr="00671606">
        <w:t>））</w:t>
      </w:r>
      <w:r w:rsidRPr="004B7B27">
        <w:rPr>
          <w:lang w:val="fr-FR"/>
        </w:rPr>
        <w:t>。</w:t>
      </w:r>
      <w:r w:rsidRPr="00BF4A88">
        <w:rPr>
          <w:lang w:val="fr-FR"/>
        </w:rPr>
        <w:t>这种</w:t>
      </w:r>
      <w:r w:rsidRPr="00671606">
        <w:rPr>
          <w:i/>
          <w:iCs/>
        </w:rPr>
        <w:t xml:space="preserve"> "</w:t>
      </w:r>
      <w:r w:rsidRPr="00BF4A88">
        <w:rPr>
          <w:i/>
          <w:iCs/>
          <w:lang w:val="fr-FR"/>
        </w:rPr>
        <w:t>自交</w:t>
      </w:r>
      <w:r w:rsidRPr="00671606">
        <w:rPr>
          <w:i/>
          <w:iCs/>
        </w:rPr>
        <w:t xml:space="preserve"> "</w:t>
      </w:r>
      <w:r w:rsidRPr="00BF4A88">
        <w:rPr>
          <w:lang w:val="fr-FR"/>
        </w:rPr>
        <w:t>效应只与该涂层浸入我们的三维表象空间有关</w:t>
      </w:r>
      <w:r w:rsidRPr="00671606">
        <w:t xml:space="preserve"> </w:t>
      </w:r>
      <m:oMath>
        <m:sSup>
          <m:sSupPr>
            <m:ctrlPr>
              <w:rPr>
                <w:rFonts w:ascii="Cambria Math" w:hAnsi="Cambria Math"/>
              </w:rPr>
            </m:ctrlPr>
          </m:sSupPr>
          <m:e>
            <m:r>
              <w:rPr>
                <w:rFonts w:ascii="Cambria Math" w:hAnsi="Cambria Math"/>
              </w:rPr>
              <m:t>R</m:t>
            </m:r>
          </m:e>
          <m:sup>
            <m:r>
              <w:rPr>
                <w:rFonts w:ascii="Cambria Math" w:hAnsi="Cambria Math"/>
              </w:rPr>
              <m:t>3</m:t>
            </m:r>
          </m:sup>
        </m:sSup>
      </m:oMath>
      <w:r w:rsidRPr="00671606">
        <w:t>.</w:t>
      </w:r>
      <w:r w:rsidRPr="00671606">
        <w:br/>
      </w:r>
      <w:r w:rsidRPr="004B7B27">
        <w:rPr>
          <w:lang w:val="fr-FR"/>
        </w:rPr>
        <w:t>这样我们就可以把这个球体的极点</w:t>
      </w:r>
      <w:r w:rsidRPr="00671606">
        <w:t xml:space="preserve"> </w:t>
      </w:r>
      <m:oMath>
        <m:r>
          <w:rPr>
            <w:rFonts w:ascii="Cambria Math" w:hAnsi="Cambria Math"/>
          </w:rPr>
          <m:t>M</m:t>
        </m:r>
      </m:oMath>
      <w:r w:rsidRPr="004B7B27">
        <w:rPr>
          <w:lang w:val="fr-FR"/>
        </w:rPr>
        <w:t>的极点</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2</m:t>
            </m:r>
          </m:sup>
        </m:sSup>
      </m:oMath>
      <w:r w:rsidRPr="004B7B27">
        <w:rPr>
          <w:lang w:val="fr-FR"/>
        </w:rPr>
        <w:t>的极点与</w:t>
      </w:r>
      <w:r w:rsidRPr="00671606">
        <w:t xml:space="preserve"> </w:t>
      </w:r>
      <m:oMath>
        <m:r>
          <w:rPr>
            <w:rFonts w:ascii="Cambria Math" w:hAnsi="Cambria Math"/>
          </w:rPr>
          <m:t>M</m:t>
        </m:r>
        <m:r>
          <m:rPr>
            <m:sty m:val="p"/>
          </m:rPr>
          <w:rPr>
            <w:rFonts w:ascii="Cambria Math" w:hAnsi="Cambria Math"/>
          </w:rPr>
          <m:t>'</m:t>
        </m:r>
      </m:oMath>
      <w:r w:rsidRPr="004B7B27">
        <w:rPr>
          <w:lang w:val="fr-FR"/>
        </w:rPr>
        <w:t>的极点。</w:t>
      </w:r>
      <w:r w:rsidRPr="00BF4A88">
        <w:rPr>
          <w:lang w:val="fr-FR"/>
        </w:rPr>
        <w:t>这就是所谓的</w:t>
      </w:r>
      <w:r w:rsidRPr="00671606">
        <w:t xml:space="preserve"> </w:t>
      </w:r>
      <w:r w:rsidRPr="00671606">
        <w:rPr>
          <w:i/>
          <w:iCs/>
        </w:rPr>
        <w:t>"</w:t>
      </w:r>
      <w:r w:rsidRPr="00BF4A88">
        <w:rPr>
          <w:i/>
          <w:iCs/>
          <w:lang w:val="fr-FR"/>
        </w:rPr>
        <w:t>对跖点会合</w:t>
      </w:r>
      <w:r w:rsidRPr="00671606">
        <w:rPr>
          <w:i/>
          <w:iCs/>
        </w:rPr>
        <w:t>"</w:t>
      </w:r>
      <w:r w:rsidRPr="00BF4A88">
        <w:rPr>
          <w:lang w:val="fr-FR"/>
        </w:rPr>
        <w:t>。如图</w:t>
      </w:r>
      <w:r w:rsidRPr="00671606">
        <w:t xml:space="preserve"> </w:t>
      </w:r>
      <w:hyperlink w:anchor="Fig61">
        <w:r w:rsidRPr="00671606">
          <w:rPr>
            <w:rStyle w:val="Lienhypertexte"/>
          </w:rPr>
          <w:t>6.1</w:t>
        </w:r>
      </w:hyperlink>
      <w:r w:rsidRPr="00671606">
        <w:t xml:space="preserve"> </w:t>
      </w:r>
      <w:r w:rsidRPr="00BF4A88">
        <w:rPr>
          <w:lang w:val="fr-FR"/>
        </w:rPr>
        <w:t>所示</w:t>
      </w:r>
      <w:r w:rsidRPr="00671606">
        <w:t>，</w:t>
      </w:r>
      <w:r w:rsidRPr="00BF4A88">
        <w:rPr>
          <w:lang w:val="fr-FR"/>
        </w:rPr>
        <w:t>通过这种变换</w:t>
      </w:r>
      <w:r w:rsidRPr="00671606">
        <w:t>，</w:t>
      </w:r>
      <w:r w:rsidRPr="00BF4A88">
        <w:rPr>
          <w:lang w:val="fr-FR"/>
        </w:rPr>
        <w:t>该球体的经线所携带的时间之箭可以在同一覆盖层的每一片上相遇</w:t>
      </w:r>
      <w:r w:rsidRPr="00671606">
        <w:t>，</w:t>
      </w:r>
      <w:r w:rsidRPr="00BF4A88">
        <w:rPr>
          <w:lang w:val="fr-FR"/>
        </w:rPr>
        <w:t>但却是对立的。</w:t>
      </w:r>
      <w:r w:rsidRPr="00671606">
        <w:br/>
      </w:r>
    </w:p>
    <w:tbl>
      <w:tblPr>
        <w:tblStyle w:val="Table"/>
        <w:tblW w:w="0" w:type="auto"/>
        <w:jc w:val="center"/>
        <w:tblLook w:val="0600" w:firstRow="0" w:lastRow="0" w:firstColumn="0" w:lastColumn="0" w:noHBand="1" w:noVBand="1"/>
      </w:tblPr>
      <w:tblGrid>
        <w:gridCol w:w="5936"/>
      </w:tblGrid>
      <w:tr w:rsidR="008D7D4E" w14:paraId="0D654A25" w14:textId="77777777">
        <w:trPr>
          <w:jc w:val="center"/>
        </w:trPr>
        <w:tc>
          <w:tcPr>
            <w:tcW w:w="0" w:type="auto"/>
          </w:tcPr>
          <w:p w14:paraId="0D654A24" w14:textId="77777777" w:rsidR="008D7D4E" w:rsidRDefault="00D17DAE">
            <w:pPr>
              <w:pStyle w:val="Compact"/>
              <w:jc w:val="center"/>
            </w:pPr>
            <w:r>
              <w:rPr>
                <w:noProof/>
              </w:rPr>
              <w:drawing>
                <wp:inline distT="0" distB="0" distL="0" distR="0" wp14:anchorId="0D654B32" wp14:editId="0D654B33">
                  <wp:extent cx="3632661" cy="2140527"/>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80" name="Picture" descr="FigureV.jpg"/>
                          <pic:cNvPicPr>
                            <a:picLocks noChangeAspect="1" noChangeArrowheads="1"/>
                          </pic:cNvPicPr>
                        </pic:nvPicPr>
                        <pic:blipFill>
                          <a:blip r:embed="rId38"/>
                          <a:stretch>
                            <a:fillRect/>
                          </a:stretch>
                        </pic:blipFill>
                        <pic:spPr bwMode="auto">
                          <a:xfrm>
                            <a:off x="0" y="0"/>
                            <a:ext cx="3632661" cy="2140527"/>
                          </a:xfrm>
                          <a:prstGeom prst="rect">
                            <a:avLst/>
                          </a:prstGeom>
                          <a:noFill/>
                          <a:ln w="9525">
                            <a:noFill/>
                            <a:headEnd/>
                            <a:tailEnd/>
                          </a:ln>
                        </pic:spPr>
                      </pic:pic>
                    </a:graphicData>
                  </a:graphic>
                </wp:inline>
              </w:drawing>
            </w:r>
          </w:p>
        </w:tc>
      </w:tr>
    </w:tbl>
    <w:p w14:paraId="205F4551" w14:textId="77777777" w:rsidR="00C47E34" w:rsidRPr="00671606" w:rsidRDefault="00000000">
      <w:pPr>
        <w:pStyle w:val="ImageCaption"/>
        <w:jc w:val="center"/>
      </w:pPr>
      <w:r>
        <w:rPr>
          <w:lang w:val="fr-FR"/>
        </w:rPr>
        <w:t>图</w:t>
      </w:r>
      <w:r w:rsidRPr="00671606">
        <w:t xml:space="preserve"> 6.1 -</w:t>
      </w:r>
      <w:bookmarkStart w:id="199" w:name="Fig61"/>
      <w:bookmarkEnd w:id="199"/>
      <w:r w:rsidR="00D17DAE" w:rsidRPr="00671606">
        <w:t xml:space="preserve"> </w:t>
      </w:r>
      <w:r w:rsidR="00D17DAE" w:rsidRPr="004B7B27">
        <w:rPr>
          <w:lang w:val="fr-FR"/>
        </w:rPr>
        <w:t>通过连接对跖点翻转球面</w:t>
      </w:r>
    </w:p>
    <w:p w14:paraId="01F2E8BB" w14:textId="77777777" w:rsidR="00C47E34" w:rsidRPr="00671606" w:rsidRDefault="00000000">
      <w:pPr>
        <w:pStyle w:val="Corpsdetexte"/>
      </w:pPr>
      <w:r w:rsidRPr="00BF4A88">
        <w:rPr>
          <w:i/>
          <w:iCs/>
          <w:lang w:val="fr-FR"/>
        </w:rPr>
        <w:t>注</w:t>
      </w:r>
      <w:r w:rsidRPr="00671606">
        <w:t>：</w:t>
      </w:r>
      <w:r w:rsidRPr="00BF4A88">
        <w:rPr>
          <w:lang w:val="fr-FR"/>
        </w:rPr>
        <w:t>莫比乌斯带是一个只有一条边的曲面。它是拓扑学中的一个经典数学对象，拓扑学是数学的一个分支，研究空间在连续变换下保持不变的性质。莫比乌斯带可以通过取一张纸条</w:t>
      </w:r>
      <w:r w:rsidRPr="00671606">
        <w:t>，</w:t>
      </w:r>
      <w:r w:rsidRPr="00BF4A88">
        <w:rPr>
          <w:lang w:val="fr-FR"/>
        </w:rPr>
        <w:t>将其半扭转</w:t>
      </w:r>
      <w:r w:rsidRPr="00671606">
        <w:t>，</w:t>
      </w:r>
      <w:r w:rsidRPr="00BF4A88">
        <w:rPr>
          <w:lang w:val="fr-FR"/>
        </w:rPr>
        <w:t>然后将纸条的两端连接起来而形成。这种构造会产生一个表面</w:t>
      </w:r>
      <w:r w:rsidRPr="00671606">
        <w:t>，</w:t>
      </w:r>
      <w:r w:rsidRPr="00BF4A88">
        <w:rPr>
          <w:lang w:val="fr-FR"/>
        </w:rPr>
        <w:t>如果你开始沿着它画一条线</w:t>
      </w:r>
      <w:r w:rsidRPr="00671606">
        <w:t>，</w:t>
      </w:r>
      <w:r w:rsidRPr="00BF4A88">
        <w:rPr>
          <w:lang w:val="fr-FR"/>
        </w:rPr>
        <w:t>那么在穿过纸条的两</w:t>
      </w:r>
      <w:r w:rsidRPr="00671606">
        <w:rPr>
          <w:i/>
          <w:iCs/>
        </w:rPr>
        <w:t xml:space="preserve"> "</w:t>
      </w:r>
      <w:r w:rsidRPr="00BF4A88">
        <w:rPr>
          <w:i/>
          <w:iCs/>
          <w:lang w:val="fr-FR"/>
        </w:rPr>
        <w:t>边</w:t>
      </w:r>
      <w:r w:rsidRPr="00671606">
        <w:rPr>
          <w:i/>
          <w:iCs/>
        </w:rPr>
        <w:t xml:space="preserve"> "</w:t>
      </w:r>
      <w:r w:rsidRPr="00BF4A88">
        <w:rPr>
          <w:lang w:val="fr-FR"/>
        </w:rPr>
        <w:t>后</w:t>
      </w:r>
      <w:r w:rsidRPr="00671606">
        <w:t>，</w:t>
      </w:r>
      <w:r w:rsidRPr="00BF4A88">
        <w:rPr>
          <w:lang w:val="fr-FR"/>
        </w:rPr>
        <w:t>它又会回到起点</w:t>
      </w:r>
      <w:r w:rsidRPr="00671606">
        <w:t>，</w:t>
      </w:r>
      <w:r w:rsidRPr="00BF4A88">
        <w:rPr>
          <w:lang w:val="fr-FR"/>
        </w:rPr>
        <w:t>而你根本不用提起笔。</w:t>
      </w:r>
    </w:p>
    <w:p w14:paraId="5ED6F92A" w14:textId="77777777" w:rsidR="00C47E34" w:rsidRDefault="00000000">
      <w:pPr>
        <w:pStyle w:val="Corpsdetexte"/>
        <w:rPr>
          <w:lang w:val="fr-FR"/>
        </w:rPr>
      </w:pPr>
      <w:r w:rsidRPr="00671606">
        <w:br/>
      </w:r>
      <w:r w:rsidRPr="004B7B27">
        <w:rPr>
          <w:lang w:val="fr-FR"/>
        </w:rPr>
        <w:t>莫比乌斯带的迷人之处在于它的不可定向性。</w:t>
      </w:r>
      <w:r w:rsidRPr="00BF4A88">
        <w:rPr>
          <w:lang w:val="fr-FR"/>
        </w:rPr>
        <w:t>在一个正常的空间里</w:t>
      </w:r>
      <w:r w:rsidRPr="00671606">
        <w:t>，</w:t>
      </w:r>
      <w:r w:rsidRPr="00BF4A88">
        <w:rPr>
          <w:lang w:val="fr-FR"/>
        </w:rPr>
        <w:t>比如一张纸</w:t>
      </w:r>
      <w:r w:rsidRPr="00671606">
        <w:t>，</w:t>
      </w:r>
      <w:r w:rsidRPr="00671606">
        <w:rPr>
          <w:i/>
          <w:iCs/>
        </w:rPr>
        <w:t>"</w:t>
      </w:r>
      <w:r w:rsidRPr="00BF4A88">
        <w:rPr>
          <w:i/>
          <w:iCs/>
          <w:lang w:val="fr-FR"/>
        </w:rPr>
        <w:t>上面</w:t>
      </w:r>
      <w:r w:rsidRPr="00671606">
        <w:rPr>
          <w:i/>
          <w:iCs/>
        </w:rPr>
        <w:t xml:space="preserve"> "</w:t>
      </w:r>
      <w:r w:rsidRPr="00BF4A88">
        <w:rPr>
          <w:lang w:val="fr-FR"/>
        </w:rPr>
        <w:t>和</w:t>
      </w:r>
      <w:r w:rsidRPr="00671606">
        <w:rPr>
          <w:i/>
          <w:iCs/>
        </w:rPr>
        <w:t xml:space="preserve"> "</w:t>
      </w:r>
      <w:r w:rsidRPr="00BF4A88">
        <w:rPr>
          <w:i/>
          <w:iCs/>
          <w:lang w:val="fr-FR"/>
        </w:rPr>
        <w:t>下面</w:t>
      </w:r>
      <w:r w:rsidRPr="00671606">
        <w:rPr>
          <w:i/>
          <w:iCs/>
        </w:rPr>
        <w:t xml:space="preserve"> "</w:t>
      </w:r>
      <w:r w:rsidRPr="00BF4A88">
        <w:rPr>
          <w:lang w:val="fr-FR"/>
        </w:rPr>
        <w:t>之间有明显的区别。然而</w:t>
      </w:r>
      <w:r w:rsidRPr="00671606">
        <w:t>，</w:t>
      </w:r>
      <w:r w:rsidRPr="00BF4A88">
        <w:rPr>
          <w:lang w:val="fr-FR"/>
        </w:rPr>
        <w:t>在莫比乌斯带上却没有这种区别</w:t>
      </w:r>
      <w:r w:rsidRPr="00671606">
        <w:t>：</w:t>
      </w:r>
      <w:r w:rsidRPr="00BF4A88">
        <w:rPr>
          <w:lang w:val="fr-FR"/>
        </w:rPr>
        <w:t>当你在表面移动时</w:t>
      </w:r>
      <w:r w:rsidRPr="00671606">
        <w:t>，</w:t>
      </w:r>
      <w:r w:rsidRPr="00BF4A88">
        <w:rPr>
          <w:lang w:val="fr-FR"/>
        </w:rPr>
        <w:t>你会从上到下无缝移动</w:t>
      </w:r>
      <w:r w:rsidRPr="00671606">
        <w:t>，</w:t>
      </w:r>
      <w:r w:rsidRPr="00BF4A88">
        <w:rPr>
          <w:lang w:val="fr-FR"/>
        </w:rPr>
        <w:t>反之亦然。</w:t>
      </w:r>
      <w:r w:rsidRPr="00671606">
        <w:br/>
      </w:r>
      <w:r w:rsidRPr="004B7B27">
        <w:rPr>
          <w:lang w:val="fr-FR"/>
        </w:rPr>
        <w:t>莫比乌斯带常用来说明拓扑学和几何学中的重要概念</w:t>
      </w:r>
      <w:r w:rsidRPr="00671606">
        <w:t>，</w:t>
      </w:r>
      <w:r w:rsidRPr="004B7B27">
        <w:rPr>
          <w:lang w:val="fr-FR"/>
        </w:rPr>
        <w:t>如单面的概念和我们空间直觉的极限。</w:t>
      </w:r>
      <w:r w:rsidRPr="00BF4A88">
        <w:rPr>
          <w:lang w:val="fr-FR"/>
        </w:rPr>
        <w:t>在理论物理和宇宙学中</w:t>
      </w:r>
      <w:r w:rsidRPr="00671606">
        <w:t>，</w:t>
      </w:r>
      <w:r w:rsidRPr="00BF4A88">
        <w:rPr>
          <w:lang w:val="fr-FR"/>
        </w:rPr>
        <w:t>莫比乌斯带也可以作为一个模型来探索复杂的空间结构和现象</w:t>
      </w:r>
      <w:r w:rsidRPr="00671606">
        <w:t>，</w:t>
      </w:r>
      <w:r w:rsidRPr="00BF4A88">
        <w:rPr>
          <w:lang w:val="fr-FR"/>
        </w:rPr>
        <w:t>如时空的扭曲或不同维度之间的联系。</w:t>
      </w:r>
      <w:r w:rsidRPr="00671606">
        <w:br/>
      </w:r>
      <w:r w:rsidRPr="004B7B27">
        <w:rPr>
          <w:lang w:val="fr-FR"/>
        </w:rPr>
        <w:t xml:space="preserve">例如，PT 对称性可以解释为从一片包层到另一片包层的投影面路径（图 </w:t>
      </w:r>
      <w:hyperlink w:anchor="Fig62">
        <w:r w:rsidRPr="004B7B27">
          <w:rPr>
            <w:rStyle w:val="Lienhypertexte"/>
            <w:lang w:val="fr-FR"/>
          </w:rPr>
          <w:t>6.2</w:t>
        </w:r>
      </w:hyperlink>
      <w:r w:rsidRPr="004B7B27">
        <w:rPr>
          <w:lang w:val="fr-FR"/>
        </w:rPr>
        <w:t>）。</w:t>
      </w:r>
      <w:r w:rsidRPr="004B7B27">
        <w:rPr>
          <w:lang w:val="fr-FR"/>
        </w:rPr>
        <w:br/>
      </w:r>
    </w:p>
    <w:tbl>
      <w:tblPr>
        <w:tblStyle w:val="Table"/>
        <w:tblW w:w="0" w:type="auto"/>
        <w:jc w:val="center"/>
        <w:tblLook w:val="0600" w:firstRow="0" w:lastRow="0" w:firstColumn="0" w:lastColumn="0" w:noHBand="1" w:noVBand="1"/>
      </w:tblPr>
      <w:tblGrid>
        <w:gridCol w:w="3624"/>
      </w:tblGrid>
      <w:tr w:rsidR="008D7D4E" w14:paraId="0D654A29" w14:textId="77777777">
        <w:trPr>
          <w:jc w:val="center"/>
        </w:trPr>
        <w:tc>
          <w:tcPr>
            <w:tcW w:w="0" w:type="auto"/>
          </w:tcPr>
          <w:p w14:paraId="0D654A28" w14:textId="77777777" w:rsidR="008D7D4E" w:rsidRDefault="00D17DAE">
            <w:pPr>
              <w:pStyle w:val="Compact"/>
              <w:jc w:val="center"/>
            </w:pPr>
            <w:r>
              <w:rPr>
                <w:noProof/>
              </w:rPr>
              <w:drawing>
                <wp:inline distT="0" distB="0" distL="0" distR="0" wp14:anchorId="0D654B34" wp14:editId="0D654B35">
                  <wp:extent cx="2164080" cy="1645920"/>
                  <wp:effectExtent l="0" t="0" r="0" b="0"/>
                  <wp:docPr id="182" name="Picture"/>
                  <wp:cNvGraphicFramePr/>
                  <a:graphic xmlns:a="http://schemas.openxmlformats.org/drawingml/2006/main">
                    <a:graphicData uri="http://schemas.openxmlformats.org/drawingml/2006/picture">
                      <pic:pic xmlns:pic="http://schemas.openxmlformats.org/drawingml/2006/picture">
                        <pic:nvPicPr>
                          <pic:cNvPr id="183" name="Picture" descr="FigureV2.jpg"/>
                          <pic:cNvPicPr>
                            <a:picLocks noChangeAspect="1" noChangeArrowheads="1"/>
                          </pic:cNvPicPr>
                        </pic:nvPicPr>
                        <pic:blipFill>
                          <a:blip r:embed="rId39"/>
                          <a:stretch>
                            <a:fillRect/>
                          </a:stretch>
                        </pic:blipFill>
                        <pic:spPr bwMode="auto">
                          <a:xfrm>
                            <a:off x="0" y="0"/>
                            <a:ext cx="2164080" cy="1645920"/>
                          </a:xfrm>
                          <a:prstGeom prst="rect">
                            <a:avLst/>
                          </a:prstGeom>
                          <a:noFill/>
                          <a:ln w="9525">
                            <a:noFill/>
                            <a:headEnd/>
                            <a:tailEnd/>
                          </a:ln>
                        </pic:spPr>
                      </pic:pic>
                    </a:graphicData>
                  </a:graphic>
                </wp:inline>
              </w:drawing>
            </w:r>
          </w:p>
        </w:tc>
      </w:tr>
    </w:tbl>
    <w:p w14:paraId="7821B90B" w14:textId="77777777" w:rsidR="00C47E34" w:rsidRPr="00671606" w:rsidRDefault="00000000">
      <w:pPr>
        <w:pStyle w:val="ImageCaption"/>
        <w:jc w:val="center"/>
      </w:pPr>
      <w:r w:rsidRPr="00036D3E">
        <w:rPr>
          <w:rFonts w:eastAsiaTheme="minorEastAsia"/>
          <w:iCs/>
        </w:rPr>
        <w:t>图</w:t>
      </w:r>
      <w:bookmarkStart w:id="200" w:name="Fig62"/>
      <w:bookmarkEnd w:id="200"/>
      <w:r w:rsidRPr="00036D3E">
        <w:rPr>
          <w:rFonts w:eastAsiaTheme="minorEastAsia"/>
          <w:iCs/>
        </w:rPr>
        <w:t xml:space="preserve"> 6.2 - </w:t>
      </w:r>
      <m:oMath>
        <m:sSup>
          <m:sSupPr>
            <m:ctrlPr>
              <w:rPr>
                <w:rFonts w:ascii="Cambria Math" w:hAnsi="Cambria Math"/>
              </w:rPr>
            </m:ctrlPr>
          </m:sSupPr>
          <m:e>
            <m:r>
              <w:rPr>
                <w:rFonts w:ascii="Cambria Math" w:hAnsi="Cambria Math"/>
              </w:rPr>
              <m:t>P</m:t>
            </m:r>
          </m:e>
          <m:sup>
            <m:r>
              <w:rPr>
                <w:rFonts w:ascii="Cambria Math" w:hAnsi="Cambria Math"/>
              </w:rPr>
              <m:t>2</m:t>
            </m:r>
          </m:sup>
        </m:sSup>
      </m:oMath>
      <w:r w:rsidR="00D17DAE" w:rsidRPr="00AF2E4B">
        <w:rPr>
          <w:lang w:val="fr-FR"/>
        </w:rPr>
        <w:t>投影仪</w:t>
      </w:r>
    </w:p>
    <w:p w14:paraId="1E14D133" w14:textId="77777777" w:rsidR="00C47E34" w:rsidRPr="00671606" w:rsidRDefault="00000000">
      <w:pPr>
        <w:pStyle w:val="Corpsdetexte"/>
      </w:pPr>
      <w:r w:rsidRPr="00BF4A88">
        <w:rPr>
          <w:lang w:val="fr-FR"/>
        </w:rPr>
        <w:t>一个几何物体要配备一个函数坐标系</w:t>
      </w:r>
      <w:r w:rsidRPr="00671606">
        <w:t>，</w:t>
      </w:r>
      <w:r w:rsidRPr="00BF4A88">
        <w:rPr>
          <w:lang w:val="fr-FR"/>
        </w:rPr>
        <w:t>其度量的行列式的非空性是至关重要的。特别是在</w:t>
      </w:r>
      <w:r w:rsidRPr="00671606">
        <w:rPr>
          <w:i/>
          <w:iCs/>
        </w:rPr>
        <w:t xml:space="preserve"> "</w:t>
      </w:r>
      <w:r w:rsidRPr="00BF4A88">
        <w:rPr>
          <w:i/>
          <w:iCs/>
          <w:lang w:val="fr-FR"/>
        </w:rPr>
        <w:t>高斯坐标</w:t>
      </w:r>
      <w:r w:rsidRPr="00671606">
        <w:rPr>
          <w:i/>
          <w:iCs/>
        </w:rPr>
        <w:t xml:space="preserve"> "</w:t>
      </w:r>
      <w:r w:rsidRPr="00BF4A88">
        <w:rPr>
          <w:i/>
          <w:iCs/>
          <w:lang w:val="fr-FR"/>
        </w:rPr>
        <w:t>中</w:t>
      </w:r>
      <w:r w:rsidRPr="00671606">
        <w:t>，</w:t>
      </w:r>
      <w:r w:rsidRPr="00BF4A88">
        <w:rPr>
          <w:lang w:val="fr-FR"/>
        </w:rPr>
        <w:t>这一原则至关重要。在四维空间中</w:t>
      </w:r>
      <w:r w:rsidRPr="00671606">
        <w:t>，</w:t>
      </w:r>
      <w:r w:rsidRPr="00BF4A88">
        <w:rPr>
          <w:lang w:val="fr-FR"/>
        </w:rPr>
        <w:t>这一要求允许空间由一组三维超曲面叶状化。这些超曲面与测地线</w:t>
      </w:r>
      <w:r w:rsidRPr="00671606">
        <w:rPr>
          <w:i/>
          <w:iCs/>
        </w:rPr>
        <w:t xml:space="preserve"> "</w:t>
      </w:r>
      <w:r w:rsidRPr="00BF4A88">
        <w:rPr>
          <w:i/>
          <w:iCs/>
          <w:lang w:val="fr-FR"/>
        </w:rPr>
        <w:t>正交</w:t>
      </w:r>
      <w:r w:rsidRPr="00671606">
        <w:rPr>
          <w:i/>
          <w:iCs/>
        </w:rPr>
        <w:t>"</w:t>
      </w:r>
      <w:r w:rsidRPr="00671606">
        <w:t>，</w:t>
      </w:r>
      <w:r w:rsidRPr="00BF4A88">
        <w:rPr>
          <w:lang w:val="fr-FR"/>
        </w:rPr>
        <w:t>即垂直于自由运动物体的运动轨迹</w:t>
      </w:r>
      <w:r w:rsidRPr="00671606">
        <w:t>，</w:t>
      </w:r>
      <w:r w:rsidRPr="00BF4A88">
        <w:rPr>
          <w:lang w:val="fr-FR"/>
        </w:rPr>
        <w:t>并且仅以时间坐标为特征。在这里</w:t>
      </w:r>
      <w:r w:rsidRPr="00671606">
        <w:t>，</w:t>
      </w:r>
      <w:r w:rsidRPr="00671606">
        <w:rPr>
          <w:i/>
          <w:iCs/>
        </w:rPr>
        <w:t>"</w:t>
      </w:r>
      <w:r w:rsidRPr="00BF4A88">
        <w:rPr>
          <w:i/>
          <w:iCs/>
          <w:lang w:val="fr-FR"/>
        </w:rPr>
        <w:t>时间箭头</w:t>
      </w:r>
      <w:r w:rsidRPr="00671606">
        <w:rPr>
          <w:i/>
          <w:iCs/>
        </w:rPr>
        <w:t xml:space="preserve"> "</w:t>
      </w:r>
      <w:r w:rsidRPr="00BF4A88">
        <w:rPr>
          <w:lang w:val="fr-FR"/>
        </w:rPr>
        <w:t>和</w:t>
      </w:r>
      <w:r w:rsidRPr="00671606">
        <w:rPr>
          <w:i/>
          <w:iCs/>
        </w:rPr>
        <w:t xml:space="preserve"> "</w:t>
      </w:r>
      <w:r w:rsidRPr="00BF4A88">
        <w:rPr>
          <w:i/>
          <w:iCs/>
          <w:lang w:val="fr-FR"/>
        </w:rPr>
        <w:t>适当时间</w:t>
      </w:r>
      <w:r w:rsidRPr="00671606">
        <w:rPr>
          <w:i/>
          <w:iCs/>
        </w:rPr>
        <w:t xml:space="preserve"> "</w:t>
      </w:r>
      <w:r w:rsidRPr="00BF4A88">
        <w:rPr>
          <w:lang w:val="fr-FR"/>
        </w:rPr>
        <w:t>之间的区别很重要</w:t>
      </w:r>
      <w:r w:rsidRPr="00671606">
        <w:t>：</w:t>
      </w:r>
      <w:r w:rsidRPr="00BF4A88">
        <w:rPr>
          <w:lang w:val="fr-FR"/>
        </w:rPr>
        <w:t>时间箭头指的是单向的时间维度</w:t>
      </w:r>
      <w:r w:rsidRPr="00671606">
        <w:t>，</w:t>
      </w:r>
      <w:r w:rsidRPr="00BF4A88">
        <w:rPr>
          <w:lang w:val="fr-FR"/>
        </w:rPr>
        <w:t>而适当时间是观察者特有的时间度量。</w:t>
      </w:r>
    </w:p>
    <w:p w14:paraId="1FAA4F7F" w14:textId="77777777" w:rsidR="00C47E34" w:rsidRPr="00671606" w:rsidRDefault="00000000">
      <w:pPr>
        <w:pStyle w:val="Corpsdetexte"/>
      </w:pPr>
      <w:r w:rsidRPr="00671606">
        <w:br/>
      </w:r>
      <w:r w:rsidRPr="004B7B27">
        <w:rPr>
          <w:lang w:val="fr-FR"/>
        </w:rPr>
        <w:t>在我们研究的二维时空背景下</w:t>
      </w:r>
      <w:r w:rsidRPr="00671606">
        <w:t>，</w:t>
      </w:r>
      <w:r w:rsidRPr="004B7B27">
        <w:rPr>
          <w:lang w:val="fr-FR"/>
        </w:rPr>
        <w:t>对折是通过一系列圆来完成的。</w:t>
      </w:r>
      <w:r w:rsidRPr="00BF4A88">
        <w:rPr>
          <w:lang w:val="fr-FR"/>
        </w:rPr>
        <w:t>这些圆上的每个点都可以与</w:t>
      </w:r>
      <w:r w:rsidRPr="00671606">
        <w:rPr>
          <w:i/>
          <w:iCs/>
        </w:rPr>
        <w:t xml:space="preserve"> "</w:t>
      </w:r>
      <w:r w:rsidRPr="00BF4A88">
        <w:rPr>
          <w:i/>
          <w:iCs/>
          <w:lang w:val="fr-FR"/>
        </w:rPr>
        <w:t>时间矢量</w:t>
      </w:r>
      <w:r w:rsidRPr="00671606">
        <w:rPr>
          <w:i/>
          <w:iCs/>
        </w:rPr>
        <w:t xml:space="preserve"> "</w:t>
      </w:r>
      <w:r w:rsidRPr="00BF4A88">
        <w:rPr>
          <w:lang w:val="fr-FR"/>
        </w:rPr>
        <w:t>相关联</w:t>
      </w:r>
      <w:r w:rsidRPr="00671606">
        <w:t>，</w:t>
      </w:r>
      <w:r w:rsidRPr="00BF4A88">
        <w:rPr>
          <w:lang w:val="fr-FR"/>
        </w:rPr>
        <w:t>时间矢量与圆正交。在这种情况下</w:t>
      </w:r>
      <w:r w:rsidRPr="00671606">
        <w:t>，</w:t>
      </w:r>
      <w:r w:rsidRPr="00BF4A88">
        <w:rPr>
          <w:lang w:val="fr-FR"/>
        </w:rPr>
        <w:t>正交性意味着时间矢量的位置与每个圆的表面垂直</w:t>
      </w:r>
      <w:r w:rsidRPr="00671606">
        <w:t>，</w:t>
      </w:r>
      <w:r w:rsidRPr="00BF4A88">
        <w:rPr>
          <w:lang w:val="fr-FR"/>
        </w:rPr>
        <w:t>从而形成一个独特的时空分量</w:t>
      </w:r>
      <w:r w:rsidRPr="00671606">
        <w:t>（</w:t>
      </w:r>
      <w:r w:rsidRPr="00BF4A88">
        <w:rPr>
          <w:lang w:val="fr-FR"/>
        </w:rPr>
        <w:t>图</w:t>
      </w:r>
      <w:r w:rsidRPr="00671606">
        <w:t xml:space="preserve"> </w:t>
      </w:r>
      <w:hyperlink w:anchor="Fig63">
        <w:r w:rsidRPr="00671606">
          <w:rPr>
            <w:rStyle w:val="Lienhypertexte"/>
          </w:rPr>
          <w:t>6.3</w:t>
        </w:r>
      </w:hyperlink>
      <w:r w:rsidRPr="00671606">
        <w:t>）</w:t>
      </w:r>
      <w:r w:rsidRPr="00BF4A88">
        <w:rPr>
          <w:lang w:val="fr-FR"/>
        </w:rPr>
        <w:t>。</w:t>
      </w:r>
    </w:p>
    <w:tbl>
      <w:tblPr>
        <w:tblStyle w:val="Table"/>
        <w:tblW w:w="0" w:type="auto"/>
        <w:jc w:val="center"/>
        <w:tblLook w:val="0600" w:firstRow="0" w:lastRow="0" w:firstColumn="0" w:lastColumn="0" w:noHBand="1" w:noVBand="1"/>
      </w:tblPr>
      <w:tblGrid>
        <w:gridCol w:w="2988"/>
      </w:tblGrid>
      <w:tr w:rsidR="008D7D4E" w14:paraId="0D654A2D" w14:textId="77777777">
        <w:trPr>
          <w:jc w:val="center"/>
        </w:trPr>
        <w:tc>
          <w:tcPr>
            <w:tcW w:w="0" w:type="auto"/>
          </w:tcPr>
          <w:p w14:paraId="0D654A2C" w14:textId="77777777" w:rsidR="008D7D4E" w:rsidRDefault="00D17DAE">
            <w:pPr>
              <w:pStyle w:val="Compact"/>
              <w:jc w:val="center"/>
            </w:pPr>
            <w:r>
              <w:rPr>
                <w:noProof/>
              </w:rPr>
              <w:drawing>
                <wp:inline distT="0" distB="0" distL="0" distR="0" wp14:anchorId="0D654B36" wp14:editId="0D654B37">
                  <wp:extent cx="1760220" cy="1866900"/>
                  <wp:effectExtent l="0" t="0" r="0" b="0"/>
                  <wp:docPr id="185" name="Picture"/>
                  <wp:cNvGraphicFramePr/>
                  <a:graphic xmlns:a="http://schemas.openxmlformats.org/drawingml/2006/main">
                    <a:graphicData uri="http://schemas.openxmlformats.org/drawingml/2006/picture">
                      <pic:pic xmlns:pic="http://schemas.openxmlformats.org/drawingml/2006/picture">
                        <pic:nvPicPr>
                          <pic:cNvPr id="186" name="Picture" descr="FigureW.jpg"/>
                          <pic:cNvPicPr>
                            <a:picLocks noChangeAspect="1" noChangeArrowheads="1"/>
                          </pic:cNvPicPr>
                        </pic:nvPicPr>
                        <pic:blipFill>
                          <a:blip r:embed="rId40"/>
                          <a:stretch>
                            <a:fillRect/>
                          </a:stretch>
                        </pic:blipFill>
                        <pic:spPr bwMode="auto">
                          <a:xfrm>
                            <a:off x="0" y="0"/>
                            <a:ext cx="1760220" cy="1866900"/>
                          </a:xfrm>
                          <a:prstGeom prst="rect">
                            <a:avLst/>
                          </a:prstGeom>
                          <a:noFill/>
                          <a:ln w="9525">
                            <a:noFill/>
                            <a:headEnd/>
                            <a:tailEnd/>
                          </a:ln>
                        </pic:spPr>
                      </pic:pic>
                    </a:graphicData>
                  </a:graphic>
                </wp:inline>
              </w:drawing>
            </w:r>
          </w:p>
        </w:tc>
      </w:tr>
    </w:tbl>
    <w:p w14:paraId="63B876ED" w14:textId="77777777" w:rsidR="00C47E34" w:rsidRPr="00671606" w:rsidRDefault="00000000">
      <w:pPr>
        <w:pStyle w:val="ImageCaption"/>
        <w:jc w:val="center"/>
      </w:pPr>
      <w:r>
        <w:rPr>
          <w:lang w:val="fr-FR"/>
        </w:rPr>
        <w:t>图</w:t>
      </w:r>
      <w:r w:rsidRPr="00671606">
        <w:t xml:space="preserve"> 6.3 -</w:t>
      </w:r>
      <w:bookmarkStart w:id="201" w:name="Fig63"/>
      <w:bookmarkEnd w:id="201"/>
      <w:r w:rsidR="00D17DAE" w:rsidRPr="00671606">
        <w:t xml:space="preserve"> </w:t>
      </w:r>
      <w:r w:rsidR="00D17DAE" w:rsidRPr="004B7B27">
        <w:rPr>
          <w:lang w:val="fr-FR"/>
        </w:rPr>
        <w:t>一组圆对折球中与圆正交的</w:t>
      </w:r>
      <w:r w:rsidR="00D17DAE" w:rsidRPr="00671606">
        <w:rPr>
          <w:iCs/>
        </w:rPr>
        <w:t xml:space="preserve"> "</w:t>
      </w:r>
      <w:r w:rsidR="00D17DAE" w:rsidRPr="004B7B27">
        <w:rPr>
          <w:iCs/>
          <w:lang w:val="fr-FR"/>
        </w:rPr>
        <w:t>时间矢量</w:t>
      </w:r>
      <w:r w:rsidR="00D17DAE" w:rsidRPr="00671606">
        <w:rPr>
          <w:iCs/>
        </w:rPr>
        <w:t xml:space="preserve"> "</w:t>
      </w:r>
      <w:r w:rsidR="00D17DAE" w:rsidRPr="004B7B27">
        <w:rPr>
          <w:lang w:val="fr-FR"/>
        </w:rPr>
        <w:t>示意图</w:t>
      </w:r>
      <w:r w:rsidR="00D17DAE"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2</m:t>
            </m:r>
          </m:sup>
        </m:sSup>
      </m:oMath>
    </w:p>
    <w:p w14:paraId="1062AAF8" w14:textId="77777777" w:rsidR="00C47E34" w:rsidRPr="00671606" w:rsidRDefault="00000000">
      <w:pPr>
        <w:pStyle w:val="Corpsdetexte"/>
      </w:pPr>
      <w:r w:rsidRPr="00BF4A88">
        <w:rPr>
          <w:lang w:val="fr-FR"/>
        </w:rPr>
        <w:t>即便如此</w:t>
      </w:r>
      <w:r w:rsidRPr="00671606">
        <w:t>，</w:t>
      </w:r>
      <w:r w:rsidRPr="00BF4A88">
        <w:rPr>
          <w:lang w:val="fr-FR"/>
        </w:rPr>
        <w:t>这个</w:t>
      </w:r>
      <w:r w:rsidRPr="00671606">
        <w:rPr>
          <w:i/>
          <w:iCs/>
        </w:rPr>
        <w:t xml:space="preserve"> "</w:t>
      </w:r>
      <w:r w:rsidRPr="00BF4A88">
        <w:rPr>
          <w:i/>
          <w:iCs/>
          <w:lang w:val="fr-FR"/>
        </w:rPr>
        <w:t>物体</w:t>
      </w:r>
      <w:r w:rsidRPr="00671606">
        <w:rPr>
          <w:i/>
          <w:iCs/>
        </w:rPr>
        <w:t xml:space="preserve"> "</w:t>
      </w:r>
      <w:r w:rsidRPr="00BF4A88">
        <w:rPr>
          <w:lang w:val="fr-FR"/>
        </w:rPr>
        <w:t>仍有两个奇异点</w:t>
      </w:r>
      <w:r w:rsidRPr="00671606">
        <w:t>，</w:t>
      </w:r>
      <w:r w:rsidRPr="00BF4A88">
        <w:rPr>
          <w:lang w:val="fr-FR"/>
        </w:rPr>
        <w:t>即方位角不确定的两极。这些极点是不可避免的</w:t>
      </w:r>
      <w:r w:rsidRPr="00671606">
        <w:rPr>
          <w:i/>
          <w:iCs/>
        </w:rPr>
        <w:t xml:space="preserve"> "</w:t>
      </w:r>
      <w:r w:rsidRPr="00BF4A88">
        <w:rPr>
          <w:i/>
          <w:iCs/>
          <w:lang w:val="fr-FR"/>
        </w:rPr>
        <w:t>网格奇点</w:t>
      </w:r>
      <w:r w:rsidRPr="00671606">
        <w:rPr>
          <w:i/>
          <w:iCs/>
        </w:rPr>
        <w:t>"</w:t>
      </w:r>
      <w:r w:rsidRPr="00BF4A88">
        <w:rPr>
          <w:i/>
          <w:iCs/>
          <w:lang w:val="fr-FR"/>
        </w:rPr>
        <w:t>。</w:t>
      </w:r>
      <w:r w:rsidRPr="00BF4A88">
        <w:rPr>
          <w:lang w:val="fr-FR"/>
        </w:rPr>
        <w:t>例如</w:t>
      </w:r>
      <w:r w:rsidRPr="00671606">
        <w:t>，</w:t>
      </w:r>
      <w:r w:rsidRPr="00BF4A88">
        <w:rPr>
          <w:lang w:val="fr-FR"/>
        </w:rPr>
        <w:t>如果我们用一个简单的多面体</w:t>
      </w:r>
      <w:r w:rsidRPr="00671606">
        <w:t>（</w:t>
      </w:r>
      <w:r w:rsidRPr="00BF4A88">
        <w:rPr>
          <w:lang w:val="fr-FR"/>
        </w:rPr>
        <w:t>如四面体</w:t>
      </w:r>
      <w:r w:rsidRPr="00671606">
        <w:t>）</w:t>
      </w:r>
      <w:r w:rsidRPr="00BF4A88">
        <w:rPr>
          <w:lang w:val="fr-FR"/>
        </w:rPr>
        <w:t>来表示球体的近似值</w:t>
      </w:r>
      <w:r w:rsidRPr="00671606">
        <w:t>，</w:t>
      </w:r>
      <w:r w:rsidRPr="00BF4A88">
        <w:rPr>
          <w:lang w:val="fr-FR"/>
        </w:rPr>
        <w:t>即一个底面为三角形的金字塔</w:t>
      </w:r>
      <w:r w:rsidRPr="00671606">
        <w:t>，</w:t>
      </w:r>
      <w:r w:rsidRPr="00BF4A88">
        <w:rPr>
          <w:lang w:val="fr-FR"/>
        </w:rPr>
        <w:t>那么它的欧拉</w:t>
      </w:r>
      <w:r w:rsidRPr="00671606">
        <w:t>-</w:t>
      </w:r>
      <w:r w:rsidRPr="00BF4A88">
        <w:rPr>
          <w:lang w:val="fr-FR"/>
        </w:rPr>
        <w:t>皮恩卡莱特性为</w:t>
      </w:r>
      <w:r w:rsidRPr="00671606">
        <w:t xml:space="preserve"> 4（</w:t>
      </w:r>
      <w:r w:rsidRPr="00BF4A88">
        <w:rPr>
          <w:lang w:val="fr-FR"/>
        </w:rPr>
        <w:t>顶点</w:t>
      </w:r>
      <w:r w:rsidRPr="00671606">
        <w:t>）-6（</w:t>
      </w:r>
      <w:r w:rsidRPr="00BF4A88">
        <w:rPr>
          <w:lang w:val="fr-FR"/>
        </w:rPr>
        <w:t>边</w:t>
      </w:r>
      <w:r w:rsidRPr="00671606">
        <w:t>）+4（</w:t>
      </w:r>
      <w:r w:rsidRPr="00BF4A88">
        <w:rPr>
          <w:lang w:val="fr-FR"/>
        </w:rPr>
        <w:t>面</w:t>
      </w:r>
      <w:r w:rsidRPr="00671606">
        <w:t>）=2</w:t>
      </w:r>
      <w:r w:rsidRPr="00BF4A88">
        <w:rPr>
          <w:lang w:val="fr-FR"/>
        </w:rPr>
        <w:t>。球体的欧拉</w:t>
      </w:r>
      <w:r w:rsidRPr="00671606">
        <w:t>-</w:t>
      </w:r>
      <w:r w:rsidRPr="00BF4A88">
        <w:rPr>
          <w:lang w:val="fr-FR"/>
        </w:rPr>
        <w:t>皮恩卡莱特性</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n</m:t>
            </m:r>
          </m:sup>
        </m:sSup>
      </m:oMath>
      <w:r w:rsidRPr="00BF4A88">
        <w:rPr>
          <w:lang w:val="fr-FR"/>
        </w:rPr>
        <w:t>等于</w:t>
      </w:r>
      <w:r w:rsidRPr="00671606">
        <w:t xml:space="preserve"> 2，</w:t>
      </w:r>
      <w:r w:rsidRPr="00BF4A88">
        <w:rPr>
          <w:lang w:val="fr-FR"/>
        </w:rPr>
        <w:t>如果</w:t>
      </w:r>
      <w:r w:rsidRPr="00671606">
        <w:t xml:space="preserve"> </w:t>
      </w:r>
      <m:oMath>
        <m:r>
          <w:rPr>
            <w:rFonts w:ascii="Cambria Math" w:hAnsi="Cambria Math"/>
          </w:rPr>
          <m:t>n</m:t>
        </m:r>
      </m:oMath>
      <w:r w:rsidRPr="00BF4A88">
        <w:rPr>
          <w:lang w:val="fr-FR"/>
        </w:rPr>
        <w:t>为偶数时</w:t>
      </w:r>
      <w:r w:rsidRPr="00671606">
        <w:t>，</w:t>
      </w:r>
      <w:r w:rsidRPr="00BF4A88">
        <w:rPr>
          <w:lang w:val="fr-FR"/>
        </w:rPr>
        <w:t>欧拉</w:t>
      </w:r>
      <w:r w:rsidRPr="00671606">
        <w:t>-</w:t>
      </w:r>
      <w:r w:rsidRPr="00BF4A88">
        <w:rPr>
          <w:lang w:val="fr-FR"/>
        </w:rPr>
        <w:t>皮恩卡莱特性等于</w:t>
      </w:r>
      <w:r w:rsidRPr="00671606">
        <w:t xml:space="preserve"> 2；</w:t>
      </w:r>
      <w:r w:rsidRPr="00BF4A88">
        <w:rPr>
          <w:lang w:val="fr-FR"/>
        </w:rPr>
        <w:t>如果</w:t>
      </w:r>
      <w:r w:rsidRPr="00671606">
        <w:t xml:space="preserve"> </w:t>
      </w:r>
      <m:oMath>
        <m:r>
          <w:rPr>
            <w:rFonts w:ascii="Cambria Math" w:hAnsi="Cambria Math"/>
          </w:rPr>
          <m:t>n</m:t>
        </m:r>
      </m:oMath>
      <w:r w:rsidRPr="00BF4A88">
        <w:rPr>
          <w:lang w:val="fr-FR"/>
        </w:rPr>
        <w:t>为奇数时为零</w:t>
      </w:r>
      <w:r w:rsidRPr="00671606">
        <w:t>（</w:t>
      </w:r>
      <w:hyperlink w:anchor="sec:3.3">
        <w:r w:rsidRPr="00671606">
          <w:rPr>
            <w:rStyle w:val="Lienhypertexte"/>
          </w:rPr>
          <w:t>5.3.3</w:t>
        </w:r>
      </w:hyperlink>
      <w:r w:rsidRPr="00671606">
        <w:t>）</w:t>
      </w:r>
      <w:r w:rsidRPr="00BF4A88">
        <w:rPr>
          <w:lang w:val="fr-FR"/>
        </w:rPr>
        <w:t>。</w:t>
      </w:r>
    </w:p>
    <w:p w14:paraId="4266FF27" w14:textId="77777777" w:rsidR="00C47E34" w:rsidRPr="00671606" w:rsidRDefault="00000000">
      <w:pPr>
        <w:pStyle w:val="Corpsdetexte"/>
      </w:pPr>
      <w:r w:rsidRPr="00671606">
        <w:br/>
      </w:r>
      <w:r w:rsidRPr="004B7B27">
        <w:rPr>
          <w:lang w:val="fr-FR"/>
        </w:rPr>
        <w:t>从我们的角度来看</w:t>
      </w:r>
      <w:r w:rsidRPr="00671606">
        <w:t>，</w:t>
      </w:r>
      <w:r w:rsidRPr="004B7B27">
        <w:rPr>
          <w:lang w:val="fr-FR"/>
        </w:rPr>
        <w:t>宇宙是一个球体</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4</m:t>
            </m:r>
          </m:sup>
        </m:sSup>
      </m:oMath>
      <w:r w:rsidRPr="004B7B27">
        <w:rPr>
          <w:lang w:val="fr-FR"/>
        </w:rPr>
        <w:t>有两个奇点</w:t>
      </w:r>
      <w:r w:rsidRPr="00671606">
        <w:t>，</w:t>
      </w:r>
      <w:r w:rsidRPr="004B7B27">
        <w:rPr>
          <w:lang w:val="fr-FR"/>
        </w:rPr>
        <w:t>即大爆炸和大紧缩。四维球体</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4</m:t>
            </m:r>
          </m:sup>
        </m:sSup>
      </m:oMath>
      <w:r w:rsidRPr="004B7B27">
        <w:rPr>
          <w:lang w:val="fr-FR"/>
        </w:rPr>
        <w:t>四维球体类似于规则球体</w:t>
      </w:r>
      <w:r w:rsidRPr="00671606">
        <w:t>，</w:t>
      </w:r>
      <w:r w:rsidRPr="004B7B27">
        <w:rPr>
          <w:lang w:val="fr-FR"/>
        </w:rPr>
        <w:t>将这一概念扩展到了更高的维度。如果我们考虑这个球体的两个极点</w:t>
      </w:r>
      <w:r w:rsidRPr="00671606">
        <w:t>，</w:t>
      </w:r>
      <w:r w:rsidRPr="004B7B27">
        <w:rPr>
          <w:lang w:val="fr-FR"/>
        </w:rPr>
        <w:t>即大爆炸和大紧缩</w:t>
      </w:r>
      <w:r w:rsidRPr="00671606">
        <w:t>，</w:t>
      </w:r>
      <w:r w:rsidRPr="004B7B27">
        <w:rPr>
          <w:lang w:val="fr-FR"/>
        </w:rPr>
        <w:t>它可以用</w:t>
      </w:r>
      <w:r w:rsidRPr="00671606">
        <w:rPr>
          <w:i/>
          <w:iCs/>
        </w:rPr>
        <w:t xml:space="preserve"> "</w:t>
      </w:r>
      <w:r w:rsidRPr="004B7B27">
        <w:rPr>
          <w:i/>
          <w:iCs/>
          <w:lang w:val="fr-FR"/>
        </w:rPr>
        <w:t>平行</w:t>
      </w:r>
      <w:r w:rsidRPr="00671606">
        <w:rPr>
          <w:i/>
          <w:iCs/>
        </w:rPr>
        <w:t>"</w:t>
      </w:r>
      <w:r w:rsidRPr="00671606">
        <w:t>（</w:t>
      </w:r>
      <w:r w:rsidRPr="004B7B27">
        <w:rPr>
          <w:lang w:val="fr-FR"/>
        </w:rPr>
        <w:t>类似于二维表面上的平行圆</w:t>
      </w:r>
      <w:r w:rsidRPr="00671606">
        <w:t>）</w:t>
      </w:r>
      <w:r w:rsidRPr="004B7B27">
        <w:rPr>
          <w:lang w:val="fr-FR"/>
        </w:rPr>
        <w:t>来映射。</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2</m:t>
            </m:r>
          </m:sup>
        </m:sSup>
      </m:oMath>
      <w:r w:rsidRPr="00671606">
        <w:t>).</w:t>
      </w:r>
      <w:r w:rsidRPr="004B7B27">
        <w:rPr>
          <w:lang w:val="fr-FR"/>
        </w:rPr>
        <w:t>这种褶皱过程包括在球体上创建层或</w:t>
      </w:r>
      <w:r w:rsidRPr="00671606">
        <w:rPr>
          <w:i/>
          <w:iCs/>
        </w:rPr>
        <w:t xml:space="preserve"> "</w:t>
      </w:r>
      <w:r w:rsidRPr="004B7B27">
        <w:rPr>
          <w:i/>
          <w:iCs/>
          <w:lang w:val="fr-FR"/>
        </w:rPr>
        <w:t>切片</w:t>
      </w:r>
      <w:r w:rsidRPr="00671606">
        <w:rPr>
          <w:i/>
          <w:iCs/>
        </w:rPr>
        <w:t>"，</w:t>
      </w:r>
      <w:r w:rsidRPr="004B7B27">
        <w:rPr>
          <w:lang w:val="fr-FR"/>
        </w:rPr>
        <w:t>类似于地球上代表纬度的线条。这样</w:t>
      </w:r>
      <w:r w:rsidRPr="00671606">
        <w:t>，</w:t>
      </w:r>
      <w:r w:rsidRPr="004B7B27">
        <w:rPr>
          <w:lang w:val="fr-FR"/>
        </w:rPr>
        <w:t>过去</w:t>
      </w:r>
      <w:r w:rsidRPr="00671606">
        <w:t>-</w:t>
      </w:r>
      <w:r w:rsidRPr="004B7B27">
        <w:rPr>
          <w:lang w:val="fr-FR"/>
        </w:rPr>
        <w:t>未来的方位在各处就变得一致了。在这里</w:t>
      </w:r>
      <w:r w:rsidRPr="00671606">
        <w:t>，"</w:t>
      </w:r>
      <w:r w:rsidRPr="004B7B27">
        <w:rPr>
          <w:lang w:val="fr-FR"/>
        </w:rPr>
        <w:t>过去</w:t>
      </w:r>
      <w:r w:rsidRPr="00671606">
        <w:t>-</w:t>
      </w:r>
      <w:r w:rsidRPr="004B7B27">
        <w:rPr>
          <w:lang w:val="fr-FR"/>
        </w:rPr>
        <w:t>未来</w:t>
      </w:r>
      <w:r w:rsidRPr="00671606">
        <w:t xml:space="preserve"> "</w:t>
      </w:r>
      <w:r w:rsidRPr="004B7B27">
        <w:rPr>
          <w:lang w:val="fr-FR"/>
        </w:rPr>
        <w:t>方向指的是从宇宙大爆炸到宇宙大紧缩的时间方向</w:t>
      </w:r>
      <w:r w:rsidRPr="00671606">
        <w:t>，</w:t>
      </w:r>
      <w:r w:rsidRPr="004B7B27">
        <w:rPr>
          <w:lang w:val="fr-FR"/>
        </w:rPr>
        <w:t>它在整个叶状结构中变得连贯一致。相对于平行面的法线</w:t>
      </w:r>
      <w:r w:rsidRPr="00671606">
        <w:t>，</w:t>
      </w:r>
      <w:r w:rsidRPr="004B7B27">
        <w:rPr>
          <w:lang w:val="fr-FR"/>
        </w:rPr>
        <w:t>时空是可定向的</w:t>
      </w:r>
      <w:r w:rsidRPr="00671606">
        <w:t>，</w:t>
      </w:r>
      <w:r w:rsidRPr="004B7B27">
        <w:rPr>
          <w:lang w:val="fr-FR"/>
        </w:rPr>
        <w:t>这意味着在时空结构中存在一个定义明确的</w:t>
      </w:r>
      <w:r w:rsidRPr="00671606">
        <w:rPr>
          <w:i/>
          <w:iCs/>
        </w:rPr>
        <w:t xml:space="preserve"> "</w:t>
      </w:r>
      <w:r w:rsidRPr="004B7B27">
        <w:rPr>
          <w:i/>
          <w:iCs/>
          <w:lang w:val="fr-FR"/>
        </w:rPr>
        <w:t>上</w:t>
      </w:r>
      <w:r w:rsidRPr="00671606">
        <w:rPr>
          <w:i/>
          <w:iCs/>
        </w:rPr>
        <w:t xml:space="preserve"> "</w:t>
      </w:r>
      <w:r w:rsidRPr="004B7B27">
        <w:rPr>
          <w:lang w:val="fr-FR"/>
        </w:rPr>
        <w:t>和</w:t>
      </w:r>
      <w:r w:rsidRPr="00671606">
        <w:rPr>
          <w:i/>
          <w:iCs/>
        </w:rPr>
        <w:t xml:space="preserve"> "</w:t>
      </w:r>
      <w:r w:rsidRPr="004B7B27">
        <w:rPr>
          <w:i/>
          <w:iCs/>
          <w:lang w:val="fr-FR"/>
        </w:rPr>
        <w:t>下</w:t>
      </w:r>
      <w:r w:rsidRPr="00671606">
        <w:rPr>
          <w:i/>
          <w:iCs/>
        </w:rPr>
        <w:t xml:space="preserve"> "</w:t>
      </w:r>
      <w:r w:rsidRPr="004B7B27">
        <w:rPr>
          <w:i/>
          <w:iCs/>
          <w:lang w:val="fr-FR"/>
        </w:rPr>
        <w:t>的</w:t>
      </w:r>
      <w:r w:rsidRPr="004B7B27">
        <w:rPr>
          <w:lang w:val="fr-FR"/>
        </w:rPr>
        <w:t>概念。</w:t>
      </w:r>
    </w:p>
    <w:p w14:paraId="7835F315" w14:textId="77777777" w:rsidR="00C47E34" w:rsidRPr="00671606" w:rsidRDefault="00000000">
      <w:pPr>
        <w:pStyle w:val="Corpsdetexte"/>
      </w:pPr>
      <w:r w:rsidRPr="00671606">
        <w:br/>
      </w:r>
      <w:r w:rsidRPr="004B7B27">
        <w:rPr>
          <w:lang w:val="fr-FR"/>
        </w:rPr>
        <w:t>然而</w:t>
      </w:r>
      <w:r w:rsidRPr="00671606">
        <w:t>，</w:t>
      </w:r>
      <w:r w:rsidRPr="004B7B27">
        <w:rPr>
          <w:lang w:val="fr-FR"/>
        </w:rPr>
        <w:t>通过</w:t>
      </w:r>
      <w:r w:rsidRPr="00671606">
        <w:rPr>
          <w:i/>
          <w:iCs/>
        </w:rPr>
        <w:t xml:space="preserve"> "</w:t>
      </w:r>
      <w:r w:rsidRPr="004B7B27">
        <w:rPr>
          <w:i/>
          <w:iCs/>
          <w:lang w:val="fr-FR"/>
        </w:rPr>
        <w:t>折叠</w:t>
      </w:r>
      <w:r w:rsidRPr="00671606">
        <w:rPr>
          <w:i/>
          <w:iCs/>
        </w:rPr>
        <w:t xml:space="preserve"> "</w:t>
      </w:r>
      <w:r w:rsidRPr="004B7B27">
        <w:rPr>
          <w:lang w:val="fr-FR"/>
        </w:rPr>
        <w:t>这个表面</w:t>
      </w:r>
      <w:r w:rsidRPr="00671606">
        <w:t>（</w:t>
      </w:r>
      <w:r w:rsidRPr="004B7B27">
        <w:rPr>
          <w:lang w:val="fr-FR"/>
        </w:rPr>
        <w:t>无论是</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2</m:t>
            </m:r>
          </m:sup>
        </m:sSup>
      </m:oMath>
      <w:r w:rsidRPr="004B7B27">
        <w:rPr>
          <w:lang w:val="fr-FR"/>
        </w:rPr>
        <w:t>或</w:t>
      </w:r>
      <w:r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4</m:t>
            </m:r>
          </m:sup>
        </m:sSup>
      </m:oMath>
      <w:r w:rsidRPr="00671606">
        <w:t>)，</w:t>
      </w:r>
      <w:r w:rsidRPr="004B7B27">
        <w:rPr>
          <w:lang w:val="fr-FR"/>
        </w:rPr>
        <w:t>我们就能创造出两条平行线叠加的情况。在这个意义上</w:t>
      </w:r>
      <w:r w:rsidRPr="00671606">
        <w:t>，"</w:t>
      </w:r>
      <w:r w:rsidRPr="004B7B27">
        <w:rPr>
          <w:lang w:val="fr-FR"/>
        </w:rPr>
        <w:t>折叠</w:t>
      </w:r>
      <w:r w:rsidRPr="00671606">
        <w:t xml:space="preserve"> "</w:t>
      </w:r>
      <w:r w:rsidRPr="004B7B27">
        <w:rPr>
          <w:lang w:val="fr-FR"/>
        </w:rPr>
        <w:t>意味着对球体结构进行操作</w:t>
      </w:r>
      <w:r w:rsidRPr="00671606">
        <w:t>，</w:t>
      </w:r>
      <w:r w:rsidRPr="004B7B27">
        <w:rPr>
          <w:lang w:val="fr-FR"/>
        </w:rPr>
        <w:t>使表面的不同部分发生接触。如前所述</w:t>
      </w:r>
      <w:r w:rsidRPr="00671606">
        <w:t>，</w:t>
      </w:r>
      <w:r w:rsidRPr="004B7B27">
        <w:rPr>
          <w:lang w:val="fr-FR"/>
        </w:rPr>
        <w:t>它们的时间矢量就会变得反平行或相反。时间矢量是表示时空中每个点的时间方向的一种方式。当这些矢量变得不平行时</w:t>
      </w:r>
      <w:r w:rsidRPr="00671606">
        <w:t>，</w:t>
      </w:r>
      <w:r w:rsidRPr="004B7B27">
        <w:rPr>
          <w:lang w:val="fr-FR"/>
        </w:rPr>
        <w:t>就意味着接触点的时间方向是相反的。这就是我们所说的</w:t>
      </w:r>
      <w:r w:rsidRPr="00671606">
        <w:t xml:space="preserve"> </w:t>
      </w:r>
      <w:r w:rsidRPr="00671606">
        <w:rPr>
          <w:i/>
          <w:iCs/>
        </w:rPr>
        <w:t>"</w:t>
      </w:r>
      <w:r w:rsidRPr="004B7B27">
        <w:rPr>
          <w:i/>
          <w:iCs/>
          <w:lang w:val="fr-FR"/>
        </w:rPr>
        <w:t>诱导方向</w:t>
      </w:r>
      <w:r w:rsidRPr="00671606">
        <w:rPr>
          <w:i/>
          <w:iCs/>
        </w:rPr>
        <w:t>"</w:t>
      </w:r>
      <w:r w:rsidRPr="004B7B27">
        <w:rPr>
          <w:lang w:val="fr-FR"/>
        </w:rPr>
        <w:t>。这里的诱导方向指的是折叠过程中产生的时间矢量的新方向。在这个时空的每一点上</w:t>
      </w:r>
      <w:r w:rsidRPr="00671606">
        <w:t>，</w:t>
      </w:r>
      <w:r w:rsidRPr="00671606">
        <w:rPr>
          <w:i/>
          <w:iCs/>
        </w:rPr>
        <w:t>"</w:t>
      </w:r>
      <w:r w:rsidRPr="004B7B27">
        <w:rPr>
          <w:i/>
          <w:iCs/>
          <w:lang w:val="fr-FR"/>
        </w:rPr>
        <w:t>反节点物质</w:t>
      </w:r>
      <w:r w:rsidRPr="00671606">
        <w:rPr>
          <w:i/>
          <w:iCs/>
        </w:rPr>
        <w:t>"</w:t>
      </w:r>
      <w:r w:rsidRPr="00671606">
        <w:t>（</w:t>
      </w:r>
      <w:r w:rsidRPr="004B7B27">
        <w:rPr>
          <w:lang w:val="fr-FR"/>
        </w:rPr>
        <w:t>包括空间和时间</w:t>
      </w:r>
      <w:r w:rsidRPr="00671606">
        <w:t>）</w:t>
      </w:r>
      <w:r w:rsidRPr="004B7B27">
        <w:rPr>
          <w:lang w:val="fr-FR"/>
        </w:rPr>
        <w:t>都出现了</w:t>
      </w:r>
      <w:r w:rsidRPr="00671606">
        <w:t xml:space="preserve"> </w:t>
      </w:r>
      <w:r w:rsidRPr="00671606">
        <w:rPr>
          <w:i/>
          <w:iCs/>
        </w:rPr>
        <w:t>"</w:t>
      </w:r>
      <w:r w:rsidRPr="004B7B27">
        <w:rPr>
          <w:i/>
          <w:iCs/>
          <w:lang w:val="fr-FR"/>
        </w:rPr>
        <w:t>逆时针</w:t>
      </w:r>
      <w:r w:rsidRPr="00671606">
        <w:rPr>
          <w:i/>
          <w:iCs/>
        </w:rPr>
        <w:t>"</w:t>
      </w:r>
      <w:r w:rsidRPr="004B7B27">
        <w:rPr>
          <w:lang w:val="fr-FR"/>
        </w:rPr>
        <w:t>。带有三个半捻的莫比乌斯带是一个单面表面</w:t>
      </w:r>
      <w:r w:rsidRPr="00671606">
        <w:t>，</w:t>
      </w:r>
      <w:r w:rsidRPr="004B7B27">
        <w:rPr>
          <w:lang w:val="fr-FR"/>
        </w:rPr>
        <w:t>可以通过将纸条捻三下再将两端连接起来来想象。</w:t>
      </w:r>
    </w:p>
    <w:p w14:paraId="2CC69899" w14:textId="77777777" w:rsidR="00C47E34" w:rsidRPr="00671606" w:rsidRDefault="00000000">
      <w:pPr>
        <w:pStyle w:val="Corpsdetexte"/>
      </w:pPr>
      <w:r w:rsidRPr="00671606">
        <w:br/>
      </w:r>
      <w:r w:rsidRPr="004B7B27">
        <w:rPr>
          <w:lang w:val="fr-FR"/>
        </w:rPr>
        <w:t>在让</w:t>
      </w:r>
      <w:r w:rsidRPr="00671606">
        <w:t>-</w:t>
      </w:r>
      <w:r w:rsidRPr="004B7B27">
        <w:rPr>
          <w:lang w:val="fr-FR"/>
        </w:rPr>
        <w:t>皮埃尔</w:t>
      </w:r>
      <w:r w:rsidRPr="00671606">
        <w:t>-</w:t>
      </w:r>
      <w:r w:rsidRPr="004B7B27">
        <w:rPr>
          <w:lang w:val="fr-FR"/>
        </w:rPr>
        <w:t>佩蒂特</w:t>
      </w:r>
      <w:r w:rsidRPr="00671606">
        <w:t>（Jean-Pierre Petit）</w:t>
      </w:r>
      <w:r w:rsidRPr="004B7B27">
        <w:rPr>
          <w:lang w:val="fr-FR"/>
        </w:rPr>
        <w:t>的文章</w:t>
      </w:r>
      <w:r w:rsidRPr="00671606">
        <w:t>（</w:t>
      </w:r>
      <w:r w:rsidRPr="004B7B27">
        <w:rPr>
          <w:lang w:val="fr-FR"/>
        </w:rPr>
        <w:t>佩蒂特</w:t>
      </w:r>
      <w:r w:rsidRPr="00671606">
        <w:t xml:space="preserve">，1994 </w:t>
      </w:r>
      <w:r w:rsidRPr="004B7B27">
        <w:rPr>
          <w:lang w:val="fr-FR"/>
        </w:rPr>
        <w:t>年</w:t>
      </w:r>
      <w:r w:rsidRPr="00671606">
        <w:t>）</w:t>
      </w:r>
      <w:r w:rsidRPr="004B7B27">
        <w:rPr>
          <w:lang w:val="fr-FR"/>
        </w:rPr>
        <w:t>中</w:t>
      </w:r>
      <w:r w:rsidRPr="00671606">
        <w:t>，</w:t>
      </w:r>
      <w:r w:rsidRPr="004B7B27">
        <w:rPr>
          <w:lang w:val="fr-FR"/>
        </w:rPr>
        <w:t>他考虑了宇宙与宇宙反极产生的引力场之间的相互作用</w:t>
      </w:r>
      <w:r w:rsidRPr="00671606">
        <w:t>，</w:t>
      </w:r>
      <w:r w:rsidRPr="004B7B27">
        <w:rPr>
          <w:lang w:val="fr-FR"/>
        </w:rPr>
        <w:t>假设相互作用定律为</w:t>
      </w:r>
      <w:r w:rsidRPr="00671606">
        <w:t xml:space="preserve"> ：</w:t>
      </w:r>
    </w:p>
    <w:p w14:paraId="59D8E306" w14:textId="77777777" w:rsidR="00C47E34" w:rsidRDefault="00000000">
      <w:pPr>
        <w:numPr>
          <w:ilvl w:val="0"/>
          <w:numId w:val="27"/>
        </w:numPr>
        <w:rPr>
          <w:lang w:val="fr-FR"/>
        </w:rPr>
      </w:pPr>
      <w:r w:rsidRPr="004B7B27">
        <w:rPr>
          <w:lang w:val="fr-FR"/>
        </w:rPr>
        <w:t>牛顿认为，普通质量是相互吸引的。</w:t>
      </w:r>
    </w:p>
    <w:p w14:paraId="708A34EB" w14:textId="77777777" w:rsidR="00C47E34" w:rsidRDefault="00000000">
      <w:pPr>
        <w:numPr>
          <w:ilvl w:val="0"/>
          <w:numId w:val="27"/>
        </w:numPr>
        <w:rPr>
          <w:lang w:val="fr-FR"/>
        </w:rPr>
      </w:pPr>
      <w:r w:rsidRPr="004B7B27">
        <w:rPr>
          <w:lang w:val="fr-FR"/>
        </w:rPr>
        <w:t>牛顿认为，</w:t>
      </w:r>
      <w:r w:rsidRPr="004B7B27">
        <w:rPr>
          <w:i/>
          <w:iCs/>
          <w:lang w:val="fr-FR"/>
        </w:rPr>
        <w:t>"对偶 "</w:t>
      </w:r>
      <w:r w:rsidRPr="004B7B27">
        <w:rPr>
          <w:lang w:val="fr-FR"/>
        </w:rPr>
        <w:t>质量相互吸引。</w:t>
      </w:r>
    </w:p>
    <w:p w14:paraId="011D101D" w14:textId="77777777" w:rsidR="00C47E34" w:rsidRDefault="00000000">
      <w:pPr>
        <w:numPr>
          <w:ilvl w:val="0"/>
          <w:numId w:val="27"/>
        </w:numPr>
        <w:rPr>
          <w:lang w:val="fr-FR"/>
        </w:rPr>
      </w:pPr>
      <w:r w:rsidRPr="004B7B27">
        <w:rPr>
          <w:lang w:val="fr-FR"/>
        </w:rPr>
        <w:t>普通质量和</w:t>
      </w:r>
      <w:r w:rsidRPr="004B7B27">
        <w:rPr>
          <w:i/>
          <w:iCs/>
          <w:lang w:val="fr-FR"/>
        </w:rPr>
        <w:t xml:space="preserve"> "反角 "</w:t>
      </w:r>
      <w:r w:rsidRPr="004B7B27">
        <w:rPr>
          <w:lang w:val="fr-FR"/>
        </w:rPr>
        <w:t>质量根据</w:t>
      </w:r>
      <w:r w:rsidRPr="004B7B27">
        <w:rPr>
          <w:i/>
          <w:iCs/>
          <w:lang w:val="fr-FR"/>
        </w:rPr>
        <w:t xml:space="preserve"> "反牛顿 "</w:t>
      </w:r>
      <w:r w:rsidRPr="004B7B27">
        <w:rPr>
          <w:lang w:val="fr-FR"/>
        </w:rPr>
        <w:t>定律相互排斥。</w:t>
      </w:r>
    </w:p>
    <w:p w14:paraId="52FFDC03" w14:textId="77777777" w:rsidR="00C47E34" w:rsidRDefault="00000000">
      <w:pPr>
        <w:pStyle w:val="FirstParagraph"/>
        <w:rPr>
          <w:lang w:val="fr-FR"/>
        </w:rPr>
      </w:pPr>
      <w:r w:rsidRPr="00BF4A88">
        <w:rPr>
          <w:lang w:val="fr-FR"/>
        </w:rPr>
        <w:t>这一假设促使他对宇宙进行</w:t>
      </w:r>
      <w:r w:rsidRPr="00BF4A88">
        <w:rPr>
          <w:i/>
          <w:iCs/>
          <w:lang w:val="fr-FR"/>
        </w:rPr>
        <w:t xml:space="preserve"> "折叠"，</w:t>
      </w:r>
      <w:r w:rsidRPr="00BF4A88">
        <w:rPr>
          <w:lang w:val="fr-FR"/>
        </w:rPr>
        <w:t>赋予其二维表面 "</w:t>
      </w:r>
      <w:r w:rsidRPr="00BF4A88">
        <w:rPr>
          <w:i/>
          <w:iCs/>
          <w:lang w:val="fr-FR"/>
        </w:rPr>
        <w:t>双层覆盖 "的</w:t>
      </w:r>
      <w:r w:rsidRPr="00BF4A88">
        <w:rPr>
          <w:lang w:val="fr-FR"/>
        </w:rPr>
        <w:t>拓扑结构。</w:t>
      </w:r>
    </w:p>
    <w:p w14:paraId="3CA830C3" w14:textId="77777777" w:rsidR="00C47E34" w:rsidRPr="00671606" w:rsidRDefault="00000000">
      <w:pPr>
        <w:pStyle w:val="FirstParagraph"/>
      </w:pPr>
      <w:r w:rsidRPr="00BF4A88">
        <w:rPr>
          <w:lang w:val="fr-FR"/>
        </w:rPr>
        <w:br/>
      </w:r>
      <w:r w:rsidRPr="004B7B27">
        <w:rPr>
          <w:lang w:val="fr-FR"/>
        </w:rPr>
        <w:t>这样</w:t>
      </w:r>
      <w:r w:rsidRPr="004B7B27">
        <w:rPr>
          <w:i/>
          <w:iCs/>
          <w:lang w:val="fr-FR"/>
        </w:rPr>
        <w:t xml:space="preserve"> "折叠 "</w:t>
      </w:r>
      <w:r w:rsidRPr="004B7B27">
        <w:rPr>
          <w:lang w:val="fr-FR"/>
        </w:rPr>
        <w:t xml:space="preserve">后，球面 </w:t>
      </w:r>
      <m:oMath>
        <m:sSup>
          <m:sSupPr>
            <m:ctrlPr>
              <w:rPr>
                <w:rFonts w:ascii="Cambria Math" w:hAnsi="Cambria Math"/>
              </w:rPr>
            </m:ctrlPr>
          </m:sSupPr>
          <m:e>
            <m:r>
              <w:rPr>
                <w:rFonts w:ascii="Cambria Math" w:hAnsi="Cambria Math"/>
              </w:rPr>
              <m:t>S</m:t>
            </m:r>
          </m:e>
          <m:sup>
            <m:r>
              <w:rPr>
                <w:rFonts w:ascii="Cambria Math" w:hAnsi="Cambria Math"/>
                <w:lang w:val="fr-FR"/>
              </w:rPr>
              <m:t>2</m:t>
            </m:r>
          </m:sup>
        </m:sSup>
      </m:oMath>
      <w:r w:rsidRPr="004B7B27">
        <w:rPr>
          <w:lang w:val="fr-FR"/>
        </w:rPr>
        <w:t xml:space="preserve">(闭合曲面）变成另一个闭合曲面 Boy 曲面的覆盖面，如图 </w:t>
      </w:r>
      <w:hyperlink w:anchor="Fig64">
        <w:r w:rsidRPr="004B7B27">
          <w:rPr>
            <w:rStyle w:val="Lienhypertexte"/>
            <w:lang w:val="fr-FR"/>
          </w:rPr>
          <w:t>6.4</w:t>
        </w:r>
      </w:hyperlink>
      <w:r w:rsidRPr="004B7B27">
        <w:rPr>
          <w:lang w:val="fr-FR"/>
        </w:rPr>
        <w:t xml:space="preserve"> 所示，Boy 曲面只有一个极点，其欧拉-皮恩卡雷特征等于 1。</w:t>
      </w:r>
      <w:r w:rsidRPr="00671606">
        <w:t xml:space="preserve">Boy </w:t>
      </w:r>
      <w:r w:rsidRPr="004B7B27">
        <w:rPr>
          <w:lang w:val="fr-FR"/>
        </w:rPr>
        <w:t>曲面是一个唯一的三维不可定向曲面</w:t>
      </w:r>
      <w:r w:rsidRPr="00671606">
        <w:t>，</w:t>
      </w:r>
      <w:r w:rsidRPr="004B7B27">
        <w:rPr>
          <w:lang w:val="fr-FR"/>
        </w:rPr>
        <w:t>只有一个面和一条边</w:t>
      </w:r>
      <w:r w:rsidRPr="00671606">
        <w:t>，</w:t>
      </w:r>
      <w:r w:rsidRPr="004B7B27">
        <w:rPr>
          <w:lang w:val="fr-FR"/>
        </w:rPr>
        <w:t>它有一个奇点</w:t>
      </w:r>
      <w:r w:rsidRPr="00671606">
        <w:t>，</w:t>
      </w:r>
      <w:r w:rsidRPr="004B7B27">
        <w:rPr>
          <w:lang w:val="fr-FR"/>
        </w:rPr>
        <w:t>所有反转点都汇聚于此。</w:t>
      </w:r>
      <w:r w:rsidRPr="00671606">
        <w:t xml:space="preserve">Boy </w:t>
      </w:r>
      <w:r w:rsidRPr="004B7B27">
        <w:rPr>
          <w:lang w:val="fr-FR"/>
        </w:rPr>
        <w:t>曲面是单面单边三维不可定向曲面的一个例子。与经典球面不同的是</w:t>
      </w:r>
      <w:r w:rsidRPr="00671606">
        <w:t>，</w:t>
      </w:r>
      <w:r w:rsidRPr="004B7B27">
        <w:rPr>
          <w:lang w:val="fr-FR"/>
        </w:rPr>
        <w:t>它有一个奇异点</w:t>
      </w:r>
      <w:r w:rsidRPr="00671606">
        <w:t>，</w:t>
      </w:r>
      <w:r w:rsidRPr="004B7B27">
        <w:rPr>
          <w:lang w:val="fr-FR"/>
        </w:rPr>
        <w:t>所有的反转点都汇聚于此。这意味着</w:t>
      </w:r>
      <w:r w:rsidRPr="00671606">
        <w:t>，</w:t>
      </w:r>
      <w:r w:rsidRPr="004B7B27">
        <w:rPr>
          <w:lang w:val="fr-FR"/>
        </w:rPr>
        <w:t>如果你开始在男孩的表面上画线</w:t>
      </w:r>
      <w:r w:rsidRPr="00671606">
        <w:t>，</w:t>
      </w:r>
      <w:r w:rsidRPr="004B7B27">
        <w:rPr>
          <w:lang w:val="fr-FR"/>
        </w:rPr>
        <w:t>最终你将返回到你的起点</w:t>
      </w:r>
      <w:r w:rsidRPr="00671606">
        <w:t>，</w:t>
      </w:r>
      <w:r w:rsidRPr="004B7B27">
        <w:rPr>
          <w:lang w:val="fr-FR"/>
        </w:rPr>
        <w:t>而不会越过边缘或使用另一侧</w:t>
      </w:r>
      <w:r w:rsidRPr="00671606">
        <w:t>，</w:t>
      </w:r>
      <w:r w:rsidRPr="004B7B27">
        <w:rPr>
          <w:lang w:val="fr-FR"/>
        </w:rPr>
        <w:t>因为没有任何边缘或另一侧。</w:t>
      </w:r>
    </w:p>
    <w:tbl>
      <w:tblPr>
        <w:tblStyle w:val="Table"/>
        <w:tblW w:w="0" w:type="auto"/>
        <w:jc w:val="center"/>
        <w:tblLook w:val="0600" w:firstRow="0" w:lastRow="0" w:firstColumn="0" w:lastColumn="0" w:noHBand="1" w:noVBand="1"/>
      </w:tblPr>
      <w:tblGrid>
        <w:gridCol w:w="4488"/>
      </w:tblGrid>
      <w:tr w:rsidR="008D7D4E" w14:paraId="0D654A35" w14:textId="77777777">
        <w:trPr>
          <w:jc w:val="center"/>
        </w:trPr>
        <w:tc>
          <w:tcPr>
            <w:tcW w:w="0" w:type="auto"/>
          </w:tcPr>
          <w:p w14:paraId="0D654A34" w14:textId="77777777" w:rsidR="008D7D4E" w:rsidRDefault="00D17DAE">
            <w:pPr>
              <w:pStyle w:val="Compact"/>
              <w:jc w:val="center"/>
            </w:pPr>
            <w:r>
              <w:rPr>
                <w:noProof/>
              </w:rPr>
              <w:drawing>
                <wp:inline distT="0" distB="0" distL="0" distR="0" wp14:anchorId="0D654B38" wp14:editId="0D654B39">
                  <wp:extent cx="2712720" cy="1424940"/>
                  <wp:effectExtent l="0" t="0" r="0" b="0"/>
                  <wp:docPr id="188" name="Picture"/>
                  <wp:cNvGraphicFramePr/>
                  <a:graphic xmlns:a="http://schemas.openxmlformats.org/drawingml/2006/main">
                    <a:graphicData uri="http://schemas.openxmlformats.org/drawingml/2006/picture">
                      <pic:pic xmlns:pic="http://schemas.openxmlformats.org/drawingml/2006/picture">
                        <pic:nvPicPr>
                          <pic:cNvPr id="189" name="Picture" descr="FigureX2.jpg"/>
                          <pic:cNvPicPr>
                            <a:picLocks noChangeAspect="1" noChangeArrowheads="1"/>
                          </pic:cNvPicPr>
                        </pic:nvPicPr>
                        <pic:blipFill>
                          <a:blip r:embed="rId41"/>
                          <a:stretch>
                            <a:fillRect/>
                          </a:stretch>
                        </pic:blipFill>
                        <pic:spPr bwMode="auto">
                          <a:xfrm>
                            <a:off x="0" y="0"/>
                            <a:ext cx="2712720" cy="1424940"/>
                          </a:xfrm>
                          <a:prstGeom prst="rect">
                            <a:avLst/>
                          </a:prstGeom>
                          <a:noFill/>
                          <a:ln w="9525">
                            <a:noFill/>
                            <a:headEnd/>
                            <a:tailEnd/>
                          </a:ln>
                        </pic:spPr>
                      </pic:pic>
                    </a:graphicData>
                  </a:graphic>
                </wp:inline>
              </w:drawing>
            </w:r>
          </w:p>
        </w:tc>
      </w:tr>
    </w:tbl>
    <w:p w14:paraId="5141ABFE" w14:textId="77777777" w:rsidR="00C47E34" w:rsidRPr="00671606" w:rsidRDefault="00000000">
      <w:pPr>
        <w:pStyle w:val="ImageCaption"/>
        <w:jc w:val="center"/>
      </w:pPr>
      <w:r>
        <w:rPr>
          <w:lang w:val="fr-FR"/>
        </w:rPr>
        <w:t>图</w:t>
      </w:r>
      <w:r w:rsidRPr="00671606">
        <w:t xml:space="preserve"> 6.4 - </w:t>
      </w:r>
      <w:r w:rsidR="00D17DAE" w:rsidRPr="004B7B27">
        <w:rPr>
          <w:lang w:val="fr-FR"/>
        </w:rPr>
        <w:t>二球体赤道附近的</w:t>
      </w:r>
      <w:bookmarkStart w:id="202" w:name="Fig64"/>
      <w:bookmarkEnd w:id="202"/>
      <w:r w:rsidR="00D17DAE" w:rsidRPr="00671606">
        <w:t xml:space="preserve"> </w:t>
      </w:r>
      <w:r w:rsidR="00D17DAE" w:rsidRPr="004B7B27">
        <w:rPr>
          <w:lang w:val="fr-FR"/>
        </w:rPr>
        <w:t>及其在波伊面上的位置</w:t>
      </w:r>
    </w:p>
    <w:p w14:paraId="5F702356" w14:textId="77777777" w:rsidR="00C47E34" w:rsidRPr="00671606" w:rsidRDefault="00000000">
      <w:pPr>
        <w:pStyle w:val="Corpsdetexte"/>
      </w:pPr>
      <w:r w:rsidRPr="004B7B27">
        <w:rPr>
          <w:lang w:val="fr-FR"/>
        </w:rPr>
        <w:t>在这个阶段</w:t>
      </w:r>
      <w:r w:rsidRPr="00671606">
        <w:t>，</w:t>
      </w:r>
      <w:r w:rsidRPr="004B7B27">
        <w:rPr>
          <w:lang w:val="fr-FR"/>
        </w:rPr>
        <w:t>大爆炸和大紧缩</w:t>
      </w:r>
      <w:r w:rsidRPr="00671606">
        <w:t xml:space="preserve"> </w:t>
      </w:r>
      <w:r w:rsidRPr="00671606">
        <w:rPr>
          <w:i/>
          <w:iCs/>
        </w:rPr>
        <w:t>"</w:t>
      </w:r>
      <w:r w:rsidRPr="004B7B27">
        <w:rPr>
          <w:i/>
          <w:iCs/>
          <w:lang w:val="fr-FR"/>
        </w:rPr>
        <w:t>不谋而合</w:t>
      </w:r>
      <w:r w:rsidRPr="00671606">
        <w:rPr>
          <w:i/>
          <w:iCs/>
        </w:rPr>
        <w:t>"</w:t>
      </w:r>
      <w:r w:rsidRPr="004B7B27">
        <w:rPr>
          <w:lang w:val="fr-FR"/>
        </w:rPr>
        <w:t>。</w:t>
      </w:r>
    </w:p>
    <w:p w14:paraId="6C0881F1" w14:textId="77777777" w:rsidR="00C47E34" w:rsidRPr="00671606" w:rsidRDefault="00000000">
      <w:pPr>
        <w:pStyle w:val="Corpsdetexte"/>
      </w:pPr>
      <w:r w:rsidRPr="004B7B27">
        <w:rPr>
          <w:lang w:val="fr-FR"/>
        </w:rPr>
        <w:t>然后</w:t>
      </w:r>
      <w:r w:rsidRPr="00671606">
        <w:t>，</w:t>
      </w:r>
      <w:r w:rsidRPr="004B7B27">
        <w:rPr>
          <w:lang w:val="fr-FR"/>
        </w:rPr>
        <w:t>可以设想用</w:t>
      </w:r>
      <w:r w:rsidRPr="00671606">
        <w:br/>
      </w:r>
      <w:r w:rsidRPr="004B7B27">
        <w:rPr>
          <w:lang w:val="fr-FR"/>
        </w:rPr>
        <w:t>一个</w:t>
      </w:r>
      <w:r w:rsidRPr="00671606">
        <w:rPr>
          <w:i/>
          <w:iCs/>
        </w:rPr>
        <w:t xml:space="preserve"> "</w:t>
      </w:r>
      <w:r w:rsidRPr="004B7B27">
        <w:rPr>
          <w:i/>
          <w:iCs/>
          <w:lang w:val="fr-FR"/>
        </w:rPr>
        <w:t>管子</w:t>
      </w:r>
      <w:r w:rsidRPr="00671606">
        <w:rPr>
          <w:i/>
          <w:iCs/>
        </w:rPr>
        <w:t xml:space="preserve"> "</w:t>
      </w:r>
      <w:r w:rsidRPr="004B7B27">
        <w:rPr>
          <w:lang w:val="fr-FR"/>
        </w:rPr>
        <w:t>来代替这个极性奇点</w:t>
      </w:r>
      <w:r w:rsidRPr="00671606">
        <w:t>，</w:t>
      </w:r>
      <w:r w:rsidRPr="004B7B27">
        <w:rPr>
          <w:lang w:val="fr-FR"/>
        </w:rPr>
        <w:t>将这两个网状奇点连接起来</w:t>
      </w:r>
      <w:r w:rsidRPr="00671606">
        <w:t>：</w:t>
      </w:r>
    </w:p>
    <w:tbl>
      <w:tblPr>
        <w:tblStyle w:val="Table"/>
        <w:tblW w:w="0" w:type="auto"/>
        <w:jc w:val="center"/>
        <w:tblLook w:val="0600" w:firstRow="0" w:lastRow="0" w:firstColumn="0" w:lastColumn="0" w:noHBand="1" w:noVBand="1"/>
      </w:tblPr>
      <w:tblGrid>
        <w:gridCol w:w="8616"/>
      </w:tblGrid>
      <w:tr w:rsidR="008D7D4E" w14:paraId="0D654A39" w14:textId="77777777">
        <w:trPr>
          <w:jc w:val="center"/>
        </w:trPr>
        <w:tc>
          <w:tcPr>
            <w:tcW w:w="0" w:type="auto"/>
          </w:tcPr>
          <w:p w14:paraId="0D654A38" w14:textId="77777777" w:rsidR="008D7D4E" w:rsidRDefault="00D17DAE">
            <w:pPr>
              <w:pStyle w:val="Compact"/>
              <w:jc w:val="center"/>
            </w:pPr>
            <w:r>
              <w:rPr>
                <w:noProof/>
              </w:rPr>
              <w:drawing>
                <wp:inline distT="0" distB="0" distL="0" distR="0" wp14:anchorId="0D654B3A" wp14:editId="0D654B3B">
                  <wp:extent cx="5334000" cy="1016535"/>
                  <wp:effectExtent l="0" t="0" r="0" b="0"/>
                  <wp:docPr id="191" name="Picture"/>
                  <wp:cNvGraphicFramePr/>
                  <a:graphic xmlns:a="http://schemas.openxmlformats.org/drawingml/2006/main">
                    <a:graphicData uri="http://schemas.openxmlformats.org/drawingml/2006/picture">
                      <pic:pic xmlns:pic="http://schemas.openxmlformats.org/drawingml/2006/picture">
                        <pic:nvPicPr>
                          <pic:cNvPr id="192" name="Picture" descr="FigureX.jpg"/>
                          <pic:cNvPicPr>
                            <a:picLocks noChangeAspect="1" noChangeArrowheads="1"/>
                          </pic:cNvPicPr>
                        </pic:nvPicPr>
                        <pic:blipFill>
                          <a:blip r:embed="rId42"/>
                          <a:stretch>
                            <a:fillRect/>
                          </a:stretch>
                        </pic:blipFill>
                        <pic:spPr bwMode="auto">
                          <a:xfrm>
                            <a:off x="0" y="0"/>
                            <a:ext cx="5334000" cy="1016535"/>
                          </a:xfrm>
                          <a:prstGeom prst="rect">
                            <a:avLst/>
                          </a:prstGeom>
                          <a:noFill/>
                          <a:ln w="9525">
                            <a:noFill/>
                            <a:headEnd/>
                            <a:tailEnd/>
                          </a:ln>
                        </pic:spPr>
                      </pic:pic>
                    </a:graphicData>
                  </a:graphic>
                </wp:inline>
              </w:drawing>
            </w:r>
          </w:p>
        </w:tc>
      </w:tr>
    </w:tbl>
    <w:p w14:paraId="1D6DE361" w14:textId="77777777" w:rsidR="00C47E34" w:rsidRPr="00671606" w:rsidRDefault="00000000">
      <w:pPr>
        <w:pStyle w:val="ImageCaption"/>
        <w:jc w:val="center"/>
      </w:pPr>
      <w:bookmarkStart w:id="203" w:name="Fig65"/>
      <w:r>
        <w:rPr>
          <w:lang w:val="fr-FR"/>
        </w:rPr>
        <w:t>图</w:t>
      </w:r>
      <w:r w:rsidRPr="00671606">
        <w:t xml:space="preserve"> 6.5 - </w:t>
      </w:r>
      <w:r w:rsidR="00D17DAE" w:rsidRPr="004B7B27">
        <w:rPr>
          <w:lang w:val="fr-FR"/>
        </w:rPr>
        <w:t>球面褶皱后中间的男孩曲面</w:t>
      </w:r>
      <w:r w:rsidR="00D17DAE" w:rsidRPr="00671606">
        <w:t xml:space="preserve"> </w:t>
      </w:r>
      <m:oMath>
        <m:sSup>
          <m:sSupPr>
            <m:ctrlPr>
              <w:rPr>
                <w:rFonts w:ascii="Cambria Math" w:hAnsi="Cambria Math"/>
              </w:rPr>
            </m:ctrlPr>
          </m:sSupPr>
          <m:e>
            <m:r>
              <w:rPr>
                <w:rFonts w:ascii="Cambria Math" w:hAnsi="Cambria Math"/>
              </w:rPr>
              <m:t>S</m:t>
            </m:r>
          </m:e>
          <m:sup>
            <m:r>
              <w:rPr>
                <w:rFonts w:ascii="Cambria Math" w:hAnsi="Cambria Math"/>
              </w:rPr>
              <m:t>2</m:t>
            </m:r>
          </m:sup>
        </m:sSup>
      </m:oMath>
      <w:r w:rsidR="00D17DAE" w:rsidRPr="004B7B27">
        <w:rPr>
          <w:lang w:val="fr-FR"/>
        </w:rPr>
        <w:t>和克莱因瓶</w:t>
      </w:r>
      <w:r w:rsidR="00D17DAE" w:rsidRPr="00671606">
        <w:t xml:space="preserve"> </w:t>
      </w:r>
      <m:oMath>
        <m:sSup>
          <m:sSupPr>
            <m:ctrlPr>
              <w:rPr>
                <w:rFonts w:ascii="Cambria Math" w:hAnsi="Cambria Math"/>
              </w:rPr>
            </m:ctrlPr>
          </m:sSupPr>
          <m:e>
            <m:r>
              <w:rPr>
                <w:rFonts w:ascii="Cambria Math" w:hAnsi="Cambria Math"/>
              </w:rPr>
              <m:t>K</m:t>
            </m:r>
          </m:e>
          <m:sup>
            <m:r>
              <w:rPr>
                <w:rFonts w:ascii="Cambria Math" w:hAnsi="Cambria Math"/>
              </w:rPr>
              <m:t>2</m:t>
            </m:r>
          </m:sup>
        </m:sSup>
      </m:oMath>
      <w:r w:rsidR="00D17DAE" w:rsidRPr="004B7B27">
        <w:rPr>
          <w:lang w:val="fr-FR"/>
        </w:rPr>
        <w:t>在右边</w:t>
      </w:r>
    </w:p>
    <w:bookmarkEnd w:id="203"/>
    <w:p w14:paraId="0E3B0E63" w14:textId="77777777" w:rsidR="00C47E34" w:rsidRPr="00671606" w:rsidRDefault="00000000">
      <w:pPr>
        <w:pStyle w:val="Corpsdetexte"/>
      </w:pPr>
      <w:r w:rsidRPr="00BF4A88">
        <w:rPr>
          <w:lang w:val="fr-FR"/>
        </w:rPr>
        <w:t>奇异性质消失后</w:t>
      </w:r>
      <w:r w:rsidRPr="00671606">
        <w:t>，</w:t>
      </w:r>
      <w:r w:rsidRPr="00BF4A88">
        <w:rPr>
          <w:lang w:val="fr-FR"/>
        </w:rPr>
        <w:t>物体就变成了克莱因瓶的内壁</w:t>
      </w:r>
      <w:r w:rsidRPr="00671606">
        <w:t xml:space="preserve"> </w:t>
      </w:r>
      <m:oMath>
        <m:sSup>
          <m:sSupPr>
            <m:ctrlPr>
              <w:rPr>
                <w:rFonts w:ascii="Cambria Math" w:hAnsi="Cambria Math"/>
              </w:rPr>
            </m:ctrlPr>
          </m:sSupPr>
          <m:e>
            <m:r>
              <w:rPr>
                <w:rFonts w:ascii="Cambria Math" w:hAnsi="Cambria Math"/>
              </w:rPr>
              <m:t>K</m:t>
            </m:r>
          </m:e>
          <m:sup>
            <m:r>
              <w:rPr>
                <w:rFonts w:ascii="Cambria Math" w:hAnsi="Cambria Math"/>
              </w:rPr>
              <m:t>2</m:t>
            </m:r>
          </m:sup>
        </m:sSup>
      </m:oMath>
      <w:r w:rsidRPr="00BF4A88">
        <w:rPr>
          <w:lang w:val="fr-FR"/>
        </w:rPr>
        <w:t>如图</w:t>
      </w:r>
      <w:r w:rsidRPr="00671606">
        <w:t xml:space="preserve"> </w:t>
      </w:r>
      <w:hyperlink w:anchor="Fig65">
        <w:r w:rsidRPr="00671606">
          <w:rPr>
            <w:rStyle w:val="Lienhypertexte"/>
          </w:rPr>
          <w:t>6.5</w:t>
        </w:r>
      </w:hyperlink>
      <w:r w:rsidRPr="00671606">
        <w:t xml:space="preserve"> </w:t>
      </w:r>
      <w:r w:rsidRPr="00BF4A88">
        <w:rPr>
          <w:lang w:val="fr-FR"/>
        </w:rPr>
        <w:t>所示</w:t>
      </w:r>
      <w:r w:rsidRPr="00671606">
        <w:t>，</w:t>
      </w:r>
      <w:r w:rsidRPr="00BF4A88">
        <w:rPr>
          <w:lang w:val="fr-FR"/>
        </w:rPr>
        <w:t>克莱因瓶是一个没有明显边界或内部的不可定向曲面</w:t>
      </w:r>
      <w:r w:rsidRPr="00671606">
        <w:t>，</w:t>
      </w:r>
      <w:r w:rsidRPr="00BF4A88">
        <w:rPr>
          <w:lang w:val="fr-FR"/>
        </w:rPr>
        <w:t>其欧拉</w:t>
      </w:r>
      <w:r w:rsidRPr="00671606">
        <w:t>-</w:t>
      </w:r>
      <w:r w:rsidRPr="00BF4A88">
        <w:rPr>
          <w:lang w:val="fr-FR"/>
        </w:rPr>
        <w:t>庞加莱特性为零。</w:t>
      </w:r>
      <w:r w:rsidRPr="004B7B27">
        <w:rPr>
          <w:lang w:val="fr-FR"/>
        </w:rPr>
        <w:t>克莱因瓶是另一个没有明显边界或内部的不可定向曲面。想象一个莫比乌斯带</w:t>
      </w:r>
      <w:r w:rsidRPr="00671606">
        <w:t>，</w:t>
      </w:r>
      <w:r w:rsidRPr="004B7B27">
        <w:rPr>
          <w:lang w:val="fr-FR"/>
        </w:rPr>
        <w:t>其边缘也是相连的。与波依曲面不同的是</w:t>
      </w:r>
      <w:r w:rsidRPr="00671606">
        <w:t>，</w:t>
      </w:r>
      <w:r w:rsidRPr="004B7B27">
        <w:rPr>
          <w:lang w:val="fr-FR"/>
        </w:rPr>
        <w:t>克莱因瓶无法在我们的三维空间中以无自交的方式表示。克莱因瓶的有趣之处在于它的拓扑行为</w:t>
      </w:r>
      <w:r w:rsidRPr="00671606">
        <w:t>，</w:t>
      </w:r>
      <w:r w:rsidRPr="004B7B27">
        <w:rPr>
          <w:lang w:val="fr-FR"/>
        </w:rPr>
        <w:t>在这种行为中</w:t>
      </w:r>
      <w:r w:rsidRPr="00671606">
        <w:t>，</w:t>
      </w:r>
      <w:r w:rsidRPr="00671606">
        <w:rPr>
          <w:i/>
          <w:iCs/>
        </w:rPr>
        <w:t>"</w:t>
      </w:r>
      <w:r w:rsidRPr="004B7B27">
        <w:rPr>
          <w:i/>
          <w:iCs/>
          <w:lang w:val="fr-FR"/>
        </w:rPr>
        <w:t>内部</w:t>
      </w:r>
      <w:r w:rsidRPr="00671606">
        <w:rPr>
          <w:i/>
          <w:iCs/>
        </w:rPr>
        <w:t xml:space="preserve"> "</w:t>
      </w:r>
      <w:r w:rsidRPr="004B7B27">
        <w:rPr>
          <w:lang w:val="fr-FR"/>
        </w:rPr>
        <w:t>和</w:t>
      </w:r>
      <w:r w:rsidRPr="00671606">
        <w:rPr>
          <w:i/>
          <w:iCs/>
        </w:rPr>
        <w:t xml:space="preserve"> "</w:t>
      </w:r>
      <w:r w:rsidRPr="004B7B27">
        <w:rPr>
          <w:i/>
          <w:iCs/>
          <w:lang w:val="fr-FR"/>
        </w:rPr>
        <w:t>外部</w:t>
      </w:r>
      <w:r w:rsidRPr="00671606">
        <w:rPr>
          <w:i/>
          <w:iCs/>
        </w:rPr>
        <w:t xml:space="preserve"> "</w:t>
      </w:r>
      <w:r w:rsidRPr="004B7B27">
        <w:rPr>
          <w:i/>
          <w:iCs/>
          <w:lang w:val="fr-FR"/>
        </w:rPr>
        <w:t>的概念是不</w:t>
      </w:r>
      <w:r w:rsidRPr="004B7B27">
        <w:rPr>
          <w:lang w:val="fr-FR"/>
        </w:rPr>
        <w:t>分开的</w:t>
      </w:r>
      <w:r w:rsidRPr="00671606">
        <w:t>，</w:t>
      </w:r>
      <w:r w:rsidRPr="004B7B27">
        <w:rPr>
          <w:lang w:val="fr-FR"/>
        </w:rPr>
        <w:t>这为拓扑学和理论宇宙学中的某些观点提供了有用的表示方法。</w:t>
      </w:r>
    </w:p>
    <w:p w14:paraId="628183C4" w14:textId="77777777" w:rsidR="00C47E34" w:rsidRPr="00671606" w:rsidRDefault="00000000">
      <w:pPr>
        <w:pStyle w:val="Corpsdetexte"/>
      </w:pPr>
      <w:r w:rsidRPr="00671606">
        <w:br/>
      </w:r>
      <w:r w:rsidRPr="004B7B27">
        <w:rPr>
          <w:lang w:val="fr-FR"/>
        </w:rPr>
        <w:t>我认为</w:t>
      </w:r>
      <w:r w:rsidRPr="00671606">
        <w:t xml:space="preserve">，20 </w:t>
      </w:r>
      <w:r w:rsidRPr="004B7B27">
        <w:rPr>
          <w:lang w:val="fr-FR"/>
        </w:rPr>
        <w:t>世纪</w:t>
      </w:r>
      <w:r w:rsidRPr="00671606">
        <w:t xml:space="preserve"> 50 </w:t>
      </w:r>
      <w:r w:rsidRPr="004B7B27">
        <w:rPr>
          <w:lang w:val="fr-FR"/>
        </w:rPr>
        <w:t>年代理论物理和宇宙学的局限性可归因于该领域迟迟没有接受拓扑学。拓扑学是一门研究通过连续变形而保留下来的性质的学科</w:t>
      </w:r>
      <w:r w:rsidRPr="00671606">
        <w:t>，</w:t>
      </w:r>
      <w:r w:rsidRPr="004B7B27">
        <w:rPr>
          <w:lang w:val="fr-FR"/>
        </w:rPr>
        <w:t>它本可以为我们提供理解宇宙结构及其复杂结构的新方法。</w:t>
      </w:r>
    </w:p>
    <w:p w14:paraId="4C88851F" w14:textId="77777777" w:rsidR="00AF2E4B" w:rsidRPr="00671606" w:rsidRDefault="00AF2E4B">
      <w:pPr>
        <w:rPr>
          <w:rStyle w:val="SectionNumber"/>
          <w:rFonts w:asciiTheme="majorHAnsi" w:eastAsiaTheme="majorEastAsia" w:hAnsiTheme="majorHAnsi" w:cstheme="majorBidi"/>
          <w:b/>
          <w:bCs/>
          <w:color w:val="4F81BD" w:themeColor="accent1"/>
          <w:sz w:val="32"/>
          <w:szCs w:val="32"/>
        </w:rPr>
      </w:pPr>
      <w:bookmarkStart w:id="204" w:name="chap:blackhole"/>
      <w:bookmarkEnd w:id="191"/>
      <w:bookmarkEnd w:id="198"/>
      <w:r w:rsidRPr="00671606">
        <w:rPr>
          <w:rStyle w:val="SectionNumber"/>
        </w:rPr>
        <w:br w:type="page"/>
      </w:r>
    </w:p>
    <w:p w14:paraId="1DA8D4FD" w14:textId="6FB4EC4B" w:rsidR="00C47E34" w:rsidRPr="00671606" w:rsidRDefault="00000000">
      <w:pPr>
        <w:pStyle w:val="Titre1"/>
      </w:pPr>
      <w:bookmarkStart w:id="205" w:name="_Toc154594260"/>
      <w:r w:rsidRPr="00671606">
        <w:tab/>
        <w:t>7</w:t>
      </w:r>
      <w:r w:rsidR="00D177EB">
        <w:t xml:space="preserve"> </w:t>
      </w:r>
      <w:r w:rsidRPr="004B7B27">
        <w:rPr>
          <w:rStyle w:val="SectionNumber"/>
          <w:lang w:val="fr-FR"/>
        </w:rPr>
        <w:t>对</w:t>
      </w:r>
      <w:r w:rsidRPr="004B7B27">
        <w:rPr>
          <w:lang w:val="fr-FR"/>
        </w:rPr>
        <w:t>超大质量亚临界</w:t>
      </w:r>
      <w:r w:rsidRPr="00671606">
        <w:tab/>
      </w:r>
      <w:r w:rsidRPr="004B7B27">
        <w:rPr>
          <w:lang w:val="fr-FR"/>
        </w:rPr>
        <w:t>天体</w:t>
      </w:r>
      <w:r w:rsidRPr="00671606">
        <w:t>M87</w:t>
      </w:r>
      <w:r w:rsidRPr="004B7B27">
        <w:rPr>
          <w:lang w:val="fr-FR"/>
        </w:rPr>
        <w:t>和人马座</w:t>
      </w:r>
      <w:r w:rsidRPr="00671606">
        <w:t>A*</w:t>
      </w:r>
      <w:r w:rsidRPr="004B7B27">
        <w:rPr>
          <w:lang w:val="fr-FR"/>
        </w:rPr>
        <w:t>的</w:t>
      </w:r>
      <w:r w:rsidR="00D177EB" w:rsidRPr="00D177EB">
        <w:rPr>
          <w:rFonts w:hint="eastAsia"/>
        </w:rPr>
        <w:t xml:space="preserve"> </w:t>
      </w:r>
      <w:r w:rsidRPr="004B7B27">
        <w:rPr>
          <w:lang w:val="fr-FR"/>
        </w:rPr>
        <w:t>另一种</w:t>
      </w:r>
      <w:r w:rsidRPr="004B7B27">
        <w:rPr>
          <w:rStyle w:val="SectionNumber"/>
          <w:lang w:val="fr-FR"/>
        </w:rPr>
        <w:t>解释。</w:t>
      </w:r>
      <w:bookmarkEnd w:id="205"/>
    </w:p>
    <w:p w14:paraId="70FFBF21" w14:textId="77777777" w:rsidR="00C47E34" w:rsidRPr="00671606" w:rsidRDefault="00000000">
      <w:pPr>
        <w:pStyle w:val="FirstParagraph"/>
      </w:pPr>
      <w:r w:rsidRPr="004B7B27">
        <w:rPr>
          <w:lang w:val="fr-FR"/>
        </w:rPr>
        <w:t>位于星系中心的超大质量天体的第一批图像发表在《</w:t>
      </w:r>
      <w:r w:rsidRPr="004B7B27">
        <w:rPr>
          <w:i/>
          <w:iCs/>
          <w:lang w:val="fr-FR"/>
        </w:rPr>
        <w:t>天体物理学杂志》</w:t>
      </w:r>
      <w:r w:rsidRPr="004B7B27">
        <w:rPr>
          <w:lang w:val="fr-FR"/>
        </w:rPr>
        <w:t>上，主要被解释为巨型黑洞。这种解释的依据是没有被广泛接受的其他解释。这项研究重新审视了这些图像</w:t>
      </w:r>
      <w:r w:rsidRPr="00671606">
        <w:t>，</w:t>
      </w:r>
      <w:r w:rsidRPr="004B7B27">
        <w:rPr>
          <w:lang w:val="fr-FR"/>
        </w:rPr>
        <w:t>特别是位于</w:t>
      </w:r>
      <w:r w:rsidRPr="00671606">
        <w:t xml:space="preserve"> M87 </w:t>
      </w:r>
      <w:r w:rsidRPr="004B7B27">
        <w:rPr>
          <w:lang w:val="fr-FR"/>
        </w:rPr>
        <w:t>和银河系中心的天体的图像。它强调了亚临界超大质量体的可能性</w:t>
      </w:r>
      <w:r w:rsidRPr="00671606">
        <w:t>，</w:t>
      </w:r>
      <w:r w:rsidRPr="004B7B27">
        <w:rPr>
          <w:lang w:val="fr-FR"/>
        </w:rPr>
        <w:t>其半径只比根据质量计算出的施瓦兹柴尔德半径短</w:t>
      </w:r>
      <w:r w:rsidRPr="00671606">
        <w:t xml:space="preserve"> 5.72%</w:t>
      </w:r>
      <w:r w:rsidRPr="004B7B27">
        <w:rPr>
          <w:lang w:val="fr-FR"/>
        </w:rPr>
        <w:t>。我们还将看到</w:t>
      </w:r>
      <w:r w:rsidRPr="00671606">
        <w:t>，</w:t>
      </w:r>
      <w:r w:rsidRPr="004B7B27">
        <w:rPr>
          <w:lang w:val="fr-FR"/>
        </w:rPr>
        <w:t>这些特征的中心部分由于引力红移效应而变得暗淡</w:t>
      </w:r>
      <w:r w:rsidRPr="00671606">
        <w:t>，</w:t>
      </w:r>
      <w:r w:rsidRPr="004B7B27">
        <w:rPr>
          <w:lang w:val="fr-FR"/>
        </w:rPr>
        <w:t>表现为</w:t>
      </w:r>
      <w:r w:rsidRPr="00671606">
        <w:t xml:space="preserve"> </w:t>
      </w:r>
      <m:oMath>
        <m:r>
          <w:rPr>
            <w:rFonts w:ascii="Cambria Math" w:hAnsi="Cambria Math"/>
          </w:rPr>
          <m:t>z</m:t>
        </m:r>
        <m:r>
          <m:rPr>
            <m:sty m:val="p"/>
          </m:rPr>
          <w:rPr>
            <w:rFonts w:ascii="Cambria Math" w:hAnsi="Cambria Math"/>
          </w:rPr>
          <m:t>+</m:t>
        </m:r>
        <m:r>
          <w:rPr>
            <w:rFonts w:ascii="Cambria Math" w:hAnsi="Cambria Math"/>
          </w:rPr>
          <m:t>1</m:t>
        </m:r>
      </m:oMath>
      <w:r w:rsidRPr="00671606">
        <w:t>.</w:t>
      </w:r>
      <w:r w:rsidRPr="004B7B27">
        <w:rPr>
          <w:lang w:val="fr-FR"/>
        </w:rPr>
        <w:t>这个位移是根据远处观测者接收到的光波长与表面发出的光波长之比计算出来的</w:t>
      </w:r>
      <w:r w:rsidRPr="00671606">
        <w:t>，</w:t>
      </w:r>
      <w:r w:rsidRPr="004B7B27">
        <w:rPr>
          <w:lang w:val="fr-FR"/>
        </w:rPr>
        <w:t>与观测到的这些天体中心与日冕的最高温度和最低温度之比相对应</w:t>
      </w:r>
      <w:r w:rsidRPr="00671606">
        <w:t>，</w:t>
      </w:r>
      <w:r w:rsidRPr="004B7B27">
        <w:rPr>
          <w:lang w:val="fr-FR"/>
        </w:rPr>
        <w:t>这个值非常接近</w:t>
      </w:r>
      <w:r w:rsidRPr="00671606">
        <w:t xml:space="preserve"> 3</w:t>
      </w:r>
      <w:r w:rsidRPr="004B7B27">
        <w:rPr>
          <w:lang w:val="fr-FR"/>
        </w:rPr>
        <w:t>。我们将探讨这样一种观点</w:t>
      </w:r>
      <w:r w:rsidRPr="00671606">
        <w:t>，</w:t>
      </w:r>
      <w:r w:rsidRPr="004B7B27">
        <w:rPr>
          <w:lang w:val="fr-FR"/>
        </w:rPr>
        <w:t>即这些天体的稳定性可能源于引力塌缩</w:t>
      </w:r>
      <w:r w:rsidRPr="00671606">
        <w:t>（</w:t>
      </w:r>
      <w:r w:rsidRPr="004B7B27">
        <w:rPr>
          <w:lang w:val="fr-FR"/>
        </w:rPr>
        <w:t>早在几何临界之前就已出现</w:t>
      </w:r>
      <w:r w:rsidRPr="00671606">
        <w:t>）</w:t>
      </w:r>
      <w:r w:rsidRPr="004B7B27">
        <w:rPr>
          <w:lang w:val="fr-FR"/>
        </w:rPr>
        <w:t>和恒定密度下从其中心发出的极高辐射压力</w:t>
      </w:r>
      <w:r w:rsidRPr="00671606">
        <w:t>（</w:t>
      </w:r>
      <w:r w:rsidRPr="004B7B27">
        <w:rPr>
          <w:lang w:val="fr-FR"/>
        </w:rPr>
        <w:t>与光速的平方成正比</w:t>
      </w:r>
      <w:r w:rsidRPr="00671606">
        <w:t>）</w:t>
      </w:r>
      <w:r w:rsidRPr="004B7B27">
        <w:rPr>
          <w:lang w:val="fr-FR"/>
        </w:rPr>
        <w:t>之间的平衡</w:t>
      </w:r>
      <w:r w:rsidRPr="00671606">
        <w:t>--</w:t>
      </w:r>
      <w:r w:rsidRPr="004B7B27">
        <w:rPr>
          <w:lang w:val="fr-FR"/>
        </w:rPr>
        <w:t>卡尔</w:t>
      </w:r>
      <w:r w:rsidRPr="00671606">
        <w:t>-</w:t>
      </w:r>
      <w:r w:rsidRPr="004B7B27">
        <w:rPr>
          <w:lang w:val="fr-FR"/>
        </w:rPr>
        <w:t>施瓦兹柴尔德在</w:t>
      </w:r>
      <w:r w:rsidRPr="00671606">
        <w:t xml:space="preserve"> 1916 </w:t>
      </w:r>
      <w:r w:rsidRPr="004B7B27">
        <w:rPr>
          <w:lang w:val="fr-FR"/>
        </w:rPr>
        <w:t>年</w:t>
      </w:r>
      <w:r w:rsidRPr="00671606">
        <w:t xml:space="preserve"> 2 </w:t>
      </w:r>
      <w:r w:rsidRPr="004B7B27">
        <w:rPr>
          <w:lang w:val="fr-FR"/>
        </w:rPr>
        <w:t>月发表的第二篇论文中首次考虑了这一现象。我们的分析旨在通过提出另一种解释</w:t>
      </w:r>
      <w:r w:rsidRPr="00671606">
        <w:t>，</w:t>
      </w:r>
      <w:r w:rsidRPr="004B7B27">
        <w:rPr>
          <w:lang w:val="fr-FR"/>
        </w:rPr>
        <w:t>丰富我们对星系中心超大质量天体的理解。</w:t>
      </w:r>
    </w:p>
    <w:p w14:paraId="1E54514C" w14:textId="0AD9ED17" w:rsidR="00C47E34" w:rsidRPr="00671606" w:rsidRDefault="00000000">
      <w:pPr>
        <w:pStyle w:val="Titre2"/>
      </w:pPr>
      <w:bookmarkStart w:id="206" w:name="_Toc154594261"/>
      <w:bookmarkStart w:id="207" w:name="introduction-2"/>
      <w:r w:rsidRPr="00671606">
        <w:rPr>
          <w:rStyle w:val="SectionNumber"/>
        </w:rPr>
        <w:t>7.</w:t>
      </w:r>
      <w:r w:rsidRPr="00671606">
        <w:t xml:space="preserve">1 </w:t>
      </w:r>
      <w:r w:rsidRPr="004B7B27">
        <w:rPr>
          <w:lang w:val="fr-FR"/>
        </w:rPr>
        <w:t>引言</w:t>
      </w:r>
      <w:bookmarkEnd w:id="206"/>
    </w:p>
    <w:p w14:paraId="23BF9146" w14:textId="77777777" w:rsidR="00C47E34" w:rsidRDefault="00000000">
      <w:pPr>
        <w:pStyle w:val="FirstParagraph"/>
        <w:rPr>
          <w:lang w:val="fr-FR"/>
        </w:rPr>
      </w:pPr>
      <w:r w:rsidRPr="004B7B27">
        <w:rPr>
          <w:lang w:val="fr-FR"/>
        </w:rPr>
        <w:t>位于</w:t>
      </w:r>
      <w:r w:rsidRPr="00671606">
        <w:t xml:space="preserve"> M87 </w:t>
      </w:r>
      <w:r w:rsidRPr="004B7B27">
        <w:rPr>
          <w:lang w:val="fr-FR"/>
        </w:rPr>
        <w:t>银河系和银河系中心的两个超大质量天体的图像引起了媒体的极大兴趣</w:t>
      </w:r>
      <w:r w:rsidRPr="00671606">
        <w:t>，</w:t>
      </w:r>
      <w:r w:rsidRPr="004B7B27">
        <w:rPr>
          <w:lang w:val="fr-FR"/>
        </w:rPr>
        <w:t>立即被描述为</w:t>
      </w:r>
      <w:r w:rsidRPr="00671606">
        <w:t xml:space="preserve"> "</w:t>
      </w:r>
      <w:r w:rsidRPr="004B7B27">
        <w:rPr>
          <w:i/>
          <w:iCs/>
          <w:lang w:val="fr-FR"/>
        </w:rPr>
        <w:t>巨型黑洞的第一张图像</w:t>
      </w:r>
      <w:r w:rsidRPr="00671606">
        <w:t>"</w:t>
      </w:r>
      <w:r w:rsidRPr="004B7B27">
        <w:rPr>
          <w:lang w:val="fr-FR"/>
        </w:rPr>
        <w:t>。这些图像发表在著名的《</w:t>
      </w:r>
      <w:r w:rsidRPr="004B7B27">
        <w:rPr>
          <w:i/>
          <w:iCs/>
          <w:lang w:val="fr-FR"/>
        </w:rPr>
        <w:t>天体物理学杂志》上</w:t>
      </w:r>
      <w:r w:rsidRPr="00671606">
        <w:rPr>
          <w:i/>
          <w:iCs/>
        </w:rPr>
        <w:t>（</w:t>
      </w:r>
      <w:r w:rsidRPr="00671606">
        <w:t>M87（</w:t>
      </w:r>
      <w:r w:rsidRPr="004B7B27">
        <w:rPr>
          <w:lang w:val="fr-FR"/>
        </w:rPr>
        <w:t>秋山</w:t>
      </w:r>
      <w:r w:rsidRPr="00671606">
        <w:t xml:space="preserve"> 2019 </w:t>
      </w:r>
      <w:r w:rsidRPr="004B7B27">
        <w:rPr>
          <w:lang w:val="fr-FR"/>
        </w:rPr>
        <w:t>年</w:t>
      </w:r>
      <w:r w:rsidRPr="00671606">
        <w:t>）</w:t>
      </w:r>
      <w:r w:rsidRPr="004B7B27">
        <w:rPr>
          <w:lang w:val="fr-FR"/>
        </w:rPr>
        <w:t>和银河系中心的人马座</w:t>
      </w:r>
      <w:r w:rsidRPr="00671606">
        <w:t xml:space="preserve"> A（</w:t>
      </w:r>
      <w:r w:rsidRPr="004B7B27">
        <w:rPr>
          <w:lang w:val="fr-FR"/>
        </w:rPr>
        <w:t>秋山</w:t>
      </w:r>
      <w:r w:rsidRPr="00671606">
        <w:t xml:space="preserve"> 2022 </w:t>
      </w:r>
      <w:r w:rsidRPr="004B7B27">
        <w:rPr>
          <w:lang w:val="fr-FR"/>
        </w:rPr>
        <w:t>年</w:t>
      </w:r>
      <w:r w:rsidRPr="00671606">
        <w:t>））</w:t>
      </w:r>
      <w:r w:rsidRPr="004B7B27">
        <w:rPr>
          <w:lang w:val="fr-FR"/>
        </w:rPr>
        <w:t>。下面的柱形图将色调与所谓的 "</w:t>
      </w:r>
      <w:r w:rsidRPr="004B7B27">
        <w:rPr>
          <w:i/>
          <w:iCs/>
          <w:lang w:val="fr-FR"/>
        </w:rPr>
        <w:t>亮度温度</w:t>
      </w:r>
      <w:r w:rsidRPr="004B7B27">
        <w:rPr>
          <w:lang w:val="fr-FR"/>
        </w:rPr>
        <w:t xml:space="preserve"> "联系起来：</w:t>
      </w:r>
    </w:p>
    <w:tbl>
      <w:tblPr>
        <w:tblStyle w:val="Table"/>
        <w:tblW w:w="0" w:type="auto"/>
        <w:jc w:val="center"/>
        <w:tblLook w:val="0600" w:firstRow="0" w:lastRow="0" w:firstColumn="0" w:lastColumn="0" w:noHBand="1" w:noVBand="1"/>
      </w:tblPr>
      <w:tblGrid>
        <w:gridCol w:w="6852"/>
      </w:tblGrid>
      <w:tr w:rsidR="008D7D4E" w14:paraId="0D654A41" w14:textId="77777777">
        <w:trPr>
          <w:jc w:val="center"/>
        </w:trPr>
        <w:tc>
          <w:tcPr>
            <w:tcW w:w="0" w:type="auto"/>
          </w:tcPr>
          <w:p w14:paraId="0D654A40" w14:textId="77777777" w:rsidR="008D7D4E" w:rsidRDefault="00D17DAE">
            <w:pPr>
              <w:pStyle w:val="Compact"/>
              <w:jc w:val="center"/>
            </w:pPr>
            <w:r>
              <w:rPr>
                <w:noProof/>
              </w:rPr>
              <w:drawing>
                <wp:inline distT="0" distB="0" distL="0" distR="0" wp14:anchorId="0D654B3C" wp14:editId="0D654B3D">
                  <wp:extent cx="4213860" cy="3116580"/>
                  <wp:effectExtent l="0" t="0" r="0" b="0"/>
                  <wp:docPr id="196" name="Picture"/>
                  <wp:cNvGraphicFramePr/>
                  <a:graphic xmlns:a="http://schemas.openxmlformats.org/drawingml/2006/main">
                    <a:graphicData uri="http://schemas.openxmlformats.org/drawingml/2006/picture">
                      <pic:pic xmlns:pic="http://schemas.openxmlformats.org/drawingml/2006/picture">
                        <pic:nvPicPr>
                          <pic:cNvPr id="197" name="Picture" descr="Figure3.jpg"/>
                          <pic:cNvPicPr>
                            <a:picLocks noChangeAspect="1" noChangeArrowheads="1"/>
                          </pic:cNvPicPr>
                        </pic:nvPicPr>
                        <pic:blipFill>
                          <a:blip r:embed="rId43"/>
                          <a:stretch>
                            <a:fillRect/>
                          </a:stretch>
                        </pic:blipFill>
                        <pic:spPr bwMode="auto">
                          <a:xfrm>
                            <a:off x="0" y="0"/>
                            <a:ext cx="4213860" cy="3116580"/>
                          </a:xfrm>
                          <a:prstGeom prst="rect">
                            <a:avLst/>
                          </a:prstGeom>
                          <a:noFill/>
                          <a:ln w="9525">
                            <a:noFill/>
                            <a:headEnd/>
                            <a:tailEnd/>
                          </a:ln>
                        </pic:spPr>
                      </pic:pic>
                    </a:graphicData>
                  </a:graphic>
                </wp:inline>
              </w:drawing>
            </w:r>
          </w:p>
        </w:tc>
      </w:tr>
    </w:tbl>
    <w:p w14:paraId="0734FAE8" w14:textId="77777777" w:rsidR="00C47E34" w:rsidRPr="00671606" w:rsidRDefault="00000000">
      <w:pPr>
        <w:pStyle w:val="ImageCaption"/>
        <w:jc w:val="center"/>
      </w:pPr>
      <w:r>
        <w:rPr>
          <w:lang w:val="fr-FR"/>
        </w:rPr>
        <w:t>图</w:t>
      </w:r>
      <w:r w:rsidRPr="00671606">
        <w:t xml:space="preserve"> 7.1 -</w:t>
      </w:r>
      <w:bookmarkStart w:id="208" w:name="Fig71"/>
      <w:bookmarkEnd w:id="208"/>
      <w:r w:rsidR="00D17DAE" w:rsidRPr="00671606">
        <w:t xml:space="preserve"> M87 </w:t>
      </w:r>
      <w:r w:rsidR="00D17DAE" w:rsidRPr="004B7B27">
        <w:rPr>
          <w:lang w:val="fr-FR"/>
        </w:rPr>
        <w:t>和人马座</w:t>
      </w:r>
      <w:r w:rsidR="00D17DAE" w:rsidRPr="00671606">
        <w:t xml:space="preserve"> A </w:t>
      </w:r>
      <w:r w:rsidR="00D17DAE" w:rsidRPr="004B7B27">
        <w:rPr>
          <w:lang w:val="fr-FR"/>
        </w:rPr>
        <w:t>天体的图像</w:t>
      </w:r>
    </w:p>
    <w:p w14:paraId="168A4CE8" w14:textId="77777777" w:rsidR="00C47E34" w:rsidRPr="00671606" w:rsidRDefault="00000000">
      <w:pPr>
        <w:pStyle w:val="Corpsdetexte"/>
      </w:pPr>
      <w:r w:rsidRPr="00BF4A88">
        <w:rPr>
          <w:lang w:val="fr-FR"/>
        </w:rPr>
        <w:t>在图</w:t>
      </w:r>
      <w:r w:rsidRPr="00671606">
        <w:t xml:space="preserve"> </w:t>
      </w:r>
      <w:hyperlink w:anchor="Fig71">
        <w:r w:rsidRPr="00671606">
          <w:rPr>
            <w:rStyle w:val="Lienhypertexte"/>
          </w:rPr>
          <w:t>7.1</w:t>
        </w:r>
      </w:hyperlink>
      <w:r w:rsidRPr="00671606">
        <w:t xml:space="preserve"> </w:t>
      </w:r>
      <w:r w:rsidRPr="00BF4A88">
        <w:rPr>
          <w:lang w:val="fr-FR"/>
        </w:rPr>
        <w:t>的左侧</w:t>
      </w:r>
      <w:r w:rsidRPr="00671606">
        <w:t>，</w:t>
      </w:r>
      <w:r w:rsidRPr="00BF4A88">
        <w:rPr>
          <w:lang w:val="fr-FR"/>
        </w:rPr>
        <w:t>位于</w:t>
      </w:r>
      <w:r w:rsidRPr="00671606">
        <w:t xml:space="preserve"> M87 </w:t>
      </w:r>
      <w:r w:rsidRPr="00BF4A88">
        <w:rPr>
          <w:lang w:val="fr-FR"/>
        </w:rPr>
        <w:t>星系中心的天体的第一张图像发布于</w:t>
      </w:r>
      <w:r w:rsidRPr="00671606">
        <w:t xml:space="preserve"> 1999 </w:t>
      </w:r>
      <w:r w:rsidRPr="00BF4A88">
        <w:rPr>
          <w:lang w:val="fr-FR"/>
        </w:rPr>
        <w:t>年</w:t>
      </w:r>
      <w:r w:rsidRPr="00671606">
        <w:t>，</w:t>
      </w:r>
      <w:r w:rsidRPr="00BF4A88">
        <w:rPr>
          <w:lang w:val="fr-FR"/>
        </w:rPr>
        <w:t>显示其最低光温为</w:t>
      </w:r>
      <w:r w:rsidRPr="00671606">
        <w:t xml:space="preserve"> 18 </w:t>
      </w:r>
      <w:r w:rsidRPr="00BF4A88">
        <w:rPr>
          <w:lang w:val="fr-FR"/>
        </w:rPr>
        <w:t>亿度</w:t>
      </w:r>
      <w:r w:rsidRPr="00671606">
        <w:t>，</w:t>
      </w:r>
      <w:r w:rsidRPr="00BF4A88">
        <w:rPr>
          <w:lang w:val="fr-FR"/>
        </w:rPr>
        <w:t>最高光温为</w:t>
      </w:r>
      <w:r w:rsidRPr="00671606">
        <w:t xml:space="preserve"> 57 </w:t>
      </w:r>
      <w:r w:rsidRPr="00BF4A88">
        <w:rPr>
          <w:lang w:val="fr-FR"/>
        </w:rPr>
        <w:t>亿度</w:t>
      </w:r>
      <w:r w:rsidRPr="00671606">
        <w:t>，</w:t>
      </w:r>
      <w:r w:rsidRPr="00BF4A88">
        <w:rPr>
          <w:lang w:val="fr-FR"/>
        </w:rPr>
        <w:t>光温比接近</w:t>
      </w:r>
      <w:r w:rsidRPr="00671606">
        <w:t xml:space="preserve"> 3</w:t>
      </w:r>
      <w:r w:rsidRPr="00BF4A88">
        <w:rPr>
          <w:lang w:val="fr-FR"/>
        </w:rPr>
        <w:t>。</w:t>
      </w:r>
      <w:r w:rsidRPr="004B7B27">
        <w:rPr>
          <w:lang w:val="fr-FR"/>
        </w:rPr>
        <w:t>三年后</w:t>
      </w:r>
      <w:r w:rsidRPr="00671606">
        <w:t>，</w:t>
      </w:r>
      <w:r w:rsidRPr="004B7B27">
        <w:rPr>
          <w:lang w:val="fr-FR"/>
        </w:rPr>
        <w:t>也就是</w:t>
      </w:r>
      <w:r w:rsidRPr="00671606">
        <w:t xml:space="preserve"> 2022 </w:t>
      </w:r>
      <w:r w:rsidRPr="004B7B27">
        <w:rPr>
          <w:lang w:val="fr-FR"/>
        </w:rPr>
        <w:t>年</w:t>
      </w:r>
      <w:r w:rsidRPr="00671606">
        <w:t>，</w:t>
      </w:r>
      <w:r w:rsidRPr="004B7B27">
        <w:rPr>
          <w:lang w:val="fr-FR"/>
        </w:rPr>
        <w:t>右边的第二张图片也被公布</w:t>
      </w:r>
      <w:r w:rsidRPr="00671606">
        <w:t>，</w:t>
      </w:r>
      <w:r w:rsidRPr="004B7B27">
        <w:rPr>
          <w:lang w:val="fr-FR"/>
        </w:rPr>
        <w:t>显示最低温度为</w:t>
      </w:r>
      <w:r w:rsidRPr="00671606">
        <w:t xml:space="preserve"> 40 </w:t>
      </w:r>
      <w:r w:rsidRPr="004B7B27">
        <w:rPr>
          <w:lang w:val="fr-FR"/>
        </w:rPr>
        <w:t>亿度</w:t>
      </w:r>
      <w:r w:rsidRPr="00671606">
        <w:t>，</w:t>
      </w:r>
      <w:r w:rsidRPr="004B7B27">
        <w:rPr>
          <w:lang w:val="fr-FR"/>
        </w:rPr>
        <w:t>最高温度为</w:t>
      </w:r>
      <w:r w:rsidRPr="00671606">
        <w:t xml:space="preserve"> 120 </w:t>
      </w:r>
      <w:r w:rsidRPr="004B7B27">
        <w:rPr>
          <w:lang w:val="fr-FR"/>
        </w:rPr>
        <w:t>亿度</w:t>
      </w:r>
      <w:r w:rsidRPr="00671606">
        <w:t>，</w:t>
      </w:r>
      <w:r w:rsidRPr="004B7B27">
        <w:rPr>
          <w:lang w:val="fr-FR"/>
        </w:rPr>
        <w:t>两者的比值也接近</w:t>
      </w:r>
      <w:r w:rsidRPr="00671606">
        <w:t xml:space="preserve"> 3</w:t>
      </w:r>
      <w:r w:rsidRPr="004B7B27">
        <w:rPr>
          <w:lang w:val="fr-FR"/>
        </w:rPr>
        <w:t>。奇怪的是</w:t>
      </w:r>
      <w:r w:rsidRPr="00671606">
        <w:t>，</w:t>
      </w:r>
      <w:r w:rsidRPr="004B7B27">
        <w:rPr>
          <w:lang w:val="fr-FR"/>
        </w:rPr>
        <w:t>在这种情况下</w:t>
      </w:r>
      <w:r w:rsidRPr="00671606">
        <w:t>，</w:t>
      </w:r>
      <w:r w:rsidRPr="004B7B27">
        <w:rPr>
          <w:lang w:val="fr-FR"/>
        </w:rPr>
        <w:t>对于这两个天体来说</w:t>
      </w:r>
      <w:r w:rsidRPr="00671606">
        <w:t>，</w:t>
      </w:r>
      <w:r w:rsidRPr="004B7B27">
        <w:rPr>
          <w:lang w:val="fr-FR"/>
        </w:rPr>
        <w:t>前景的高温气体云都具有这样的特征</w:t>
      </w:r>
      <w:r w:rsidRPr="00671606">
        <w:t>，</w:t>
      </w:r>
      <w:r w:rsidRPr="004B7B27">
        <w:rPr>
          <w:lang w:val="fr-FR"/>
        </w:rPr>
        <w:t>即在这两种情况下</w:t>
      </w:r>
      <w:r w:rsidRPr="00671606">
        <w:t>，</w:t>
      </w:r>
      <w:r w:rsidRPr="004B7B27">
        <w:rPr>
          <w:lang w:val="fr-FR"/>
        </w:rPr>
        <w:t>最高温度和最低温度的比值都非常接近</w:t>
      </w:r>
      <w:r w:rsidRPr="00671606">
        <w:t xml:space="preserve"> 3</w:t>
      </w:r>
      <w:r w:rsidRPr="004B7B27">
        <w:rPr>
          <w:lang w:val="fr-FR"/>
        </w:rPr>
        <w:t>。如果第三个天体的图像也导致了同样的观测结果</w:t>
      </w:r>
      <w:r w:rsidRPr="00671606">
        <w:t>，</w:t>
      </w:r>
      <w:r w:rsidRPr="004B7B27">
        <w:rPr>
          <w:lang w:val="fr-FR"/>
        </w:rPr>
        <w:t>那么我们就应该对这些天体的真实性质提出质疑。</w:t>
      </w:r>
    </w:p>
    <w:p w14:paraId="52B523B7" w14:textId="77777777" w:rsidR="00C47E34" w:rsidRPr="00671606" w:rsidRDefault="00000000">
      <w:pPr>
        <w:pStyle w:val="Corpsdetexte"/>
      </w:pPr>
      <w:r w:rsidRPr="00671606">
        <w:br/>
      </w:r>
      <w:r w:rsidRPr="004B7B27">
        <w:rPr>
          <w:lang w:val="fr-FR"/>
        </w:rPr>
        <w:t>位于星系中心的超大质量天体的第一批图像与巨型黑洞有关</w:t>
      </w:r>
      <w:r w:rsidRPr="00671606">
        <w:t>，</w:t>
      </w:r>
      <w:r w:rsidRPr="004B7B27">
        <w:rPr>
          <w:lang w:val="fr-FR"/>
        </w:rPr>
        <w:t>中心部分并非完全黑色似乎是由于围绕黑洞的热气体盘发出的光所致。然而</w:t>
      </w:r>
      <w:r w:rsidRPr="00671606">
        <w:t>，</w:t>
      </w:r>
      <w:r w:rsidRPr="004B7B27">
        <w:rPr>
          <w:lang w:val="fr-FR"/>
        </w:rPr>
        <w:t>正如我们在后面的研究中将看到的</w:t>
      </w:r>
      <w:r w:rsidRPr="00671606">
        <w:t>，</w:t>
      </w:r>
      <w:r w:rsidRPr="004B7B27">
        <w:rPr>
          <w:lang w:val="fr-FR"/>
        </w:rPr>
        <w:t>中子星在两种情况下会达到临界点</w:t>
      </w:r>
      <w:r w:rsidRPr="00671606">
        <w:t>：</w:t>
      </w:r>
      <w:r w:rsidRPr="00671606">
        <w:br/>
      </w:r>
    </w:p>
    <w:p w14:paraId="0A280F9B" w14:textId="77777777" w:rsidR="00C47E34" w:rsidRDefault="00000000">
      <w:pPr>
        <w:numPr>
          <w:ilvl w:val="0"/>
          <w:numId w:val="28"/>
        </w:numPr>
        <w:rPr>
          <w:lang w:val="fr-FR"/>
        </w:rPr>
      </w:pPr>
      <w:r w:rsidRPr="004B7B27">
        <w:rPr>
          <w:lang w:val="fr-FR"/>
        </w:rPr>
        <w:t>超大质量恒星在转化为超新星之前会突然坍缩到其铁核上。</w:t>
      </w:r>
    </w:p>
    <w:p w14:paraId="3DEB64E8" w14:textId="77777777" w:rsidR="00C47E34" w:rsidRPr="00671606" w:rsidRDefault="00000000">
      <w:pPr>
        <w:numPr>
          <w:ilvl w:val="0"/>
          <w:numId w:val="28"/>
        </w:numPr>
      </w:pPr>
      <w:r w:rsidRPr="004B7B27">
        <w:rPr>
          <w:lang w:val="fr-FR"/>
        </w:rPr>
        <w:t>更进一步说，在双星系统中，亚临界中子星通过 "</w:t>
      </w:r>
      <w:r w:rsidRPr="004B7B27">
        <w:rPr>
          <w:i/>
          <w:iCs/>
          <w:lang w:val="fr-FR"/>
        </w:rPr>
        <w:t>恒星风</w:t>
      </w:r>
      <w:r w:rsidRPr="004B7B27">
        <w:rPr>
          <w:lang w:val="fr-FR"/>
        </w:rPr>
        <w:t xml:space="preserve"> "吸收伴星释放的气体，慢慢积累质量。中子星可能发生进一步转变的临界质量取决于中子星内部物质的状态方程</w:t>
      </w:r>
      <w:r w:rsidRPr="00671606">
        <w:t>，</w:t>
      </w:r>
      <w:r w:rsidRPr="004B7B27">
        <w:rPr>
          <w:lang w:val="fr-FR"/>
        </w:rPr>
        <w:t>而且可能会发生变化。通常情况下</w:t>
      </w:r>
      <w:r w:rsidRPr="00671606">
        <w:t>，</w:t>
      </w:r>
      <w:r w:rsidRPr="004B7B27">
        <w:rPr>
          <w:lang w:val="fr-FR"/>
        </w:rPr>
        <w:t>目前的模型估计进一步转化所需的临界质量大约在太阳质量的</w:t>
      </w:r>
      <w:r w:rsidRPr="00671606">
        <w:t xml:space="preserve"> 2 </w:t>
      </w:r>
      <w:r w:rsidRPr="004B7B27">
        <w:rPr>
          <w:lang w:val="fr-FR"/>
        </w:rPr>
        <w:t>到</w:t>
      </w:r>
      <w:r w:rsidRPr="00671606">
        <w:t xml:space="preserve"> 3 </w:t>
      </w:r>
      <w:r w:rsidRPr="004B7B27">
        <w:rPr>
          <w:lang w:val="fr-FR"/>
        </w:rPr>
        <w:t>倍之间</w:t>
      </w:r>
      <w:r w:rsidRPr="00671606">
        <w:t>，</w:t>
      </w:r>
      <w:r w:rsidRPr="004B7B27">
        <w:rPr>
          <w:lang w:val="fr-FR"/>
        </w:rPr>
        <w:t>接近托尔曼</w:t>
      </w:r>
      <w:r w:rsidRPr="00671606">
        <w:t>-</w:t>
      </w:r>
      <w:r w:rsidRPr="004B7B27">
        <w:rPr>
          <w:lang w:val="fr-FR"/>
        </w:rPr>
        <w:t>奥本海默</w:t>
      </w:r>
      <w:r w:rsidRPr="00671606">
        <w:t>-</w:t>
      </w:r>
      <w:r w:rsidRPr="004B7B27">
        <w:rPr>
          <w:lang w:val="fr-FR"/>
        </w:rPr>
        <w:t>沃尔科夫极限。</w:t>
      </w:r>
      <w:r w:rsidRPr="00671606">
        <w:br/>
      </w:r>
    </w:p>
    <w:p w14:paraId="0A8AE995" w14:textId="77777777" w:rsidR="00C47E34" w:rsidRPr="00671606" w:rsidRDefault="00000000">
      <w:pPr>
        <w:pStyle w:val="FirstParagraph"/>
      </w:pPr>
      <w:r w:rsidRPr="00BF4A88">
        <w:rPr>
          <w:lang w:val="fr-FR"/>
        </w:rPr>
        <w:t>这种模型的特殊性在于</w:t>
      </w:r>
      <w:r w:rsidRPr="00671606">
        <w:t>，</w:t>
      </w:r>
      <w:r w:rsidRPr="00BF4A88">
        <w:rPr>
          <w:lang w:val="fr-FR"/>
        </w:rPr>
        <w:t>大质量天体的日冕和中心</w:t>
      </w:r>
      <w:r w:rsidRPr="00671606">
        <w:t>（</w:t>
      </w:r>
      <w:r w:rsidRPr="00BF4A88">
        <w:rPr>
          <w:lang w:val="fr-FR"/>
        </w:rPr>
        <w:t>最高温度和最低温度</w:t>
      </w:r>
      <w:r w:rsidRPr="00671606">
        <w:t>）</w:t>
      </w:r>
      <w:r w:rsidRPr="00BF4A88">
        <w:rPr>
          <w:lang w:val="fr-FR"/>
        </w:rPr>
        <w:t>之间的亮度温度比必须为</w:t>
      </w:r>
      <w:r w:rsidRPr="00671606">
        <w:t xml:space="preserve"> 3</w:t>
      </w:r>
      <w:r w:rsidRPr="00BF4A88">
        <w:rPr>
          <w:lang w:val="fr-FR"/>
        </w:rPr>
        <w:t>。正如我们稍后将证明的那样</w:t>
      </w:r>
      <w:r w:rsidRPr="00671606">
        <w:t>，</w:t>
      </w:r>
      <w:r w:rsidRPr="00BF4A88">
        <w:rPr>
          <w:lang w:val="fr-FR"/>
        </w:rPr>
        <w:t>另一种更连贯的解释是将这些天体中心部分的变暗归因于引力红移效应</w:t>
      </w:r>
      <w:r w:rsidRPr="00671606">
        <w:t>，</w:t>
      </w:r>
      <w:r w:rsidRPr="00BF4A88">
        <w:rPr>
          <w:lang w:val="fr-FR"/>
        </w:rPr>
        <w:t>这种效应会使其地平线附近的时间膨胀或变慢。</w:t>
      </w:r>
    </w:p>
    <w:p w14:paraId="0E2FAFAE" w14:textId="77777777" w:rsidR="00C47E34" w:rsidRPr="00671606" w:rsidRDefault="00000000">
      <w:pPr>
        <w:pStyle w:val="FirstParagraph"/>
      </w:pPr>
      <w:r w:rsidRPr="00671606">
        <w:br/>
      </w:r>
      <w:r w:rsidRPr="004B7B27">
        <w:rPr>
          <w:lang w:val="fr-FR"/>
        </w:rPr>
        <w:t>这是因为大质量天体会弯曲其周围的时空，不仅影响大质量天体的运动轨迹，也影响光的运动轨迹。</w:t>
      </w:r>
      <w:r w:rsidRPr="00BF4A88">
        <w:rPr>
          <w:lang w:val="fr-FR"/>
        </w:rPr>
        <w:t>当光子靠近这样一个物体时</w:t>
      </w:r>
      <w:r w:rsidRPr="00671606">
        <w:t>，</w:t>
      </w:r>
      <w:r w:rsidRPr="00BF4A88">
        <w:rPr>
          <w:lang w:val="fr-FR"/>
        </w:rPr>
        <w:t>它的轨迹就会因为这种时空弯曲而弯曲</w:t>
      </w:r>
      <w:r w:rsidRPr="00671606">
        <w:t>，</w:t>
      </w:r>
      <w:r w:rsidRPr="00BF4A88">
        <w:rPr>
          <w:lang w:val="fr-FR"/>
        </w:rPr>
        <w:t>这种现象被称为引力透镜</w:t>
      </w:r>
      <w:r w:rsidRPr="00671606">
        <w:t>（</w:t>
      </w:r>
      <w:r w:rsidRPr="00BF4A88">
        <w:rPr>
          <w:lang w:val="fr-FR"/>
        </w:rPr>
        <w:t>见图</w:t>
      </w:r>
      <w:r w:rsidRPr="00671606">
        <w:t xml:space="preserve"> </w:t>
      </w:r>
      <w:hyperlink w:anchor="fig:lensingeffect">
        <w:r w:rsidRPr="00671606">
          <w:rPr>
            <w:rStyle w:val="Lienhypertexte"/>
          </w:rPr>
          <w:t>3.4</w:t>
        </w:r>
      </w:hyperlink>
      <w:r w:rsidRPr="00671606">
        <w:t>）</w:t>
      </w:r>
      <w:r w:rsidRPr="00BF4A88">
        <w:rPr>
          <w:lang w:val="fr-FR"/>
        </w:rPr>
        <w:t>。</w:t>
      </w:r>
      <w:r w:rsidRPr="004B7B27">
        <w:rPr>
          <w:lang w:val="fr-FR"/>
        </w:rPr>
        <w:t>然而</w:t>
      </w:r>
      <w:r w:rsidRPr="00671606">
        <w:t>，</w:t>
      </w:r>
      <w:r w:rsidRPr="004B7B27">
        <w:rPr>
          <w:lang w:val="fr-FR"/>
        </w:rPr>
        <w:t>改变的不仅仅是光子的路径</w:t>
      </w:r>
      <w:r w:rsidRPr="00671606">
        <w:t>：</w:t>
      </w:r>
      <w:r w:rsidRPr="004B7B27">
        <w:rPr>
          <w:lang w:val="fr-FR"/>
        </w:rPr>
        <w:t>当光子远离大质量天体时</w:t>
      </w:r>
      <w:r w:rsidRPr="00671606">
        <w:t>，</w:t>
      </w:r>
      <w:r w:rsidRPr="004B7B27">
        <w:rPr>
          <w:lang w:val="fr-FR"/>
        </w:rPr>
        <w:t>光子会失去能量以躲避强大的引力场。能量的损失会导致光子频率的降低</w:t>
      </w:r>
      <w:r w:rsidRPr="00671606">
        <w:t>，</w:t>
      </w:r>
      <w:r w:rsidRPr="004B7B27">
        <w:rPr>
          <w:lang w:val="fr-FR"/>
        </w:rPr>
        <w:t>从而使光子的波长向光谱的红端延伸</w:t>
      </w:r>
      <w:r w:rsidRPr="00671606">
        <w:t>，</w:t>
      </w:r>
      <w:r w:rsidRPr="004B7B27">
        <w:rPr>
          <w:lang w:val="fr-FR"/>
        </w:rPr>
        <w:t>这种现象被称为引力红移。</w:t>
      </w:r>
    </w:p>
    <w:p w14:paraId="567362AD" w14:textId="77777777" w:rsidR="00C47E34" w:rsidRPr="00671606" w:rsidRDefault="00000000">
      <w:pPr>
        <w:pStyle w:val="Corpsdetexte"/>
      </w:pPr>
      <w:r w:rsidRPr="004B7B27">
        <w:rPr>
          <w:lang w:val="fr-FR"/>
        </w:rPr>
        <w:t>要计算光子因引力红移而损失的能量</w:t>
      </w:r>
      <w:r w:rsidRPr="00671606">
        <w:t>，</w:t>
      </w:r>
      <w:r w:rsidRPr="004B7B27">
        <w:rPr>
          <w:lang w:val="fr-FR"/>
        </w:rPr>
        <w:t>必须了解光子的能量与其频率直接相关</w:t>
      </w:r>
      <w:r w:rsidRPr="00671606">
        <w:t>，</w:t>
      </w:r>
      <w:r w:rsidRPr="004B7B27">
        <w:rPr>
          <w:lang w:val="fr-FR"/>
        </w:rPr>
        <w:t>其公式为</w:t>
      </w:r>
      <w:r w:rsidRPr="00671606">
        <w:t xml:space="preserve"> </w:t>
      </w:r>
      <m:oMath>
        <m:r>
          <w:rPr>
            <w:rFonts w:ascii="Cambria Math" w:hAnsi="Cambria Math"/>
          </w:rPr>
          <m:t>f</m:t>
        </m:r>
      </m:oMath>
      <w:r w:rsidRPr="004B7B27">
        <w:rPr>
          <w:lang w:val="fr-FR"/>
        </w:rPr>
        <w:t>直接相关。</w:t>
      </w:r>
      <w:r w:rsidRPr="00671606">
        <w:t xml:space="preserve"> </w:t>
      </w:r>
      <m:oMath>
        <m:r>
          <w:rPr>
            <w:rFonts w:ascii="Cambria Math" w:hAnsi="Cambria Math"/>
          </w:rPr>
          <m:t>E</m:t>
        </m:r>
        <m:r>
          <m:rPr>
            <m:sty m:val="p"/>
          </m:rPr>
          <w:rPr>
            <w:rFonts w:ascii="Cambria Math" w:hAnsi="Cambria Math"/>
          </w:rPr>
          <m:t>=</m:t>
        </m:r>
        <m:r>
          <w:rPr>
            <w:rFonts w:ascii="Cambria Math" w:hAnsi="Cambria Math"/>
          </w:rPr>
          <m:t>hf</m:t>
        </m:r>
      </m:oMath>
      <w:r w:rsidRPr="004B7B27">
        <w:rPr>
          <w:lang w:val="fr-FR"/>
        </w:rPr>
        <w:t>其中</w:t>
      </w:r>
      <w:r w:rsidRPr="00671606">
        <w:t xml:space="preserve"> </w:t>
      </w:r>
      <m:oMath>
        <m:r>
          <w:rPr>
            <w:rFonts w:ascii="Cambria Math" w:hAnsi="Cambria Math"/>
          </w:rPr>
          <m:t>h</m:t>
        </m:r>
      </m:oMath>
      <w:r w:rsidRPr="004B7B27">
        <w:rPr>
          <w:lang w:val="fr-FR"/>
        </w:rPr>
        <w:t>是普朗克常数。</w:t>
      </w:r>
    </w:p>
    <w:p w14:paraId="239D7718" w14:textId="77777777" w:rsidR="00C47E34" w:rsidRPr="00671606" w:rsidRDefault="00000000">
      <w:pPr>
        <w:pStyle w:val="Corpsdetexte"/>
      </w:pPr>
      <w:r w:rsidRPr="004B7B27">
        <w:rPr>
          <w:lang w:val="fr-FR"/>
        </w:rPr>
        <w:t>如果我们考虑一个发射频率为</w:t>
      </w:r>
      <w:r w:rsidRPr="00671606">
        <w:t xml:space="preserve"> </w:t>
      </w:r>
      <m:oMath>
        <m:sSub>
          <m:sSubPr>
            <m:ctrlPr>
              <w:rPr>
                <w:rFonts w:ascii="Cambria Math" w:hAnsi="Cambria Math"/>
              </w:rPr>
            </m:ctrlPr>
          </m:sSubPr>
          <m:e>
            <m:r>
              <w:rPr>
                <w:rFonts w:ascii="Cambria Math" w:hAnsi="Cambria Math"/>
              </w:rPr>
              <m:t>f</m:t>
            </m:r>
          </m:e>
          <m:sub>
            <m:r>
              <m:rPr>
                <m:nor/>
              </m:rPr>
              <m:t>e</m:t>
            </m:r>
          </m:sub>
        </m:sSub>
      </m:oMath>
      <w:r w:rsidRPr="004B7B27">
        <w:rPr>
          <w:lang w:val="fr-FR"/>
        </w:rPr>
        <w:t>的光子</w:t>
      </w:r>
      <w:r w:rsidRPr="00671606">
        <w:t>，</w:t>
      </w:r>
      <w:r w:rsidRPr="004B7B27">
        <w:rPr>
          <w:lang w:val="fr-FR"/>
        </w:rPr>
        <w:t>由于引力红移的原因</w:t>
      </w:r>
      <w:r w:rsidRPr="00671606">
        <w:t>，</w:t>
      </w:r>
      <w:r w:rsidRPr="004B7B27">
        <w:rPr>
          <w:lang w:val="fr-FR"/>
        </w:rPr>
        <w:t>观测到的频率降低了</w:t>
      </w:r>
      <w:r w:rsidRPr="00671606">
        <w:t xml:space="preserve"> </w:t>
      </w:r>
      <m:oMath>
        <m:sSub>
          <m:sSubPr>
            <m:ctrlPr>
              <w:rPr>
                <w:rFonts w:ascii="Cambria Math" w:hAnsi="Cambria Math"/>
              </w:rPr>
            </m:ctrlPr>
          </m:sSubPr>
          <m:e>
            <m:r>
              <w:rPr>
                <w:rFonts w:ascii="Cambria Math" w:hAnsi="Cambria Math"/>
              </w:rPr>
              <m:t>f</m:t>
            </m:r>
          </m:e>
          <m:sub>
            <m:r>
              <m:rPr>
                <m:nor/>
              </m:rPr>
              <m:t>r</m:t>
            </m:r>
          </m:sub>
        </m:sSub>
      </m:oMath>
      <w:r w:rsidRPr="004B7B27">
        <w:rPr>
          <w:lang w:val="fr-FR"/>
        </w:rPr>
        <w:t>则光子损失的能量可以表示为初始能量和最终能量之差</w:t>
      </w:r>
      <w:r w:rsidRPr="00671606">
        <w:t>：</w:t>
      </w:r>
    </w:p>
    <w:p w14:paraId="40A6DCC3" w14:textId="77777777" w:rsidR="00C47E34" w:rsidRPr="00671606" w:rsidRDefault="00000000">
      <w:pPr>
        <w:pStyle w:val="Corpsdetexte"/>
      </w:pPr>
      <m:oMathPara>
        <m:oMathParaPr>
          <m:jc m:val="center"/>
        </m:oMathParaPr>
        <m:oMath>
          <m:r>
            <w:rPr>
              <w:rFonts w:ascii="Cambria Math" w:hAnsi="Cambria Math"/>
            </w:rPr>
            <m:t>ΔE</m:t>
          </m:r>
          <m:r>
            <m:rPr>
              <m:sty m:val="p"/>
            </m:rPr>
            <w:rPr>
              <w:rFonts w:ascii="Cambria Math" w:hAnsi="Cambria Math"/>
            </w:rPr>
            <m:t>=</m:t>
          </m:r>
          <m:r>
            <w:rPr>
              <w:rFonts w:ascii="Cambria Math" w:hAnsi="Cambria Math"/>
            </w:rPr>
            <m:t>h</m:t>
          </m:r>
          <m:d>
            <m:dPr>
              <m:ctrlPr>
                <w:rPr>
                  <w:rFonts w:ascii="Cambria Math" w:hAnsi="Cambria Math"/>
                </w:rPr>
              </m:ctrlPr>
            </m:dPr>
            <m:e>
              <m:sSub>
                <m:sSubPr>
                  <m:ctrlPr>
                    <w:rPr>
                      <w:rFonts w:ascii="Cambria Math" w:hAnsi="Cambria Math"/>
                    </w:rPr>
                  </m:ctrlPr>
                </m:sSubPr>
                <m:e>
                  <m:r>
                    <w:rPr>
                      <w:rFonts w:ascii="Cambria Math" w:hAnsi="Cambria Math"/>
                    </w:rPr>
                    <m:t>f</m:t>
                  </m:r>
                </m:e>
                <m:sub>
                  <m:r>
                    <m:rPr>
                      <m:nor/>
                    </m:rPr>
                    <m:t>e</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nor/>
                    </m:rPr>
                    <m:t>r</m:t>
                  </m:r>
                </m:sub>
              </m:sSub>
            </m:e>
          </m:d>
        </m:oMath>
      </m:oMathPara>
    </w:p>
    <w:p w14:paraId="6EBD95F1" w14:textId="77777777" w:rsidR="00C47E34" w:rsidRPr="00671606" w:rsidRDefault="00000000">
      <w:pPr>
        <w:pStyle w:val="FirstParagraph"/>
      </w:pPr>
      <w:r w:rsidRPr="004B7B27">
        <w:rPr>
          <w:lang w:val="fr-FR"/>
        </w:rPr>
        <w:t>利用频率和波长之间的关系</w:t>
      </w:r>
      <w:r w:rsidRPr="00671606">
        <w:t xml:space="preserve"> (</w:t>
      </w:r>
      <m:oMath>
        <m:r>
          <w:rPr>
            <w:rFonts w:ascii="Cambria Math" w:hAnsi="Cambria Math"/>
          </w:rPr>
          <m:t>f</m:t>
        </m:r>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λ</m:t>
            </m:r>
          </m:den>
        </m:f>
      </m:oMath>
      <w:r w:rsidRPr="00671606">
        <w:t xml:space="preserve">) </w:t>
      </w:r>
      <w:r w:rsidRPr="004B7B27">
        <w:rPr>
          <w:lang w:val="fr-FR"/>
        </w:rPr>
        <w:t>的关系</w:t>
      </w:r>
      <w:r w:rsidRPr="00671606">
        <w:t>，</w:t>
      </w:r>
      <w:r w:rsidRPr="004B7B27">
        <w:rPr>
          <w:lang w:val="fr-FR"/>
        </w:rPr>
        <w:t>其中</w:t>
      </w:r>
      <w:r w:rsidRPr="00671606">
        <w:t xml:space="preserve"> </w:t>
      </w:r>
      <m:oMath>
        <m:r>
          <w:rPr>
            <w:rFonts w:ascii="Cambria Math" w:hAnsi="Cambria Math"/>
          </w:rPr>
          <m:t>c</m:t>
        </m:r>
      </m:oMath>
      <w:r w:rsidRPr="004B7B27">
        <w:rPr>
          <w:lang w:val="fr-FR"/>
        </w:rPr>
        <w:t>是光速</w:t>
      </w:r>
      <w:r w:rsidRPr="00671606">
        <w:t>，</w:t>
      </w:r>
      <w:r w:rsidRPr="004B7B27">
        <w:rPr>
          <w:lang w:val="fr-FR"/>
        </w:rPr>
        <w:t>这个方程可以用波长来重写</w:t>
      </w:r>
      <w:r w:rsidRPr="00671606">
        <w:t>：</w:t>
      </w:r>
    </w:p>
    <w:p w14:paraId="0CA13863" w14:textId="77777777" w:rsidR="00C47E34" w:rsidRPr="00671606" w:rsidRDefault="00000000">
      <w:pPr>
        <w:pStyle w:val="Corpsdetexte"/>
      </w:pPr>
      <m:oMathPara>
        <m:oMathParaPr>
          <m:jc m:val="center"/>
        </m:oMathParaPr>
        <m:oMath>
          <m:r>
            <w:rPr>
              <w:rFonts w:ascii="Cambria Math" w:hAnsi="Cambria Math"/>
            </w:rPr>
            <m:t>ΔE</m:t>
          </m:r>
          <m:r>
            <m:rPr>
              <m:sty m:val="p"/>
            </m:rPr>
            <w:rPr>
              <w:rFonts w:ascii="Cambria Math" w:hAnsi="Cambria Math"/>
            </w:rPr>
            <m:t>=</m:t>
          </m:r>
          <m:r>
            <w:rPr>
              <w:rFonts w:ascii="Cambria Math" w:hAnsi="Cambria Math"/>
            </w:rPr>
            <m:t>hc</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λ</m:t>
                      </m:r>
                    </m:e>
                    <m:sub>
                      <m:r>
                        <m:rPr>
                          <m:nor/>
                        </m:rPr>
                        <m:t>r</m:t>
                      </m:r>
                    </m:sub>
                  </m:sSub>
                </m:den>
              </m:f>
              <m:r>
                <m:rPr>
                  <m:sty m:val="p"/>
                </m:rP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λ</m:t>
                      </m:r>
                    </m:e>
                    <m:sub>
                      <m:r>
                        <m:rPr>
                          <m:nor/>
                        </m:rPr>
                        <m:t>e</m:t>
                      </m:r>
                    </m:sub>
                  </m:sSub>
                </m:den>
              </m:f>
            </m:e>
          </m:d>
        </m:oMath>
      </m:oMathPara>
    </w:p>
    <w:p w14:paraId="6501C5AA" w14:textId="77777777" w:rsidR="00C47E34" w:rsidRPr="00671606" w:rsidRDefault="00000000">
      <w:pPr>
        <w:pStyle w:val="FirstParagraph"/>
      </w:pPr>
      <w:r w:rsidRPr="004B7B27">
        <w:rPr>
          <w:lang w:val="fr-FR"/>
        </w:rPr>
        <w:t>根据引力红移的定义</w:t>
      </w:r>
      <w:r w:rsidRPr="00671606">
        <w:t xml:space="preserve"> </w:t>
      </w:r>
      <m:oMath>
        <m:r>
          <w:rPr>
            <w:rFonts w:ascii="Cambria Math" w:hAnsi="Cambria Math"/>
          </w:rPr>
          <m:t>z</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λ</m:t>
                </m:r>
              </m:e>
              <m:sub>
                <m:r>
                  <m:rPr>
                    <m:nor/>
                  </m:rPr>
                  <m:t>r</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nor/>
                  </m:rPr>
                  <m:t>e</m:t>
                </m:r>
              </m:sub>
            </m:sSub>
          </m:num>
          <m:den>
            <m:sSub>
              <m:sSubPr>
                <m:ctrlPr>
                  <w:rPr>
                    <w:rFonts w:ascii="Cambria Math" w:hAnsi="Cambria Math"/>
                  </w:rPr>
                </m:ctrlPr>
              </m:sSubPr>
              <m:e>
                <m:r>
                  <w:rPr>
                    <w:rFonts w:ascii="Cambria Math" w:hAnsi="Cambria Math"/>
                  </w:rPr>
                  <m:t>λ</m:t>
                </m:r>
              </m:e>
              <m:sub>
                <m:r>
                  <m:rPr>
                    <m:nor/>
                  </m:rPr>
                  <m:t>e</m:t>
                </m:r>
              </m:sub>
            </m:sSub>
          </m:den>
        </m:f>
      </m:oMath>
      <w:r w:rsidRPr="004B7B27">
        <w:rPr>
          <w:lang w:val="fr-FR"/>
        </w:rPr>
        <w:t>我们可以重新排列得到一个表达式</w:t>
      </w:r>
      <w:r w:rsidRPr="00671606">
        <w:t>，</w:t>
      </w:r>
      <w:r w:rsidRPr="004B7B27">
        <w:rPr>
          <w:lang w:val="fr-FR"/>
        </w:rPr>
        <w:t>即</w:t>
      </w:r>
      <w:r w:rsidRPr="00671606">
        <w:t xml:space="preserve"> </w:t>
      </w:r>
      <m:oMath>
        <m:r>
          <w:rPr>
            <w:rFonts w:ascii="Cambria Math" w:hAnsi="Cambria Math"/>
          </w:rPr>
          <m:t>z</m:t>
        </m:r>
      </m:oMath>
      <w:r w:rsidRPr="00671606">
        <w:t>:</w:t>
      </w:r>
    </w:p>
    <w:p w14:paraId="0AB492BE" w14:textId="77777777" w:rsidR="00C47E34" w:rsidRDefault="00000000">
      <w:pPr>
        <w:pStyle w:val="Corpsdetexte"/>
        <w:rPr>
          <w:lang w:val="fr-FR"/>
        </w:rPr>
      </w:pPr>
      <m:oMathPara>
        <m:oMathParaPr>
          <m:jc m:val="center"/>
        </m:oMathParaPr>
        <m:oMath>
          <m:r>
            <w:rPr>
              <w:rFonts w:ascii="Cambria Math" w:hAnsi="Cambria Math"/>
            </w:rPr>
            <m:t>ΔE</m:t>
          </m:r>
          <m:r>
            <m:rPr>
              <m:sty m:val="p"/>
            </m:rPr>
            <w:rPr>
              <w:rFonts w:ascii="Cambria Math" w:hAnsi="Cambria Math"/>
              <w:lang w:val="fr-FR"/>
            </w:rPr>
            <m:t>=</m:t>
          </m:r>
          <m:r>
            <w:rPr>
              <w:rFonts w:ascii="Cambria Math" w:hAnsi="Cambria Math"/>
              <w:lang w:val="fr-FR"/>
            </w:rPr>
            <m:t>h</m:t>
          </m:r>
          <m:r>
            <w:rPr>
              <w:rFonts w:ascii="Cambria Math" w:hAnsi="Cambria Math"/>
            </w:rPr>
            <m:t>c</m:t>
          </m:r>
          <m:d>
            <m:dPr>
              <m:ctrlPr>
                <w:rPr>
                  <w:rFonts w:ascii="Cambria Math" w:hAnsi="Cambria Math"/>
                </w:rPr>
              </m:ctrlPr>
            </m:dPr>
            <m:e>
              <m:f>
                <m:fPr>
                  <m:ctrlPr>
                    <w:rPr>
                      <w:rFonts w:ascii="Cambria Math" w:hAnsi="Cambria Math"/>
                    </w:rPr>
                  </m:ctrlPr>
                </m:fPr>
                <m:num>
                  <m:r>
                    <w:rPr>
                      <w:rFonts w:ascii="Cambria Math" w:hAnsi="Cambria Math"/>
                      <w:lang w:val="fr-FR"/>
                    </w:rPr>
                    <m:t>1</m:t>
                  </m:r>
                </m:num>
                <m:den>
                  <m:sSub>
                    <m:sSubPr>
                      <m:ctrlPr>
                        <w:rPr>
                          <w:rFonts w:ascii="Cambria Math" w:hAnsi="Cambria Math"/>
                        </w:rPr>
                      </m:ctrlPr>
                    </m:sSubPr>
                    <m:e>
                      <m:r>
                        <w:rPr>
                          <w:rFonts w:ascii="Cambria Math" w:hAnsi="Cambria Math"/>
                        </w:rPr>
                        <m:t>λ</m:t>
                      </m:r>
                    </m:e>
                    <m:sub>
                      <m:r>
                        <m:rPr>
                          <m:nor/>
                        </m:rPr>
                        <w:rPr>
                          <w:lang w:val="fr-FR"/>
                        </w:rPr>
                        <m:t>e</m:t>
                      </m:r>
                    </m:sub>
                  </m:sSub>
                  <m:d>
                    <m:dPr>
                      <m:ctrlPr>
                        <w:rPr>
                          <w:rFonts w:ascii="Cambria Math" w:hAnsi="Cambria Math"/>
                        </w:rPr>
                      </m:ctrlPr>
                    </m:dPr>
                    <m:e>
                      <m:r>
                        <w:rPr>
                          <w:rFonts w:ascii="Cambria Math" w:hAnsi="Cambria Math"/>
                          <w:lang w:val="fr-FR"/>
                        </w:rPr>
                        <m:t>1</m:t>
                      </m:r>
                      <m:r>
                        <m:rPr>
                          <m:sty m:val="p"/>
                        </m:rPr>
                        <w:rPr>
                          <w:rFonts w:ascii="Cambria Math" w:hAnsi="Cambria Math"/>
                          <w:lang w:val="fr-FR"/>
                        </w:rPr>
                        <m:t>+</m:t>
                      </m:r>
                      <m:r>
                        <w:rPr>
                          <w:rFonts w:ascii="Cambria Math" w:hAnsi="Cambria Math"/>
                        </w:rPr>
                        <m:t>z</m:t>
                      </m:r>
                    </m:e>
                  </m:d>
                </m:den>
              </m:f>
              <m:r>
                <m:rPr>
                  <m:sty m:val="p"/>
                </m:rPr>
                <w:rPr>
                  <w:rFonts w:ascii="Cambria Math" w:hAnsi="Cambria Math"/>
                  <w:lang w:val="fr-FR"/>
                </w:rPr>
                <m:t>-</m:t>
              </m:r>
              <m:f>
                <m:fPr>
                  <m:ctrlPr>
                    <w:rPr>
                      <w:rFonts w:ascii="Cambria Math" w:hAnsi="Cambria Math"/>
                    </w:rPr>
                  </m:ctrlPr>
                </m:fPr>
                <m:num>
                  <m:r>
                    <w:rPr>
                      <w:rFonts w:ascii="Cambria Math" w:hAnsi="Cambria Math"/>
                      <w:lang w:val="fr-FR"/>
                    </w:rPr>
                    <m:t>1</m:t>
                  </m:r>
                </m:num>
                <m:den>
                  <m:sSub>
                    <m:sSubPr>
                      <m:ctrlPr>
                        <w:rPr>
                          <w:rFonts w:ascii="Cambria Math" w:hAnsi="Cambria Math"/>
                        </w:rPr>
                      </m:ctrlPr>
                    </m:sSubPr>
                    <m:e>
                      <m:r>
                        <w:rPr>
                          <w:rFonts w:ascii="Cambria Math" w:hAnsi="Cambria Math"/>
                        </w:rPr>
                        <m:t>λ</m:t>
                      </m:r>
                    </m:e>
                    <m:sub>
                      <m:r>
                        <m:rPr>
                          <m:nor/>
                        </m:rPr>
                        <w:rPr>
                          <w:lang w:val="fr-FR"/>
                        </w:rPr>
                        <m:t>e</m:t>
                      </m:r>
                    </m:sub>
                  </m:sSub>
                </m:den>
              </m:f>
            </m:e>
          </m:d>
        </m:oMath>
      </m:oMathPara>
    </w:p>
    <w:p w14:paraId="59DD0E90" w14:textId="77777777" w:rsidR="00C47E34" w:rsidRDefault="00000000">
      <w:pPr>
        <w:pStyle w:val="FirstParagraph"/>
        <w:rPr>
          <w:lang w:val="fr-FR"/>
        </w:rPr>
      </w:pPr>
      <m:oMathPara>
        <m:oMathParaPr>
          <m:jc m:val="center"/>
        </m:oMathParaPr>
        <m:oMath>
          <m:r>
            <w:rPr>
              <w:rFonts w:ascii="Cambria Math" w:hAnsi="Cambria Math"/>
            </w:rPr>
            <m:t>ΔE</m:t>
          </m:r>
          <m:r>
            <m:rPr>
              <m:sty m:val="p"/>
            </m:rPr>
            <w:rPr>
              <w:rFonts w:ascii="Cambria Math" w:hAnsi="Cambria Math"/>
              <w:lang w:val="fr-FR"/>
            </w:rPr>
            <m:t>=-</m:t>
          </m:r>
          <m:f>
            <m:fPr>
              <m:ctrlPr>
                <w:rPr>
                  <w:rFonts w:ascii="Cambria Math" w:hAnsi="Cambria Math"/>
                </w:rPr>
              </m:ctrlPr>
            </m:fPr>
            <m:num>
              <m:r>
                <w:rPr>
                  <w:rFonts w:ascii="Cambria Math" w:hAnsi="Cambria Math"/>
                  <w:lang w:val="fr-FR"/>
                </w:rPr>
                <m:t>h</m:t>
              </m:r>
              <m:r>
                <w:rPr>
                  <w:rFonts w:ascii="Cambria Math" w:hAnsi="Cambria Math"/>
                </w:rPr>
                <m:t>c</m:t>
              </m:r>
            </m:num>
            <m:den>
              <m:sSub>
                <m:sSubPr>
                  <m:ctrlPr>
                    <w:rPr>
                      <w:rFonts w:ascii="Cambria Math" w:hAnsi="Cambria Math"/>
                    </w:rPr>
                  </m:ctrlPr>
                </m:sSubPr>
                <m:e>
                  <m:r>
                    <w:rPr>
                      <w:rFonts w:ascii="Cambria Math" w:hAnsi="Cambria Math"/>
                    </w:rPr>
                    <m:t>λ</m:t>
                  </m:r>
                </m:e>
                <m:sub>
                  <m:r>
                    <m:rPr>
                      <m:nor/>
                    </m:rPr>
                    <w:rPr>
                      <w:lang w:val="fr-FR"/>
                    </w:rPr>
                    <m:t>e</m:t>
                  </m:r>
                </m:sub>
              </m:sSub>
            </m:den>
          </m:f>
          <m:d>
            <m:dPr>
              <m:ctrlPr>
                <w:rPr>
                  <w:rFonts w:ascii="Cambria Math" w:hAnsi="Cambria Math"/>
                </w:rPr>
              </m:ctrlPr>
            </m:dPr>
            <m:e>
              <m:f>
                <m:fPr>
                  <m:ctrlPr>
                    <w:rPr>
                      <w:rFonts w:ascii="Cambria Math" w:hAnsi="Cambria Math"/>
                    </w:rPr>
                  </m:ctrlPr>
                </m:fPr>
                <m:num>
                  <m:r>
                    <w:rPr>
                      <w:rFonts w:ascii="Cambria Math" w:hAnsi="Cambria Math"/>
                    </w:rPr>
                    <m:t>z</m:t>
                  </m:r>
                </m:num>
                <m:den>
                  <m:r>
                    <w:rPr>
                      <w:rFonts w:ascii="Cambria Math" w:hAnsi="Cambria Math"/>
                      <w:lang w:val="fr-FR"/>
                    </w:rPr>
                    <m:t>1</m:t>
                  </m:r>
                  <m:r>
                    <m:rPr>
                      <m:sty m:val="p"/>
                    </m:rPr>
                    <w:rPr>
                      <w:rFonts w:ascii="Cambria Math" w:hAnsi="Cambria Math"/>
                      <w:lang w:val="fr-FR"/>
                    </w:rPr>
                    <m:t>+</m:t>
                  </m:r>
                  <m:r>
                    <w:rPr>
                      <w:rFonts w:ascii="Cambria Math" w:hAnsi="Cambria Math"/>
                    </w:rPr>
                    <m:t>z</m:t>
                  </m:r>
                </m:den>
              </m:f>
            </m:e>
          </m:d>
        </m:oMath>
      </m:oMathPara>
    </w:p>
    <w:p w14:paraId="472E72AA" w14:textId="77777777" w:rsidR="00C47E34" w:rsidRDefault="00000000">
      <w:pPr>
        <w:pStyle w:val="FirstParagraph"/>
        <w:rPr>
          <w:lang w:val="fr-FR"/>
        </w:rPr>
      </w:pPr>
      <w:r w:rsidRPr="004B7B27">
        <w:rPr>
          <w:lang w:val="fr-FR"/>
        </w:rPr>
        <w:t xml:space="preserve">这个等式表明，光子因引力红移而损失的能量取决于其发射时的波长和引力红移的值 </w:t>
      </w:r>
      <m:oMath>
        <m:r>
          <w:rPr>
            <w:rFonts w:ascii="Cambria Math" w:hAnsi="Cambria Math"/>
          </w:rPr>
          <m:t>z</m:t>
        </m:r>
      </m:oMath>
      <w:r w:rsidRPr="004B7B27">
        <w:rPr>
          <w:lang w:val="fr-FR"/>
        </w:rPr>
        <w:t>负号表示能量损失。</w:t>
      </w:r>
    </w:p>
    <w:p w14:paraId="5BF1CE74" w14:textId="77777777" w:rsidR="00C47E34" w:rsidRPr="00671606" w:rsidRDefault="00000000">
      <w:pPr>
        <w:pStyle w:val="Corpsdetexte"/>
      </w:pPr>
      <w:r w:rsidRPr="00BF4A88">
        <w:rPr>
          <w:lang w:val="fr-FR"/>
        </w:rPr>
        <w:t xml:space="preserve">这种能量损失并非显而易见。例如，宇宙微波背景是经过最大引力红移的辐射，红移系数约为 1 100，对应的温度和能量非常低，约为 3 开尔文（-270°C），远低于原始能量（见图 3.10）。 </w:t>
      </w:r>
      <m:oMath>
        <m:r>
          <w:rPr>
            <w:rFonts w:ascii="Cambria Math" w:hAnsi="Cambria Math"/>
          </w:rPr>
          <m:t>z</m:t>
        </m:r>
      </m:oMath>
      <w:r w:rsidRPr="00BF4A88">
        <w:rPr>
          <w:lang w:val="fr-FR"/>
        </w:rPr>
        <w:t>约为</w:t>
      </w:r>
      <w:r w:rsidRPr="00671606">
        <w:t xml:space="preserve"> 1 100，</w:t>
      </w:r>
      <w:r w:rsidRPr="00BF4A88">
        <w:rPr>
          <w:lang w:val="fr-FR"/>
        </w:rPr>
        <w:t>对应的温度和能量非常低</w:t>
      </w:r>
      <w:r w:rsidRPr="00671606">
        <w:t>，</w:t>
      </w:r>
      <w:r w:rsidRPr="00BF4A88">
        <w:rPr>
          <w:lang w:val="fr-FR"/>
        </w:rPr>
        <w:t>约为</w:t>
      </w:r>
      <w:r w:rsidRPr="00671606">
        <w:t xml:space="preserve"> 3 </w:t>
      </w:r>
      <w:r w:rsidRPr="00BF4A88">
        <w:rPr>
          <w:lang w:val="fr-FR"/>
        </w:rPr>
        <w:t>开尔文</w:t>
      </w:r>
      <w:r w:rsidRPr="00671606">
        <w:t>（-270°C），</w:t>
      </w:r>
      <w:r w:rsidRPr="00BF4A88">
        <w:rPr>
          <w:lang w:val="fr-FR"/>
        </w:rPr>
        <w:t>远低于原始能量</w:t>
      </w:r>
      <w:r w:rsidRPr="00671606">
        <w:t>（</w:t>
      </w:r>
      <w:r w:rsidRPr="00BF4A88">
        <w:rPr>
          <w:lang w:val="fr-FR"/>
        </w:rPr>
        <w:t>见图</w:t>
      </w:r>
      <w:r w:rsidRPr="00671606">
        <w:t xml:space="preserve"> </w:t>
      </w:r>
      <w:hyperlink w:anchor="Fig310">
        <w:r w:rsidRPr="00671606">
          <w:rPr>
            <w:rStyle w:val="Lienhypertexte"/>
          </w:rPr>
          <w:t>3.10</w:t>
        </w:r>
      </w:hyperlink>
      <w:r w:rsidRPr="00671606">
        <w:t>）</w:t>
      </w:r>
      <w:r w:rsidRPr="00BF4A88">
        <w:rPr>
          <w:lang w:val="fr-FR"/>
        </w:rPr>
        <w:t>。</w:t>
      </w:r>
    </w:p>
    <w:p w14:paraId="668A2B27" w14:textId="77777777" w:rsidR="00C47E34" w:rsidRPr="00671606" w:rsidRDefault="00000000">
      <w:pPr>
        <w:pStyle w:val="Corpsdetexte"/>
      </w:pPr>
      <w:r w:rsidRPr="00671606">
        <w:br/>
      </w:r>
      <w:r w:rsidRPr="004B7B27">
        <w:rPr>
          <w:lang w:val="fr-FR"/>
        </w:rPr>
        <w:t>还需要注意的是，在超大质量天体附近观测到的非常细小的准直射流表明存在一个强大的磁场，通过施加强大的对立磁压来对抗天体在引力作用下的坍缩。</w:t>
      </w:r>
      <w:r w:rsidRPr="00BF4A88">
        <w:rPr>
          <w:lang w:val="fr-FR"/>
        </w:rPr>
        <w:t>这些天体与最大质量的中子星一样</w:t>
      </w:r>
      <w:r w:rsidRPr="00671606">
        <w:t>，</w:t>
      </w:r>
      <w:r w:rsidRPr="00BF4A88">
        <w:rPr>
          <w:lang w:val="fr-FR"/>
        </w:rPr>
        <w:t>都是亚临界天体</w:t>
      </w:r>
      <w:r w:rsidRPr="00671606">
        <w:t>，</w:t>
      </w:r>
      <w:r w:rsidRPr="00BF4A88">
        <w:rPr>
          <w:lang w:val="fr-FR"/>
        </w:rPr>
        <w:t>因此引力红移效应仅限于</w:t>
      </w:r>
      <w:r w:rsidRPr="00671606">
        <w:t xml:space="preserve"> 3</w:t>
      </w:r>
      <w:r w:rsidRPr="00BF4A88">
        <w:rPr>
          <w:lang w:val="fr-FR"/>
        </w:rPr>
        <w:t>。这表明这些天体可能是大质量亚临界天体。</w:t>
      </w:r>
    </w:p>
    <w:p w14:paraId="5DA67067" w14:textId="77777777" w:rsidR="00C47E34" w:rsidRPr="00671606" w:rsidRDefault="00000000">
      <w:pPr>
        <w:pStyle w:val="Corpsdetexte"/>
      </w:pPr>
      <w:r w:rsidRPr="00671606">
        <w:br/>
      </w:r>
      <w:r w:rsidRPr="004B7B27">
        <w:rPr>
          <w:lang w:val="fr-FR"/>
        </w:rPr>
        <w:t>在科学领域</w:t>
      </w:r>
      <w:r w:rsidRPr="00671606">
        <w:t>，</w:t>
      </w:r>
      <w:r w:rsidRPr="004B7B27">
        <w:rPr>
          <w:lang w:val="fr-FR"/>
        </w:rPr>
        <w:t>当观测结果与理论不符时</w:t>
      </w:r>
      <w:r w:rsidRPr="00671606">
        <w:t>，</w:t>
      </w:r>
      <w:r w:rsidRPr="004B7B27">
        <w:rPr>
          <w:lang w:val="fr-FR"/>
        </w:rPr>
        <w:t>受到质疑的通常是理论。</w:t>
      </w:r>
      <w:r w:rsidRPr="00BF4A88">
        <w:rPr>
          <w:lang w:val="fr-FR"/>
        </w:rPr>
        <w:t>然而</w:t>
      </w:r>
      <w:r w:rsidRPr="00671606">
        <w:t>，</w:t>
      </w:r>
      <w:r w:rsidRPr="00BF4A88">
        <w:rPr>
          <w:lang w:val="fr-FR"/>
        </w:rPr>
        <w:t>在最近发表在《</w:t>
      </w:r>
      <w:r w:rsidRPr="00BF4A88">
        <w:rPr>
          <w:i/>
          <w:iCs/>
          <w:lang w:val="fr-FR"/>
        </w:rPr>
        <w:t>天体物理学杂志》</w:t>
      </w:r>
      <w:r w:rsidRPr="00671606">
        <w:t>（Medeiros 2023）</w:t>
      </w:r>
      <w:r w:rsidRPr="00BF4A88">
        <w:rPr>
          <w:lang w:val="fr-FR"/>
        </w:rPr>
        <w:t>上的这篇论文中</w:t>
      </w:r>
      <w:r w:rsidRPr="00671606">
        <w:t>，</w:t>
      </w:r>
      <w:r w:rsidRPr="00BF4A88">
        <w:rPr>
          <w:lang w:val="fr-FR"/>
        </w:rPr>
        <w:t>研究人员修改了观测结果</w:t>
      </w:r>
      <w:r w:rsidRPr="00671606">
        <w:t>，</w:t>
      </w:r>
      <w:r w:rsidRPr="00BF4A88">
        <w:rPr>
          <w:lang w:val="fr-FR"/>
        </w:rPr>
        <w:t>使其符合黑洞模型。他们通过操纵质量、角动量等各种参数生成了黑洞的合成图像</w:t>
      </w:r>
      <w:r w:rsidRPr="00671606">
        <w:t>，</w:t>
      </w:r>
      <w:r w:rsidRPr="00BF4A88">
        <w:rPr>
          <w:lang w:val="fr-FR"/>
        </w:rPr>
        <w:t>并使用</w:t>
      </w:r>
      <w:r w:rsidRPr="00671606">
        <w:t xml:space="preserve"> PRIMO </w:t>
      </w:r>
      <w:r w:rsidRPr="00BF4A88">
        <w:rPr>
          <w:lang w:val="fr-FR"/>
        </w:rPr>
        <w:t>软件选择了与观测数据最匹配的图像</w:t>
      </w:r>
      <w:r w:rsidRPr="00671606">
        <w:t>，</w:t>
      </w:r>
      <w:r w:rsidRPr="00BF4A88">
        <w:rPr>
          <w:lang w:val="fr-FR"/>
        </w:rPr>
        <w:t>如图</w:t>
      </w:r>
      <w:r w:rsidRPr="00671606">
        <w:t xml:space="preserve"> </w:t>
      </w:r>
      <w:hyperlink w:anchor="Fig72">
        <w:r w:rsidRPr="00671606">
          <w:rPr>
            <w:rStyle w:val="Lienhypertexte"/>
          </w:rPr>
          <w:t>7.2</w:t>
        </w:r>
      </w:hyperlink>
      <w:r w:rsidRPr="00671606">
        <w:t xml:space="preserve"> </w:t>
      </w:r>
      <w:r w:rsidRPr="00BF4A88">
        <w:rPr>
          <w:lang w:val="fr-FR"/>
        </w:rPr>
        <w:t>所示。</w:t>
      </w:r>
      <w:r w:rsidRPr="00671606">
        <w:br/>
      </w:r>
    </w:p>
    <w:tbl>
      <w:tblPr>
        <w:tblStyle w:val="Table"/>
        <w:tblW w:w="0" w:type="auto"/>
        <w:jc w:val="center"/>
        <w:tblLook w:val="0600" w:firstRow="0" w:lastRow="0" w:firstColumn="0" w:lastColumn="0" w:noHBand="1" w:noVBand="1"/>
      </w:tblPr>
      <w:tblGrid>
        <w:gridCol w:w="5256"/>
      </w:tblGrid>
      <w:tr w:rsidR="008D7D4E" w14:paraId="0D654A52" w14:textId="77777777">
        <w:trPr>
          <w:jc w:val="center"/>
        </w:trPr>
        <w:tc>
          <w:tcPr>
            <w:tcW w:w="0" w:type="auto"/>
          </w:tcPr>
          <w:p w14:paraId="0D654A51" w14:textId="77777777" w:rsidR="008D7D4E" w:rsidRDefault="00D17DAE">
            <w:pPr>
              <w:pStyle w:val="Compact"/>
              <w:jc w:val="center"/>
            </w:pPr>
            <w:r>
              <w:rPr>
                <w:noProof/>
              </w:rPr>
              <w:drawing>
                <wp:inline distT="0" distB="0" distL="0" distR="0" wp14:anchorId="0D654B3E" wp14:editId="0D654B3F">
                  <wp:extent cx="3200400" cy="2658544"/>
                  <wp:effectExtent l="0" t="0" r="0" b="0"/>
                  <wp:docPr id="199" name="Picture"/>
                  <wp:cNvGraphicFramePr/>
                  <a:graphic xmlns:a="http://schemas.openxmlformats.org/drawingml/2006/main">
                    <a:graphicData uri="http://schemas.openxmlformats.org/drawingml/2006/picture">
                      <pic:pic xmlns:pic="http://schemas.openxmlformats.org/drawingml/2006/picture">
                        <pic:nvPicPr>
                          <pic:cNvPr id="200" name="Picture" descr="Figure4.jpg"/>
                          <pic:cNvPicPr>
                            <a:picLocks noChangeAspect="1" noChangeArrowheads="1"/>
                          </pic:cNvPicPr>
                        </pic:nvPicPr>
                        <pic:blipFill>
                          <a:blip r:embed="rId44"/>
                          <a:stretch>
                            <a:fillRect/>
                          </a:stretch>
                        </pic:blipFill>
                        <pic:spPr bwMode="auto">
                          <a:xfrm>
                            <a:off x="0" y="0"/>
                            <a:ext cx="3200400" cy="2658544"/>
                          </a:xfrm>
                          <a:prstGeom prst="rect">
                            <a:avLst/>
                          </a:prstGeom>
                          <a:noFill/>
                          <a:ln w="9525">
                            <a:noFill/>
                            <a:headEnd/>
                            <a:tailEnd/>
                          </a:ln>
                        </pic:spPr>
                      </pic:pic>
                    </a:graphicData>
                  </a:graphic>
                </wp:inline>
              </w:drawing>
            </w:r>
          </w:p>
        </w:tc>
      </w:tr>
    </w:tbl>
    <w:p w14:paraId="5532F536" w14:textId="77777777" w:rsidR="00C47E34" w:rsidRPr="00671606" w:rsidRDefault="00000000">
      <w:pPr>
        <w:pStyle w:val="ImageCaption"/>
        <w:jc w:val="center"/>
      </w:pPr>
      <w:r>
        <w:rPr>
          <w:lang w:val="fr-FR"/>
        </w:rPr>
        <w:t>图</w:t>
      </w:r>
      <w:r w:rsidRPr="00671606">
        <w:t xml:space="preserve"> 7.2 - </w:t>
      </w:r>
      <w:r w:rsidR="00D17DAE" w:rsidRPr="004B7B27">
        <w:rPr>
          <w:lang w:val="fr-FR"/>
        </w:rPr>
        <w:t>右侧经</w:t>
      </w:r>
      <w:r w:rsidR="00D17DAE" w:rsidRPr="00671606">
        <w:t xml:space="preserve"> PRIMO </w:t>
      </w:r>
      <w:r w:rsidR="00D17DAE" w:rsidRPr="004B7B27">
        <w:rPr>
          <w:lang w:val="fr-FR"/>
        </w:rPr>
        <w:t>处理的</w:t>
      </w:r>
      <w:r w:rsidR="00D17DAE" w:rsidRPr="00671606">
        <w:t xml:space="preserve"> M87 </w:t>
      </w:r>
      <w:r w:rsidR="00D17DAE" w:rsidRPr="004B7B27">
        <w:rPr>
          <w:lang w:val="fr-FR"/>
        </w:rPr>
        <w:t>黑洞合成图像</w:t>
      </w:r>
      <w:bookmarkStart w:id="209" w:name="Fig72"/>
      <w:bookmarkEnd w:id="209"/>
      <w:r w:rsidR="00D17DAE" w:rsidRPr="00671606">
        <w:t xml:space="preserve"> </w:t>
      </w:r>
      <w:r w:rsidR="00D17DAE" w:rsidRPr="004B7B27">
        <w:rPr>
          <w:lang w:val="fr-FR"/>
        </w:rPr>
        <w:t>与左侧原始图像的比较</w:t>
      </w:r>
    </w:p>
    <w:p w14:paraId="1EF5F1A2" w14:textId="77777777" w:rsidR="00C47E34" w:rsidRPr="00671606" w:rsidRDefault="00000000">
      <w:pPr>
        <w:pStyle w:val="Corpsdetexte"/>
      </w:pPr>
      <w:r w:rsidRPr="004B7B27">
        <w:rPr>
          <w:lang w:val="fr-FR"/>
        </w:rPr>
        <w:t>结果证实了这一理论</w:t>
      </w:r>
      <w:r w:rsidRPr="00671606">
        <w:t>，</w:t>
      </w:r>
      <w:r w:rsidRPr="004B7B27">
        <w:rPr>
          <w:lang w:val="fr-FR"/>
        </w:rPr>
        <w:t>但对研究的科学严谨性和客观性提出了质疑。</w:t>
      </w:r>
    </w:p>
    <w:p w14:paraId="5C43A599" w14:textId="1177152D" w:rsidR="00C47E34" w:rsidRPr="00671606" w:rsidRDefault="00000000">
      <w:pPr>
        <w:pStyle w:val="Titre2"/>
      </w:pPr>
      <w:bookmarkStart w:id="210" w:name="_Toc154594262"/>
      <w:bookmarkStart w:id="211" w:name="interprétation-alternative-du-phénomène"/>
      <w:bookmarkEnd w:id="207"/>
      <w:r w:rsidRPr="00671606">
        <w:rPr>
          <w:rStyle w:val="SectionNumber"/>
        </w:rPr>
        <w:t>7.</w:t>
      </w:r>
      <w:r w:rsidRPr="00671606">
        <w:t>2</w:t>
      </w:r>
      <w:r w:rsidRPr="00671606">
        <w:rPr>
          <w:rStyle w:val="SectionNumber"/>
        </w:rPr>
        <w:t xml:space="preserve"> </w:t>
      </w:r>
      <w:r w:rsidRPr="004B7B27">
        <w:rPr>
          <w:rStyle w:val="SectionNumber"/>
          <w:lang w:val="fr-FR"/>
        </w:rPr>
        <w:t>对</w:t>
      </w:r>
      <w:r w:rsidRPr="00671606">
        <w:tab/>
      </w:r>
      <w:r w:rsidRPr="004B7B27">
        <w:rPr>
          <w:lang w:val="fr-FR"/>
        </w:rPr>
        <w:t>现象</w:t>
      </w:r>
      <w:r w:rsidRPr="004B7B27">
        <w:rPr>
          <w:rStyle w:val="SectionNumber"/>
          <w:lang w:val="fr-FR"/>
        </w:rPr>
        <w:t>的</w:t>
      </w:r>
      <w:r w:rsidR="00D177EB">
        <w:rPr>
          <w:rStyle w:val="SectionNumber"/>
          <w:rFonts w:hint="eastAsia"/>
          <w:lang w:val="fr-FR"/>
        </w:rPr>
        <w:t xml:space="preserve"> </w:t>
      </w:r>
      <w:r w:rsidRPr="004B7B27">
        <w:rPr>
          <w:lang w:val="fr-FR"/>
        </w:rPr>
        <w:t>另一种</w:t>
      </w:r>
      <w:r w:rsidRPr="004B7B27">
        <w:rPr>
          <w:rStyle w:val="SectionNumber"/>
          <w:lang w:val="fr-FR"/>
        </w:rPr>
        <w:t>解释</w:t>
      </w:r>
      <w:bookmarkEnd w:id="210"/>
    </w:p>
    <w:p w14:paraId="2A34BEF1" w14:textId="77777777" w:rsidR="00C47E34" w:rsidRPr="00671606" w:rsidRDefault="00000000">
      <w:pPr>
        <w:pStyle w:val="FirstParagraph"/>
      </w:pPr>
      <w:r w:rsidRPr="004B7B27">
        <w:rPr>
          <w:lang w:val="fr-FR"/>
        </w:rPr>
        <w:t>另一种解释是将这种从中心到边缘的颜色变化归因于引力红移</w:t>
      </w:r>
      <w:r w:rsidRPr="00671606">
        <w:t>，</w:t>
      </w:r>
      <w:r w:rsidRPr="004B7B27">
        <w:rPr>
          <w:lang w:val="fr-FR"/>
        </w:rPr>
        <w:t>其结果是</w:t>
      </w:r>
      <w:r w:rsidRPr="00671606">
        <w:t xml:space="preserve"> </w:t>
      </w:r>
      <m:oMath>
        <m:r>
          <w:rPr>
            <w:rFonts w:ascii="Cambria Math" w:hAnsi="Cambria Math"/>
          </w:rPr>
          <m:t>z</m:t>
        </m:r>
        <m:r>
          <m:rPr>
            <m:sty m:val="p"/>
          </m:rPr>
          <w:rPr>
            <w:rFonts w:ascii="Cambria Math" w:hAnsi="Cambria Math"/>
          </w:rPr>
          <m:t>=</m:t>
        </m:r>
        <m:r>
          <w:rPr>
            <w:rFonts w:ascii="Cambria Math" w:hAnsi="Cambria Math"/>
          </w:rPr>
          <m:t>2</m:t>
        </m:r>
      </m:oMath>
      <w:r w:rsidRPr="004B7B27">
        <w:rPr>
          <w:lang w:val="fr-FR"/>
        </w:rPr>
        <w:t>导致波长延长了</w:t>
      </w:r>
      <w:r w:rsidRPr="00671606">
        <w:t xml:space="preserve"> </w:t>
      </w:r>
      <m:oMath>
        <m:r>
          <w:rPr>
            <w:rFonts w:ascii="Cambria Math" w:hAnsi="Cambria Math"/>
          </w:rPr>
          <m:t>1</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3</m:t>
        </m:r>
      </m:oMath>
      <w:r w:rsidRPr="00671606">
        <w:t>.</w:t>
      </w:r>
      <w:r w:rsidRPr="004B7B27">
        <w:rPr>
          <w:lang w:val="fr-FR"/>
        </w:rPr>
        <w:t>对于这样的天体</w:t>
      </w:r>
      <w:r w:rsidRPr="00671606">
        <w:t>，</w:t>
      </w:r>
      <w:r w:rsidRPr="004B7B27">
        <w:rPr>
          <w:lang w:val="fr-FR"/>
        </w:rPr>
        <w:t>我们能说些什么呢</w:t>
      </w:r>
      <w:r w:rsidRPr="00671606">
        <w:t>？</w:t>
      </w:r>
    </w:p>
    <w:p w14:paraId="448DEDA8" w14:textId="4EF580CE" w:rsidR="00C47E34" w:rsidRPr="00671606" w:rsidRDefault="00000000">
      <w:pPr>
        <w:pStyle w:val="Titre3"/>
      </w:pPr>
      <w:bookmarkStart w:id="212" w:name="_Toc154594263"/>
      <w:bookmarkStart w:id="213" w:name="sec:2.1"/>
      <w:r w:rsidRPr="00671606">
        <w:rPr>
          <w:rStyle w:val="SectionNumber"/>
        </w:rPr>
        <w:t xml:space="preserve">7.2.1 </w:t>
      </w:r>
      <w:r w:rsidRPr="004B7B27">
        <w:rPr>
          <w:lang w:val="fr-FR"/>
        </w:rPr>
        <w:t>物理临界值与几何临界值的</w:t>
      </w:r>
      <w:r w:rsidRPr="004B7B27">
        <w:rPr>
          <w:rStyle w:val="SectionNumber"/>
          <w:lang w:val="fr-FR"/>
        </w:rPr>
        <w:t>比较</w:t>
      </w:r>
      <w:bookmarkEnd w:id="212"/>
    </w:p>
    <w:p w14:paraId="13E31229" w14:textId="77777777" w:rsidR="00C47E34" w:rsidRPr="00671606" w:rsidRDefault="00000000">
      <w:pPr>
        <w:pStyle w:val="FirstParagraph"/>
      </w:pPr>
      <w:r w:rsidRPr="00BF4A88">
        <w:rPr>
          <w:lang w:val="fr-FR"/>
        </w:rPr>
        <w:t>在第</w:t>
      </w:r>
      <w:r w:rsidRPr="00671606">
        <w:t xml:space="preserve"> </w:t>
      </w:r>
      <w:hyperlink w:anchor="sec:EinsteinSolutions">
        <w:r w:rsidRPr="00671606">
          <w:rPr>
            <w:rStyle w:val="Lienhypertexte"/>
          </w:rPr>
          <w:t>5.1</w:t>
        </w:r>
      </w:hyperlink>
      <w:r w:rsidRPr="00671606">
        <w:t xml:space="preserve"> </w:t>
      </w:r>
      <w:r w:rsidRPr="00BF4A88">
        <w:rPr>
          <w:lang w:val="fr-FR"/>
        </w:rPr>
        <w:t>节中</w:t>
      </w:r>
      <w:r w:rsidRPr="00671606">
        <w:t>，</w:t>
      </w:r>
      <w:r w:rsidRPr="00BF4A88">
        <w:rPr>
          <w:lang w:val="fr-FR"/>
        </w:rPr>
        <w:t>我们研究了爱因斯坦方程的施瓦兹柴尔德解</w:t>
      </w:r>
      <w:r w:rsidRPr="00671606">
        <w:t>，</w:t>
      </w:r>
      <w:r w:rsidRPr="00BF4A88">
        <w:rPr>
          <w:lang w:val="fr-FR"/>
        </w:rPr>
        <w:t>强调了施瓦兹柴尔德外度量和恒定密度流体的相应内度量。</w:t>
      </w:r>
      <w:r w:rsidRPr="00671606">
        <w:t xml:space="preserve"> </w:t>
      </w:r>
      <m:oMath>
        <m:sSub>
          <m:sSubPr>
            <m:ctrlPr>
              <w:rPr>
                <w:rFonts w:ascii="Cambria Math" w:hAnsi="Cambria Math"/>
              </w:rPr>
            </m:ctrlPr>
          </m:sSubPr>
          <m:e>
            <m:r>
              <w:rPr>
                <w:rFonts w:ascii="Cambria Math" w:hAnsi="Cambria Math"/>
              </w:rPr>
              <m:t>ρ</m:t>
            </m:r>
          </m:e>
          <m:sub>
            <m:r>
              <w:rPr>
                <w:rFonts w:ascii="Cambria Math" w:hAnsi="Cambria Math"/>
              </w:rPr>
              <m:t>o</m:t>
            </m:r>
          </m:sub>
        </m:sSub>
      </m:oMath>
      <w:r w:rsidRPr="00671606">
        <w:t>.</w:t>
      </w:r>
      <w:r w:rsidRPr="00BF4A88">
        <w:rPr>
          <w:lang w:val="fr-FR"/>
        </w:rPr>
        <w:t>水星近日点提前和引力透镜现象</w:t>
      </w:r>
      <w:r w:rsidRPr="00671606">
        <w:t>（</w:t>
      </w:r>
      <w:r w:rsidRPr="00BF4A88">
        <w:rPr>
          <w:lang w:val="fr-FR"/>
        </w:rPr>
        <w:t>图</w:t>
      </w:r>
      <w:r w:rsidRPr="00671606">
        <w:t xml:space="preserve"> </w:t>
      </w:r>
      <w:hyperlink w:anchor="Fig34" w:history="1">
        <w:r w:rsidRPr="00671606">
          <w:rPr>
            <w:rStyle w:val="Lienhypertexte"/>
          </w:rPr>
          <w:t>3.4</w:t>
        </w:r>
      </w:hyperlink>
      <w:r w:rsidRPr="00671606">
        <w:t>）</w:t>
      </w:r>
      <w:r w:rsidRPr="00BF4A88">
        <w:rPr>
          <w:lang w:val="fr-FR"/>
        </w:rPr>
        <w:t>等现象证实了这些解法。</w:t>
      </w:r>
      <w:r w:rsidRPr="004B7B27">
        <w:rPr>
          <w:lang w:val="fr-FR"/>
        </w:rPr>
        <w:t>卡尔</w:t>
      </w:r>
      <w:r w:rsidRPr="00671606">
        <w:t>-</w:t>
      </w:r>
      <w:r w:rsidRPr="004B7B27">
        <w:rPr>
          <w:lang w:val="fr-FR"/>
        </w:rPr>
        <w:t>施瓦兹柴尔德</w:t>
      </w:r>
      <w:r w:rsidRPr="00671606">
        <w:t>（Karl Schwarzschild）</w:t>
      </w:r>
      <w:r w:rsidRPr="004B7B27">
        <w:rPr>
          <w:lang w:val="fr-FR"/>
        </w:rPr>
        <w:t>试图确保支配这两个度量的条件与物理现实相一致。</w:t>
      </w:r>
      <w:r w:rsidRPr="00671606">
        <w:br/>
      </w:r>
      <w:r w:rsidRPr="004B7B27">
        <w:rPr>
          <w:lang w:val="fr-FR"/>
        </w:rPr>
        <w:t>在恒星密度保持不变的情况下</w:t>
      </w:r>
      <w:r w:rsidRPr="00671606">
        <w:t xml:space="preserve"> </w:t>
      </w:r>
      <m:oMath>
        <m:sSub>
          <m:sSubPr>
            <m:ctrlPr>
              <w:rPr>
                <w:rFonts w:ascii="Cambria Math" w:hAnsi="Cambria Math"/>
              </w:rPr>
            </m:ctrlPr>
          </m:sSubPr>
          <m:e>
            <m:r>
              <w:rPr>
                <w:rFonts w:ascii="Cambria Math" w:hAnsi="Cambria Math"/>
              </w:rPr>
              <m:t>ρ</m:t>
            </m:r>
          </m:e>
          <m:sub>
            <m:r>
              <w:rPr>
                <w:rFonts w:ascii="Cambria Math" w:hAnsi="Cambria Math"/>
              </w:rPr>
              <m:t>o</m:t>
            </m:r>
          </m:sub>
        </m:sSub>
      </m:oMath>
      <w:r w:rsidRPr="004B7B27">
        <w:rPr>
          <w:lang w:val="fr-FR"/>
        </w:rPr>
        <w:t>保持不变的情况下</w:t>
      </w:r>
      <w:r w:rsidRPr="00671606">
        <w:t>，</w:t>
      </w:r>
      <w:r w:rsidRPr="004B7B27">
        <w:rPr>
          <w:lang w:val="fr-FR"/>
        </w:rPr>
        <w:t>可以定义一个特征半径</w:t>
      </w:r>
      <w:r w:rsidRPr="00671606">
        <w:t xml:space="preserve"> </w:t>
      </w:r>
      <m:oMath>
        <m:acc>
          <m:accPr>
            <m:ctrlPr>
              <w:rPr>
                <w:rFonts w:ascii="Cambria Math" w:hAnsi="Cambria Math"/>
              </w:rPr>
            </m:ctrlPr>
          </m:accPr>
          <m:e>
            <m:r>
              <w:rPr>
                <w:rFonts w:ascii="Cambria Math" w:hAnsi="Cambria Math"/>
              </w:rPr>
              <m:t>r</m:t>
            </m:r>
          </m:e>
        </m:acc>
      </m:oMath>
      <w:r w:rsidRPr="004B7B27">
        <w:rPr>
          <w:lang w:val="fr-FR"/>
        </w:rPr>
        <w:t>可以定义。事实上</w:t>
      </w:r>
      <w:r w:rsidRPr="00671606">
        <w:t>，</w:t>
      </w:r>
      <w:r w:rsidRPr="004B7B27">
        <w:rPr>
          <w:lang w:val="fr-FR"/>
        </w:rPr>
        <w:t>如果我们考虑一下施瓦兹柴尔德在</w:t>
      </w:r>
      <w:r w:rsidRPr="00671606">
        <w:t xml:space="preserve"> 1916 </w:t>
      </w:r>
      <w:r w:rsidRPr="004B7B27">
        <w:rPr>
          <w:lang w:val="fr-FR"/>
        </w:rPr>
        <w:t>年</w:t>
      </w:r>
      <w:r w:rsidRPr="00671606">
        <w:t xml:space="preserve"> 2 </w:t>
      </w:r>
      <w:r w:rsidRPr="004B7B27">
        <w:rPr>
          <w:lang w:val="fr-FR"/>
        </w:rPr>
        <w:t>月的第二篇论文</w:t>
      </w:r>
      <w:r w:rsidRPr="00671606">
        <w:t>（</w:t>
      </w:r>
      <w:r w:rsidRPr="004B7B27">
        <w:rPr>
          <w:lang w:val="fr-FR"/>
        </w:rPr>
        <w:t>施瓦兹柴尔德</w:t>
      </w:r>
      <w:r w:rsidRPr="00671606">
        <w:t xml:space="preserve"> 1916a）</w:t>
      </w:r>
      <w:r w:rsidRPr="004B7B27">
        <w:rPr>
          <w:lang w:val="fr-FR"/>
        </w:rPr>
        <w:t>中发表的内部度量</w:t>
      </w:r>
      <w:r w:rsidRPr="00671606">
        <w:t>：</w:t>
      </w:r>
    </w:p>
    <w:p w14:paraId="751DFEB6"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3</m:t>
                  </m:r>
                  <m:r>
                    <m:rPr>
                      <m:sty m:val="p"/>
                    </m:rPr>
                    <w:rPr>
                      <w:rFonts w:ascii="Cambria Math" w:hAnsi="Cambria Math"/>
                    </w:rPr>
                    <m:t>cos</m:t>
                  </m:r>
                  <m:sSub>
                    <m:sSubPr>
                      <m:ctrlPr>
                        <w:rPr>
                          <w:rFonts w:ascii="Cambria Math" w:hAnsi="Cambria Math"/>
                        </w:rPr>
                      </m:ctrlPr>
                    </m:sSubPr>
                    <m:e>
                      <m:r>
                        <w:rPr>
                          <w:rFonts w:ascii="Cambria Math" w:hAnsi="Cambria Math"/>
                        </w:rPr>
                        <m:t>χ</m:t>
                      </m:r>
                    </m:e>
                    <m:sub>
                      <m:r>
                        <w:rPr>
                          <w:rFonts w:ascii="Cambria Math" w:hAnsi="Cambria Math"/>
                        </w:rPr>
                        <m:t>a</m:t>
                      </m:r>
                    </m:sub>
                  </m:sSub>
                  <m:r>
                    <m:rPr>
                      <m:sty m:val="p"/>
                    </m:rPr>
                    <w:rPr>
                      <w:rFonts w:ascii="Cambria Math" w:hAnsi="Cambria Math"/>
                    </w:rPr>
                    <m:t>-cos</m:t>
                  </m:r>
                  <m:r>
                    <w:rPr>
                      <w:rFonts w:ascii="Cambria Math" w:hAnsi="Cambria Math"/>
                    </w:rPr>
                    <m:t>χ</m:t>
                  </m:r>
                </m:num>
                <m:den>
                  <m:r>
                    <w:rPr>
                      <w:rFonts w:ascii="Cambria Math" w:hAnsi="Cambria Math"/>
                    </w:rPr>
                    <m:t>2</m:t>
                  </m:r>
                </m:den>
              </m:f>
            </m:e>
          </m:d>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κ</m:t>
              </m:r>
              <m:sSub>
                <m:sSubPr>
                  <m:ctrlPr>
                    <w:rPr>
                      <w:rFonts w:ascii="Cambria Math" w:hAnsi="Cambria Math"/>
                    </w:rPr>
                  </m:ctrlPr>
                </m:sSubPr>
                <m:e>
                  <m:r>
                    <w:rPr>
                      <w:rFonts w:ascii="Cambria Math" w:hAnsi="Cambria Math"/>
                    </w:rPr>
                    <m:t>ρ</m:t>
                  </m:r>
                </m:e>
                <m:sub>
                  <m:r>
                    <w:rPr>
                      <w:rFonts w:ascii="Cambria Math" w:hAnsi="Cambria Math"/>
                    </w:rPr>
                    <m:t>0</m:t>
                  </m:r>
                </m:sub>
              </m:sSub>
            </m:den>
          </m:f>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χ</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χd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χ</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Φ</m:t>
                  </m:r>
                </m:e>
                <m:sup>
                  <m:r>
                    <w:rPr>
                      <w:rFonts w:ascii="Cambria Math" w:hAnsi="Cambria Math"/>
                    </w:rPr>
                    <m:t>2</m:t>
                  </m:r>
                </m:sup>
              </m:sSup>
            </m:e>
          </m:d>
        </m:oMath>
      </m:oMathPara>
    </w:p>
    <w:p w14:paraId="0CB775E8" w14:textId="77777777" w:rsidR="00C47E34" w:rsidRDefault="00000000">
      <w:pPr>
        <w:pStyle w:val="FirstParagraph"/>
      </w:pPr>
      <w:r w:rsidRPr="00BF4A88">
        <w:rPr>
          <w:lang w:val="fr-FR"/>
        </w:rPr>
        <w:t>施瓦兹柴尔德认为光速</w:t>
      </w:r>
      <w:r w:rsidRPr="00671606">
        <w:t xml:space="preserve"> </w:t>
      </w:r>
      <m:oMath>
        <m:r>
          <w:rPr>
            <w:rFonts w:ascii="Cambria Math" w:hAnsi="Cambria Math"/>
          </w:rPr>
          <m:t>c</m:t>
        </m:r>
      </m:oMath>
      <w:r w:rsidRPr="00BF4A88">
        <w:rPr>
          <w:lang w:val="fr-FR"/>
        </w:rPr>
        <w:t>等于一。因此</w:t>
      </w:r>
      <w:r w:rsidRPr="00671606">
        <w:t>，</w:t>
      </w:r>
      <w:r w:rsidRPr="00BF4A88">
        <w:rPr>
          <w:lang w:val="fr-FR"/>
        </w:rPr>
        <w:t>表达式</w:t>
      </w:r>
      <w:r w:rsidRPr="00671606">
        <w:t xml:space="preserve"> </w:t>
      </w:r>
      <m:oMath>
        <m:f>
          <m:fPr>
            <m:ctrlPr>
              <w:rPr>
                <w:rFonts w:ascii="Cambria Math" w:hAnsi="Cambria Math"/>
              </w:rPr>
            </m:ctrlPr>
          </m:fPr>
          <m:num>
            <m:r>
              <w:rPr>
                <w:rFonts w:ascii="Cambria Math" w:hAnsi="Cambria Math"/>
              </w:rPr>
              <m:t>3</m:t>
            </m:r>
          </m:num>
          <m:den>
            <m:r>
              <w:rPr>
                <w:rFonts w:ascii="Cambria Math" w:hAnsi="Cambria Math"/>
              </w:rPr>
              <m:t>κ</m:t>
            </m:r>
            <m:sSub>
              <m:sSubPr>
                <m:ctrlPr>
                  <w:rPr>
                    <w:rFonts w:ascii="Cambria Math" w:hAnsi="Cambria Math"/>
                  </w:rPr>
                </m:ctrlPr>
              </m:sSubPr>
              <m:e>
                <m:r>
                  <w:rPr>
                    <w:rFonts w:ascii="Cambria Math" w:hAnsi="Cambria Math"/>
                  </w:rPr>
                  <m:t>ρ</m:t>
                </m:r>
              </m:e>
              <m:sub>
                <m:r>
                  <w:rPr>
                    <w:rFonts w:ascii="Cambria Math" w:hAnsi="Cambria Math"/>
                  </w:rPr>
                  <m:t>0</m:t>
                </m:r>
              </m:sub>
            </m:sSub>
          </m:den>
        </m:f>
      </m:oMath>
      <w:r w:rsidRPr="00BF4A88">
        <w:rPr>
          <w:lang w:val="fr-FR"/>
        </w:rPr>
        <w:t>应写成</w:t>
      </w:r>
      <w:r w:rsidRPr="00671606">
        <w:t xml:space="preserve"> </w:t>
      </w:r>
      <m:oMath>
        <m:f>
          <m:fPr>
            <m:ctrlPr>
              <w:rPr>
                <w:rFonts w:ascii="Cambria Math" w:hAnsi="Cambria Math"/>
              </w:rPr>
            </m:ctrlPr>
          </m:fPr>
          <m:num>
            <m:r>
              <w:rPr>
                <w:rFonts w:ascii="Cambria Math" w:hAnsi="Cambria Math"/>
              </w:rPr>
              <m:t>3</m:t>
            </m:r>
            <m:sSup>
              <m:sSupPr>
                <m:ctrlPr>
                  <w:rPr>
                    <w:rFonts w:ascii="Cambria Math" w:hAnsi="Cambria Math"/>
                  </w:rPr>
                </m:ctrlPr>
              </m:sSupPr>
              <m:e>
                <m:r>
                  <w:rPr>
                    <w:rFonts w:ascii="Cambria Math" w:hAnsi="Cambria Math"/>
                  </w:rPr>
                  <m:t>c</m:t>
                </m:r>
              </m:e>
              <m:sup>
                <m:r>
                  <w:rPr>
                    <w:rFonts w:ascii="Cambria Math" w:hAnsi="Cambria Math"/>
                  </w:rPr>
                  <m:t>2</m:t>
                </m:r>
              </m:sup>
            </m:sSup>
          </m:num>
          <m:den>
            <m:r>
              <w:rPr>
                <w:rFonts w:ascii="Cambria Math" w:hAnsi="Cambria Math"/>
              </w:rPr>
              <m:t>κ</m:t>
            </m:r>
            <m:sSub>
              <m:sSubPr>
                <m:ctrlPr>
                  <w:rPr>
                    <w:rFonts w:ascii="Cambria Math" w:hAnsi="Cambria Math"/>
                  </w:rPr>
                </m:ctrlPr>
              </m:sSubPr>
              <m:e>
                <m:r>
                  <w:rPr>
                    <w:rFonts w:ascii="Cambria Math" w:hAnsi="Cambria Math"/>
                  </w:rPr>
                  <m:t>ρ</m:t>
                </m:r>
              </m:e>
              <m:sub>
                <m:r>
                  <w:rPr>
                    <w:rFonts w:ascii="Cambria Math" w:hAnsi="Cambria Math"/>
                  </w:rPr>
                  <m:t>0</m:t>
                </m:r>
              </m:sub>
            </m:sSub>
          </m:den>
        </m:f>
      </m:oMath>
      <w:r w:rsidRPr="00671606">
        <w:t>.</w:t>
      </w:r>
      <w:r w:rsidRPr="00BF4A88">
        <w:rPr>
          <w:lang w:val="fr-FR"/>
        </w:rPr>
        <w:t>接下来</w:t>
      </w:r>
      <w:r w:rsidRPr="00671606">
        <w:t xml:space="preserve">，K. Schwarzschild </w:t>
      </w:r>
      <w:r w:rsidRPr="00BF4A88">
        <w:rPr>
          <w:lang w:val="fr-FR"/>
        </w:rPr>
        <w:t>将常数</w:t>
      </w:r>
      <w:r w:rsidRPr="00671606">
        <w:t xml:space="preserve"> </w:t>
      </w:r>
      <m:oMath>
        <m:r>
          <w:rPr>
            <w:rFonts w:ascii="Cambria Math" w:hAnsi="Cambria Math"/>
          </w:rPr>
          <m:t>κ</m:t>
        </m:r>
      </m:oMath>
      <w:r w:rsidRPr="00BF4A88">
        <w:rPr>
          <w:lang w:val="fr-FR"/>
        </w:rPr>
        <w:t>等于</w:t>
      </w:r>
      <w:r w:rsidRPr="00671606">
        <w:t xml:space="preserve"> </w:t>
      </w:r>
      <m:oMath>
        <m:r>
          <w:rPr>
            <w:rFonts w:ascii="Cambria Math" w:hAnsi="Cambria Math"/>
          </w:rPr>
          <m:t>8π</m:t>
        </m:r>
        <m:sSup>
          <m:sSupPr>
            <m:ctrlPr>
              <w:rPr>
                <w:rFonts w:ascii="Cambria Math" w:hAnsi="Cambria Math"/>
              </w:rPr>
            </m:ctrlPr>
          </m:sSupPr>
          <m:e>
            <m:r>
              <w:rPr>
                <w:rFonts w:ascii="Cambria Math" w:hAnsi="Cambria Math"/>
              </w:rPr>
              <m:t>k</m:t>
            </m:r>
          </m:e>
          <m:sup>
            <m:r>
              <w:rPr>
                <w:rFonts w:ascii="Cambria Math" w:hAnsi="Cambria Math"/>
              </w:rPr>
              <m:t>2</m:t>
            </m:r>
          </m:sup>
        </m:sSup>
      </m:oMath>
      <w:r w:rsidRPr="00BF4A88">
        <w:rPr>
          <w:i/>
          <w:iCs/>
          <w:lang w:val="fr-FR"/>
        </w:rPr>
        <w:t>其中</w:t>
      </w:r>
      <w:r w:rsidRPr="00671606">
        <w:rPr>
          <w:i/>
          <w:iCs/>
        </w:rPr>
        <w:t xml:space="preserve"> </w:t>
      </w:r>
      <m:oMath>
        <m:sSup>
          <m:sSupPr>
            <m:ctrlPr>
              <w:rPr>
                <w:rFonts w:ascii="Cambria Math" w:hAnsi="Cambria Math"/>
              </w:rPr>
            </m:ctrlPr>
          </m:sSupPr>
          <m:e>
            <m:r>
              <w:rPr>
                <w:rFonts w:ascii="Cambria Math" w:hAnsi="Cambria Math"/>
              </w:rPr>
              <m:t>k</m:t>
            </m:r>
          </m:e>
          <m:sup>
            <m:r>
              <w:rPr>
                <w:rFonts w:ascii="Cambria Math" w:hAnsi="Cambria Math"/>
              </w:rPr>
              <m:t>2</m:t>
            </m:r>
          </m:sup>
        </m:sSup>
      </m:oMath>
      <w:r w:rsidRPr="00BF4A88">
        <w:rPr>
          <w:i/>
          <w:iCs/>
          <w:lang w:val="fr-FR"/>
        </w:rPr>
        <w:t>为高斯引力常量</w:t>
      </w:r>
      <w:r w:rsidRPr="00671606">
        <w:rPr>
          <w:i/>
          <w:iCs/>
        </w:rPr>
        <w:t>"，</w:t>
      </w:r>
      <w:r w:rsidRPr="00BF4A88">
        <w:rPr>
          <w:i/>
          <w:iCs/>
          <w:lang w:val="fr-FR"/>
        </w:rPr>
        <w:t>这样</w:t>
      </w:r>
      <w:r w:rsidRPr="00BF4A88">
        <w:rPr>
          <w:lang w:val="fr-FR"/>
        </w:rPr>
        <w:t>他就可以引入特征半径</w:t>
      </w:r>
      <w:r w:rsidRPr="00671606">
        <w:t xml:space="preserve"> </w:t>
      </w:r>
      <m:oMath>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2</m:t>
            </m:r>
          </m:sup>
        </m:sSup>
      </m:oMath>
      <w:r w:rsidRPr="00BF4A88">
        <w:rPr>
          <w:lang w:val="fr-FR"/>
        </w:rPr>
        <w:t>等于</w:t>
      </w:r>
      <w:r w:rsidRPr="00671606">
        <w:t xml:space="preserve"> </w:t>
      </w:r>
      <m:oMath>
        <m:f>
          <m:fPr>
            <m:ctrlPr>
              <w:rPr>
                <w:rFonts w:ascii="Cambria Math" w:hAnsi="Cambria Math"/>
              </w:rPr>
            </m:ctrlPr>
          </m:fPr>
          <m:num>
            <m:r>
              <w:rPr>
                <w:rFonts w:ascii="Cambria Math" w:hAnsi="Cambria Math"/>
              </w:rPr>
              <m:t>3</m:t>
            </m:r>
          </m:num>
          <m:den>
            <m:r>
              <w:rPr>
                <w:rFonts w:ascii="Cambria Math" w:hAnsi="Cambria Math"/>
              </w:rPr>
              <m:t>κ</m:t>
            </m:r>
            <m:sSub>
              <m:sSubPr>
                <m:ctrlPr>
                  <w:rPr>
                    <w:rFonts w:ascii="Cambria Math" w:hAnsi="Cambria Math"/>
                  </w:rPr>
                </m:ctrlPr>
              </m:sSubPr>
              <m:e>
                <m:r>
                  <w:rPr>
                    <w:rFonts w:ascii="Cambria Math" w:hAnsi="Cambria Math"/>
                  </w:rPr>
                  <m:t>ρ</m:t>
                </m:r>
              </m:e>
              <m:sub>
                <m:r>
                  <w:rPr>
                    <w:rFonts w:ascii="Cambria Math" w:hAnsi="Cambria Math"/>
                  </w:rPr>
                  <m:t>0</m:t>
                </m:r>
              </m:sub>
            </m:sSub>
          </m:den>
        </m:f>
      </m:oMath>
      <w:r w:rsidRPr="00BF4A88">
        <w:rPr>
          <w:lang w:val="fr-FR"/>
        </w:rPr>
        <w:t>和</w:t>
      </w:r>
      <w:r w:rsidRPr="00671606">
        <w:t>，</w:t>
      </w:r>
      <w:r w:rsidRPr="00BF4A88">
        <w:rPr>
          <w:lang w:val="fr-FR"/>
        </w:rPr>
        <w:t>这也是构成弗拉姆表面子午线一部分的圆的半径</w:t>
      </w:r>
      <w:r w:rsidRPr="00671606">
        <w:t>（（</w:t>
      </w:r>
      <w:r w:rsidRPr="00BF4A88">
        <w:rPr>
          <w:lang w:val="fr-FR"/>
        </w:rPr>
        <w:t>奥本海默和斯奈德</w:t>
      </w:r>
      <w:r w:rsidRPr="00671606">
        <w:t xml:space="preserve">，1939 </w:t>
      </w:r>
      <w:r w:rsidRPr="00BF4A88">
        <w:rPr>
          <w:lang w:val="fr-FR"/>
        </w:rPr>
        <w:t>年</w:t>
      </w:r>
      <w:r w:rsidRPr="00671606">
        <w:t>））</w:t>
      </w:r>
      <w:r w:rsidRPr="00BF4A88">
        <w:rPr>
          <w:lang w:val="fr-FR"/>
        </w:rPr>
        <w:t>。</w:t>
      </w:r>
      <w:r>
        <w:t>因此，</w:t>
      </w:r>
      <w:r w:rsidR="00834257">
        <w:t>根据前面的方程，</w:t>
      </w:r>
      <w:r>
        <w:t>我们可以</w:t>
      </w:r>
      <w:r w:rsidR="00630F37">
        <w:t>得出</w:t>
      </w:r>
    </w:p>
    <w:p w14:paraId="702241CD" w14:textId="77777777" w:rsidR="00C47E34" w:rsidRDefault="00000000">
      <w:pPr>
        <w:pStyle w:val="Corpsdetexte"/>
      </w:pPr>
      <m:oMathPara>
        <m:oMathParaPr>
          <m:jc m:val="center"/>
        </m:oMathParaPr>
        <m:oMath>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3</m:t>
                  </m:r>
                  <m:r>
                    <m:rPr>
                      <m:sty m:val="p"/>
                    </m:rPr>
                    <w:rPr>
                      <w:rFonts w:ascii="Cambria Math" w:hAnsi="Cambria Math"/>
                    </w:rPr>
                    <m:t>cos</m:t>
                  </m:r>
                  <m:sSub>
                    <m:sSubPr>
                      <m:ctrlPr>
                        <w:rPr>
                          <w:rFonts w:ascii="Cambria Math" w:hAnsi="Cambria Math"/>
                        </w:rPr>
                      </m:ctrlPr>
                    </m:sSubPr>
                    <m:e>
                      <m:r>
                        <w:rPr>
                          <w:rFonts w:ascii="Cambria Math" w:hAnsi="Cambria Math"/>
                        </w:rPr>
                        <m:t>χ</m:t>
                      </m:r>
                    </m:e>
                    <m:sub>
                      <m:r>
                        <w:rPr>
                          <w:rFonts w:ascii="Cambria Math" w:hAnsi="Cambria Math"/>
                        </w:rPr>
                        <m:t>a</m:t>
                      </m:r>
                    </m:sub>
                  </m:sSub>
                  <m:r>
                    <m:rPr>
                      <m:sty m:val="p"/>
                    </m:rPr>
                    <w:rPr>
                      <w:rFonts w:ascii="Cambria Math" w:hAnsi="Cambria Math"/>
                    </w:rPr>
                    <m:t>-cos</m:t>
                  </m:r>
                  <m:r>
                    <w:rPr>
                      <w:rFonts w:ascii="Cambria Math" w:hAnsi="Cambria Math"/>
                    </w:rPr>
                    <m:t>χ</m:t>
                  </m:r>
                </m:num>
                <m:den>
                  <m:r>
                    <w:rPr>
                      <w:rFonts w:ascii="Cambria Math" w:hAnsi="Cambria Math"/>
                    </w:rPr>
                    <m:t>2</m:t>
                  </m:r>
                </m:den>
              </m:f>
            </m:e>
          </m:d>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r>
            <m:rPr>
              <m:sty m:val="p"/>
            </m:rPr>
            <w:rPr>
              <w:rFonts w:ascii="Cambria Math" w:hAnsi="Cambria Math"/>
            </w:rPr>
            <m:t>-</m:t>
          </m:r>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χ</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χd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χ</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Φ</m:t>
                  </m:r>
                </m:e>
                <m:sup>
                  <m:r>
                    <w:rPr>
                      <w:rFonts w:ascii="Cambria Math" w:hAnsi="Cambria Math"/>
                    </w:rPr>
                    <m:t>2</m:t>
                  </m:r>
                </m:sup>
              </m:sSup>
            </m:e>
          </m:d>
        </m:oMath>
      </m:oMathPara>
    </w:p>
    <w:p w14:paraId="1A687378" w14:textId="77777777" w:rsidR="00C47E34" w:rsidRDefault="00000000">
      <w:pPr>
        <w:pStyle w:val="FirstParagraph"/>
        <w:rPr>
          <w:lang w:val="fr-FR"/>
        </w:rPr>
      </w:pPr>
      <w:r w:rsidRPr="004B7B27">
        <w:rPr>
          <w:lang w:val="fr-FR"/>
        </w:rPr>
        <w:t>然后</w:t>
      </w:r>
      <w:r w:rsidRPr="00671606">
        <w:t>，</w:t>
      </w:r>
      <w:r w:rsidRPr="004B7B27">
        <w:rPr>
          <w:lang w:val="fr-FR"/>
        </w:rPr>
        <w:t>当</w:t>
      </w:r>
      <w:r w:rsidRPr="00671606">
        <w:t xml:space="preserve"> K. Schwarzschild </w:t>
      </w:r>
      <w:r w:rsidRPr="004B7B27">
        <w:rPr>
          <w:lang w:val="fr-FR"/>
        </w:rPr>
        <w:t>使用角度</w:t>
      </w:r>
      <w:r w:rsidRPr="00671606">
        <w:t xml:space="preserve"> </w:t>
      </w:r>
      <m:oMath>
        <m:r>
          <w:rPr>
            <w:rFonts w:ascii="Cambria Math" w:hAnsi="Cambria Math"/>
          </w:rPr>
          <m:t>χ</m:t>
        </m:r>
      </m:oMath>
      <w:r w:rsidRPr="004B7B27">
        <w:rPr>
          <w:lang w:val="fr-FR"/>
        </w:rPr>
        <w:t>来确定球内各点的位置</w:t>
      </w:r>
      <w:r w:rsidRPr="00671606">
        <w:t>，</w:t>
      </w:r>
      <w:r w:rsidRPr="004B7B27">
        <w:rPr>
          <w:lang w:val="fr-FR"/>
        </w:rPr>
        <w:t>他又通过变量</w:t>
      </w:r>
      <w:r w:rsidRPr="00671606">
        <w:t xml:space="preserve"> </w:t>
      </w:r>
      <m:oMath>
        <m:r>
          <w:rPr>
            <w:rFonts w:ascii="Cambria Math" w:hAnsi="Cambria Math"/>
          </w:rPr>
          <m:t>r</m:t>
        </m:r>
      </m:oMath>
      <w:r w:rsidRPr="004B7B27">
        <w:rPr>
          <w:lang w:val="fr-FR"/>
        </w:rPr>
        <w:t>应用变量变化</w:t>
      </w:r>
      <w:r w:rsidRPr="00671606">
        <w:t xml:space="preserve"> </w:t>
      </w:r>
      <m:oMath>
        <m:r>
          <w:rPr>
            <w:rFonts w:ascii="Cambria Math" w:hAnsi="Cambria Math"/>
          </w:rPr>
          <m:t>r</m:t>
        </m:r>
        <m:r>
          <m:rPr>
            <m:sty m:val="p"/>
          </m:rPr>
          <w:rPr>
            <w:rFonts w:ascii="Cambria Math" w:hAnsi="Cambria Math"/>
          </w:rPr>
          <m:t>=</m:t>
        </m:r>
        <m:acc>
          <m:accPr>
            <m:ctrlPr>
              <w:rPr>
                <w:rFonts w:ascii="Cambria Math" w:hAnsi="Cambria Math"/>
              </w:rPr>
            </m:ctrlPr>
          </m:accPr>
          <m:e>
            <m:r>
              <w:rPr>
                <w:rFonts w:ascii="Cambria Math" w:hAnsi="Cambria Math"/>
              </w:rPr>
              <m:t>r</m:t>
            </m:r>
          </m:e>
        </m:acc>
        <m:r>
          <m:rPr>
            <m:sty m:val="p"/>
          </m:rPr>
          <w:rPr>
            <w:rFonts w:ascii="Cambria Math" w:hAnsi="Cambria Math"/>
          </w:rPr>
          <m:t>sin</m:t>
        </m:r>
        <m:r>
          <w:rPr>
            <w:rFonts w:ascii="Cambria Math" w:hAnsi="Cambria Math"/>
          </w:rPr>
          <m:t>χ</m:t>
        </m:r>
      </m:oMath>
      <w:r w:rsidRPr="004B7B27">
        <w:rPr>
          <w:lang w:val="fr-FR"/>
        </w:rPr>
        <w:t>这就是现代形式的度量。托尔曼在 1934 年给出了以下精确表述（（托尔曼 1934 年））：</w:t>
      </w:r>
    </w:p>
    <w:p w14:paraId="1DC38B77" w14:textId="77777777" w:rsidR="00C47E34" w:rsidRDefault="00000000">
      <w:pPr>
        <w:pStyle w:val="Corpsdetexte"/>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d</m:t>
                </m:r>
                <m:sSup>
                  <m:sSupPr>
                    <m:ctrlPr>
                      <w:rPr>
                        <w:rFonts w:ascii="Cambria Math" w:hAnsi="Cambria Math"/>
                      </w:rPr>
                    </m:ctrlPr>
                  </m:sSupPr>
                  <m:e>
                    <m:r>
                      <w:rPr>
                        <w:rFonts w:ascii="Cambria Math" w:hAnsi="Cambria Math"/>
                      </w:rPr>
                      <m:t>s</m:t>
                    </m:r>
                  </m:e>
                  <m:sup>
                    <m:r>
                      <w:rPr>
                        <w:rFonts w:ascii="Cambria Math" w:hAnsi="Cambria Math"/>
                      </w:rPr>
                      <m:t>2</m:t>
                    </m:r>
                  </m:sup>
                </m:sSup>
                <m:r>
                  <m:rPr>
                    <m:sty m:val="p"/>
                  </m:rPr>
                  <w:rPr>
                    <w:rFonts w:ascii="Cambria Math" w:hAnsi="Cambria Math"/>
                  </w:rPr>
                  <m:t>=</m:t>
                </m:r>
              </m:e>
              <m:e>
                <m:r>
                  <m:rPr>
                    <m:sty m:val="p"/>
                  </m:rPr>
                  <w:rPr>
                    <w:rFonts w:ascii="Cambria Math" w:hAnsi="Cambria Math"/>
                  </w:rPr>
                  <m: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r</m:t>
                        </m:r>
                      </m:e>
                      <m:sup>
                        <m:r>
                          <w:rPr>
                            <w:rFonts w:ascii="Cambria Math" w:hAnsi="Cambria Math"/>
                          </w:rPr>
                          <m:t>2</m:t>
                        </m:r>
                      </m:sup>
                    </m:sSup>
                  </m:num>
                  <m:den>
                    <m:r>
                      <w:rPr>
                        <w:rFonts w:ascii="Cambria Math" w:hAnsi="Cambria Math"/>
                      </w:rPr>
                      <m:t>1</m:t>
                    </m:r>
                    <m:r>
                      <m:rPr>
                        <m:sty m:val="p"/>
                      </m:rP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r</m:t>
                                </m:r>
                              </m:e>
                              <m:sup>
                                <m:r>
                                  <w:rPr>
                                    <w:rFonts w:ascii="Cambria Math" w:hAnsi="Cambria Math"/>
                                  </w:rPr>
                                  <m:t>2</m:t>
                                </m:r>
                              </m:sup>
                            </m:sSup>
                          </m:num>
                          <m:den>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2</m:t>
                                </m:r>
                              </m:sup>
                            </m:sSup>
                          </m:den>
                        </m:f>
                      </m:e>
                    </m:d>
                  </m:den>
                </m:f>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
                  <m:dPr>
                    <m:ctrlPr>
                      <w:rPr>
                        <w:rFonts w:ascii="Cambria Math" w:hAnsi="Cambria Math"/>
                      </w:rPr>
                    </m:ctrlPr>
                  </m:dPr>
                  <m:e>
                    <m:r>
                      <w:rPr>
                        <w:rFonts w:ascii="Cambria Math" w:hAnsi="Cambria Math"/>
                      </w:rPr>
                      <m:t>d</m:t>
                    </m:r>
                    <m:sSup>
                      <m:sSupPr>
                        <m:ctrlPr>
                          <w:rPr>
                            <w:rFonts w:ascii="Cambria Math" w:hAnsi="Cambria Math"/>
                          </w:rPr>
                        </m:ctrlPr>
                      </m:sSupPr>
                      <m:e>
                        <m:r>
                          <w:rPr>
                            <w:rFonts w:ascii="Cambria Math" w:hAnsi="Cambria Math"/>
                          </w:rPr>
                          <m:t>θ</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θd</m:t>
                    </m:r>
                    <m:sSup>
                      <m:sSupPr>
                        <m:ctrlPr>
                          <w:rPr>
                            <w:rFonts w:ascii="Cambria Math" w:hAnsi="Cambria Math"/>
                          </w:rPr>
                        </m:ctrlPr>
                      </m:sSupPr>
                      <m:e>
                        <m:r>
                          <w:rPr>
                            <w:rFonts w:ascii="Cambria Math" w:hAnsi="Cambria Math"/>
                          </w:rPr>
                          <m:t>ϕ</m:t>
                        </m:r>
                      </m:e>
                      <m:sup>
                        <m:r>
                          <w:rPr>
                            <w:rFonts w:ascii="Cambria Math" w:hAnsi="Cambria Math"/>
                          </w:rPr>
                          <m:t>2</m:t>
                        </m:r>
                      </m:sup>
                    </m:sSup>
                  </m:e>
                </m:d>
              </m:e>
            </m:mr>
            <m:mr>
              <m:e/>
              <m:e>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3</m:t>
                            </m:r>
                          </m:num>
                          <m:den>
                            <m:r>
                              <w:rPr>
                                <w:rFonts w:ascii="Cambria Math" w:hAnsi="Cambria Math"/>
                              </w:rPr>
                              <m:t>2</m:t>
                            </m:r>
                          </m:den>
                        </m:f>
                        <m:rad>
                          <m:radPr>
                            <m:degHide m:val="1"/>
                            <m:ctrlPr>
                              <w:rPr>
                                <w:rFonts w:ascii="Cambria Math" w:hAnsi="Cambria Math"/>
                              </w:rPr>
                            </m:ctrlPr>
                          </m:radPr>
                          <m:deg/>
                          <m:e>
                            <m:r>
                              <w:rPr>
                                <w:rFonts w:ascii="Cambria Math" w:hAnsi="Cambria Math"/>
                              </w:rPr>
                              <m:t>1</m:t>
                            </m:r>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num>
                                  <m:den>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2</m:t>
                                        </m:r>
                                      </m:sup>
                                    </m:sSup>
                                  </m:den>
                                </m:f>
                              </m:e>
                            </m:d>
                          </m:e>
                        </m:ra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ad>
                          <m:radPr>
                            <m:degHide m:val="1"/>
                            <m:ctrlPr>
                              <w:rPr>
                                <w:rFonts w:ascii="Cambria Math" w:hAnsi="Cambria Math"/>
                              </w:rPr>
                            </m:ctrlPr>
                          </m:radPr>
                          <m:deg/>
                          <m:e>
                            <m:r>
                              <w:rPr>
                                <w:rFonts w:ascii="Cambria Math" w:hAnsi="Cambria Math"/>
                              </w:rPr>
                              <m:t>1</m:t>
                            </m:r>
                            <m:r>
                              <m:rPr>
                                <m:sty m:val="p"/>
                              </m:rP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r</m:t>
                                        </m:r>
                                      </m:e>
                                      <m:sup>
                                        <m:r>
                                          <w:rPr>
                                            <w:rFonts w:ascii="Cambria Math" w:hAnsi="Cambria Math"/>
                                          </w:rPr>
                                          <m:t>2</m:t>
                                        </m:r>
                                      </m:sup>
                                    </m:sSup>
                                  </m:num>
                                  <m:den>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2</m:t>
                                        </m:r>
                                      </m:sup>
                                    </m:sSup>
                                  </m:den>
                                </m:f>
                              </m:e>
                            </m:d>
                          </m:e>
                        </m:rad>
                      </m:e>
                    </m:d>
                  </m:e>
                  <m:sup>
                    <m:r>
                      <w:rPr>
                        <w:rFonts w:ascii="Cambria Math" w:hAnsi="Cambria Math"/>
                      </w:rPr>
                      <m:t>2</m:t>
                    </m:r>
                  </m:sup>
                </m:sSup>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e>
            </m:mr>
          </m:m>
        </m:oMath>
      </m:oMathPara>
    </w:p>
    <w:p w14:paraId="17B10FAA" w14:textId="77777777" w:rsidR="00C47E34" w:rsidRPr="00671606" w:rsidRDefault="00000000">
      <w:pPr>
        <w:pStyle w:val="FirstParagraph"/>
      </w:pPr>
      <w:r w:rsidRPr="004B7B27">
        <w:rPr>
          <w:lang w:val="fr-FR"/>
        </w:rPr>
        <w:t>其中</w:t>
      </w:r>
      <w:r w:rsidRPr="00671606">
        <w:t xml:space="preserve"> </w:t>
      </w:r>
      <m:oMath>
        <m:sSub>
          <m:sSubPr>
            <m:ctrlPr>
              <w:rPr>
                <w:rFonts w:ascii="Cambria Math" w:hAnsi="Cambria Math"/>
              </w:rPr>
            </m:ctrlPr>
          </m:sSubPr>
          <m:e>
            <m:r>
              <w:rPr>
                <w:rFonts w:ascii="Cambria Math" w:hAnsi="Cambria Math"/>
              </w:rPr>
              <m:t>r</m:t>
            </m:r>
          </m:e>
          <m:sub>
            <m:r>
              <w:rPr>
                <w:rFonts w:ascii="Cambria Math" w:hAnsi="Cambria Math"/>
              </w:rPr>
              <m:t>n</m:t>
            </m:r>
          </m:sub>
        </m:sSub>
      </m:oMath>
      <w:r w:rsidRPr="004B7B27">
        <w:rPr>
          <w:lang w:val="fr-FR"/>
        </w:rPr>
        <w:t>是恒星的半径</w:t>
      </w:r>
      <w:r w:rsidRPr="00671606">
        <w:t xml:space="preserve">， </w:t>
      </w:r>
      <m:oMath>
        <m:acc>
          <m:accPr>
            <m:ctrlPr>
              <w:rPr>
                <w:rFonts w:ascii="Cambria Math" w:hAnsi="Cambria Math"/>
              </w:rPr>
            </m:ctrlPr>
          </m:accPr>
          <m:e>
            <m:r>
              <w:rPr>
                <w:rFonts w:ascii="Cambria Math" w:hAnsi="Cambria Math"/>
              </w:rPr>
              <m:t>r</m:t>
            </m:r>
          </m:e>
        </m:acc>
      </m:oMath>
      <w:r w:rsidRPr="004B7B27">
        <w:rPr>
          <w:lang w:val="fr-FR"/>
        </w:rPr>
        <w:t>是恒星常数</w:t>
      </w:r>
      <w:r w:rsidRPr="00671606">
        <w:t>，</w:t>
      </w:r>
      <w:r w:rsidRPr="004B7B27">
        <w:rPr>
          <w:lang w:val="fr-FR"/>
        </w:rPr>
        <w:t>是恒星密度的函数</w:t>
      </w:r>
      <w:r w:rsidRPr="00671606">
        <w:t xml:space="preserve"> </w:t>
      </w:r>
      <m:oMath>
        <m:sSub>
          <m:sSubPr>
            <m:ctrlPr>
              <w:rPr>
                <w:rFonts w:ascii="Cambria Math" w:hAnsi="Cambria Math"/>
              </w:rPr>
            </m:ctrlPr>
          </m:sSubPr>
          <m:e>
            <m:r>
              <w:rPr>
                <w:rFonts w:ascii="Cambria Math" w:hAnsi="Cambria Math"/>
              </w:rPr>
              <m:t>ρ</m:t>
            </m:r>
          </m:e>
          <m:sub>
            <m:r>
              <w:rPr>
                <w:rFonts w:ascii="Cambria Math" w:hAnsi="Cambria Math"/>
              </w:rPr>
              <m:t>o</m:t>
            </m:r>
          </m:sub>
        </m:sSub>
      </m:oMath>
      <w:r w:rsidRPr="00671606">
        <w:t>.</w:t>
      </w:r>
      <w:r w:rsidRPr="004B7B27">
        <w:rPr>
          <w:lang w:val="fr-FR"/>
        </w:rPr>
        <w:t>需要注意的是</w:t>
      </w:r>
      <w:r w:rsidRPr="00671606">
        <w:t>，</w:t>
      </w:r>
      <w:r w:rsidRPr="004B7B27">
        <w:rPr>
          <w:lang w:val="fr-FR"/>
        </w:rPr>
        <w:t>在度量中</w:t>
      </w:r>
      <w:r w:rsidRPr="00671606">
        <w:t>，</w:t>
      </w:r>
      <w:r w:rsidRPr="004B7B27">
        <w:rPr>
          <w:lang w:val="fr-FR"/>
        </w:rPr>
        <w:t>它是根据符号</w:t>
      </w:r>
      <w:r w:rsidRPr="00671606">
        <w:t>"...... "</w:t>
      </w:r>
      <w:r w:rsidRPr="004B7B27">
        <w:rPr>
          <w:lang w:val="fr-FR"/>
        </w:rPr>
        <w:t>来表述项的阶次的。</w:t>
      </w:r>
      <w:r w:rsidRPr="00671606">
        <w:t xml:space="preserve"> </w:t>
      </w:r>
      <m:oMath>
        <m:d>
          <m:dPr>
            <m:ctrlPr>
              <w:rPr>
                <w:rFonts w:ascii="Cambria Math" w:hAnsi="Cambria Math"/>
              </w:rPr>
            </m:ctrlPr>
          </m:dPr>
          <m:e>
            <m:r>
              <m:rPr>
                <m:sty m:val="p"/>
              </m:rPr>
              <w:rPr>
                <w:rFonts w:ascii="Cambria Math" w:hAnsi="Cambria Math"/>
              </w:rPr>
              <m:t>---+</m:t>
            </m:r>
          </m:e>
        </m:d>
      </m:oMath>
      <w:r w:rsidRPr="004B7B27">
        <w:rPr>
          <w:lang w:val="fr-FR"/>
        </w:rPr>
        <w:t>但保留了各个项的符号。</w:t>
      </w:r>
      <w:r w:rsidRPr="00671606">
        <w:br/>
      </w:r>
      <w:r w:rsidRPr="004B7B27">
        <w:rPr>
          <w:lang w:val="fr-FR"/>
        </w:rPr>
        <w:t>考虑一个位于恒星内部的静止观测者</w:t>
      </w:r>
      <w:r w:rsidRPr="00671606">
        <w:t xml:space="preserve"> (</w:t>
      </w:r>
      <m:oMath>
        <m:r>
          <w:rPr>
            <w:rFonts w:ascii="Cambria Math" w:hAnsi="Cambria Math"/>
          </w:rPr>
          <m:t>dr</m:t>
        </m:r>
        <m:r>
          <m:rPr>
            <m:sty m:val="p"/>
          </m:rPr>
          <w:rPr>
            <w:rFonts w:ascii="Cambria Math" w:hAnsi="Cambria Math"/>
          </w:rPr>
          <m:t>=</m:t>
        </m:r>
        <m:r>
          <w:rPr>
            <w:rFonts w:ascii="Cambria Math" w:hAnsi="Cambria Math"/>
          </w:rPr>
          <m:t>dθ</m:t>
        </m:r>
        <m:r>
          <m:rPr>
            <m:sty m:val="p"/>
          </m:rPr>
          <w:rPr>
            <w:rFonts w:ascii="Cambria Math" w:hAnsi="Cambria Math"/>
          </w:rPr>
          <m:t>=</m:t>
        </m:r>
        <m:r>
          <w:rPr>
            <w:rFonts w:ascii="Cambria Math" w:hAnsi="Cambria Math"/>
          </w:rPr>
          <m:t>dϕ</m:t>
        </m:r>
        <m:r>
          <m:rPr>
            <m:sty m:val="p"/>
          </m:rPr>
          <w:rPr>
            <w:rFonts w:ascii="Cambria Math" w:hAnsi="Cambria Math"/>
          </w:rPr>
          <m:t>=</m:t>
        </m:r>
        <m:r>
          <w:rPr>
            <w:rFonts w:ascii="Cambria Math" w:hAnsi="Cambria Math"/>
          </w:rPr>
          <m:t>0</m:t>
        </m:r>
      </m:oMath>
      <w:r w:rsidRPr="00671606">
        <w:t xml:space="preserve">) </w:t>
      </w:r>
      <w:r w:rsidRPr="004B7B27">
        <w:rPr>
          <w:lang w:val="fr-FR"/>
        </w:rPr>
        <w:t>位于恒星内部。</w:t>
      </w:r>
      <w:r w:rsidRPr="005823DD">
        <w:rPr>
          <w:lang w:val="fr-FR"/>
        </w:rPr>
        <w:t>公因子变为</w:t>
      </w:r>
      <w:r w:rsidRPr="00671606">
        <w:t xml:space="preserve"> ：</w:t>
      </w:r>
    </w:p>
    <w:p w14:paraId="430037EE" w14:textId="77777777" w:rsidR="00C47E34" w:rsidRDefault="00000000">
      <w:pPr>
        <w:pStyle w:val="Corpsdetexte"/>
      </w:pPr>
      <m:oMathPara>
        <m:oMathParaPr>
          <m:jc m:val="center"/>
        </m:oMathParaPr>
        <m:oMath>
          <m:r>
            <w:rPr>
              <w:rFonts w:ascii="Cambria Math" w:hAnsi="Cambria Math"/>
            </w:rPr>
            <m:t>ds</m:t>
          </m:r>
          <m:r>
            <m:rPr>
              <m:sty m:val="p"/>
            </m:rPr>
            <w:rPr>
              <w:rFonts w:ascii="Cambria Math" w:hAnsi="Cambria Math"/>
            </w:rPr>
            <m:t>=</m:t>
          </m:r>
          <m:r>
            <w:rPr>
              <w:rFonts w:ascii="Cambria Math" w:hAnsi="Cambria Math"/>
            </w:rPr>
            <m:t>cdτ</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w:rPr>
                      <w:rFonts w:ascii="Cambria Math" w:hAnsi="Cambria Math"/>
                    </w:rPr>
                    <m:t>3</m:t>
                  </m:r>
                </m:num>
                <m:den>
                  <m:r>
                    <w:rPr>
                      <w:rFonts w:ascii="Cambria Math" w:hAnsi="Cambria Math"/>
                    </w:rPr>
                    <m:t>2</m:t>
                  </m:r>
                </m:den>
              </m:f>
              <m:rad>
                <m:radPr>
                  <m:degHide m:val="1"/>
                  <m:ctrlPr>
                    <w:rPr>
                      <w:rFonts w:ascii="Cambria Math" w:hAnsi="Cambria Math"/>
                    </w:rPr>
                  </m:ctrlPr>
                </m:radPr>
                <m:deg/>
                <m:e>
                  <m:r>
                    <w:rPr>
                      <w:rFonts w:ascii="Cambria Math" w:hAnsi="Cambria Math"/>
                    </w:rPr>
                    <m:t>1</m:t>
                  </m:r>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r</m:t>
                              </m:r>
                            </m:e>
                            <m:sub>
                              <m:r>
                                <w:rPr>
                                  <w:rFonts w:ascii="Cambria Math" w:hAnsi="Cambria Math"/>
                                </w:rPr>
                                <m:t>n</m:t>
                              </m:r>
                            </m:sub>
                            <m:sup>
                              <m:r>
                                <w:rPr>
                                  <w:rFonts w:ascii="Cambria Math" w:hAnsi="Cambria Math"/>
                                </w:rPr>
                                <m:t>2</m:t>
                              </m:r>
                            </m:sup>
                          </m:sSubSup>
                        </m:num>
                        <m:den>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2</m:t>
                              </m:r>
                            </m:sup>
                          </m:sSup>
                        </m:den>
                      </m:f>
                    </m:e>
                  </m:d>
                </m:e>
              </m:ra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ad>
                <m:radPr>
                  <m:degHide m:val="1"/>
                  <m:ctrlPr>
                    <w:rPr>
                      <w:rFonts w:ascii="Cambria Math" w:hAnsi="Cambria Math"/>
                    </w:rPr>
                  </m:ctrlPr>
                </m:radPr>
                <m:deg/>
                <m:e>
                  <m:r>
                    <w:rPr>
                      <w:rFonts w:ascii="Cambria Math" w:hAnsi="Cambria Math"/>
                    </w:rPr>
                    <m:t>1</m:t>
                  </m:r>
                  <m:r>
                    <m:rPr>
                      <m:sty m:val="p"/>
                    </m:rP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r</m:t>
                              </m:r>
                            </m:e>
                            <m:sup>
                              <m:r>
                                <w:rPr>
                                  <w:rFonts w:ascii="Cambria Math" w:hAnsi="Cambria Math"/>
                                </w:rPr>
                                <m:t>2</m:t>
                              </m:r>
                            </m:sup>
                          </m:sSup>
                        </m:num>
                        <m:den>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2</m:t>
                              </m:r>
                            </m:sup>
                          </m:sSup>
                        </m:den>
                      </m:f>
                    </m:e>
                  </m:d>
                </m:e>
              </m:rad>
            </m:e>
          </m:d>
          <m:r>
            <w:rPr>
              <w:rFonts w:ascii="Cambria Math" w:hAnsi="Cambria Math"/>
            </w:rPr>
            <m:t>cdt</m:t>
          </m:r>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r</m:t>
              </m:r>
            </m:e>
          </m:d>
          <m:r>
            <w:rPr>
              <w:rFonts w:ascii="Cambria Math" w:hAnsi="Cambria Math"/>
            </w:rPr>
            <m:t>dt</m:t>
          </m:r>
        </m:oMath>
      </m:oMathPara>
    </w:p>
    <w:p w14:paraId="0A16FB85" w14:textId="77777777" w:rsidR="00C47E34" w:rsidRPr="00671606" w:rsidRDefault="00000000">
      <w:pPr>
        <w:pStyle w:val="FirstParagraph"/>
      </w:pPr>
      <w:r w:rsidRPr="00BF4A88">
        <w:rPr>
          <w:lang w:val="fr-FR"/>
        </w:rPr>
        <w:t>其中</w:t>
      </w:r>
      <w:r w:rsidRPr="00671606">
        <w:t xml:space="preserve"> </w:t>
      </w:r>
      <m:oMath>
        <m:r>
          <w:rPr>
            <w:rFonts w:ascii="Cambria Math" w:hAnsi="Cambria Math"/>
          </w:rPr>
          <m:t>τ</m:t>
        </m:r>
      </m:oMath>
      <w:r w:rsidRPr="00BF4A88">
        <w:rPr>
          <w:lang w:val="fr-FR"/>
        </w:rPr>
        <w:t>是恒星内部静止观测器观测到的适当时间</w:t>
      </w:r>
      <w:r w:rsidRPr="00671606">
        <w:t>，</w:t>
      </w:r>
      <w:r w:rsidRPr="00BF4A88">
        <w:rPr>
          <w:lang w:val="fr-FR"/>
        </w:rPr>
        <w:t>而</w:t>
      </w:r>
      <w:r w:rsidRPr="00671606">
        <w:t xml:space="preserve"> </w:t>
      </w:r>
      <m:oMath>
        <m:r>
          <w:rPr>
            <w:rFonts w:ascii="Cambria Math" w:hAnsi="Cambria Math"/>
          </w:rPr>
          <m:t>f</m:t>
        </m:r>
        <m:d>
          <m:dPr>
            <m:ctrlPr>
              <w:rPr>
                <w:rFonts w:ascii="Cambria Math" w:hAnsi="Cambria Math"/>
              </w:rPr>
            </m:ctrlPr>
          </m:dPr>
          <m:e>
            <m:r>
              <w:rPr>
                <w:rFonts w:ascii="Cambria Math" w:hAnsi="Cambria Math"/>
              </w:rPr>
              <m:t>r</m:t>
            </m:r>
          </m:e>
        </m:d>
      </m:oMath>
      <w:r w:rsidRPr="00BF4A88">
        <w:rPr>
          <w:lang w:val="fr-FR"/>
        </w:rPr>
        <w:t>是时间因子。</w:t>
      </w:r>
      <w:r w:rsidRPr="00671606">
        <w:br/>
      </w:r>
      <w:r w:rsidRPr="004B7B27">
        <w:rPr>
          <w:lang w:val="fr-FR"/>
        </w:rPr>
        <w:t>然后</w:t>
      </w:r>
      <w:r w:rsidRPr="00671606">
        <w:t>，</w:t>
      </w:r>
      <w:r w:rsidRPr="004B7B27">
        <w:rPr>
          <w:lang w:val="fr-FR"/>
        </w:rPr>
        <w:t>如第</w:t>
      </w:r>
      <w:r w:rsidRPr="00671606">
        <w:t xml:space="preserve"> </w:t>
      </w:r>
      <w:hyperlink w:anchor="sec:EinsteinSolutions">
        <w:r w:rsidRPr="00671606">
          <w:rPr>
            <w:rStyle w:val="Lienhypertexte"/>
          </w:rPr>
          <w:t>5.1</w:t>
        </w:r>
      </w:hyperlink>
      <w:r w:rsidRPr="00671606">
        <w:t xml:space="preserve"> </w:t>
      </w:r>
      <w:r w:rsidRPr="004B7B27">
        <w:rPr>
          <w:lang w:val="fr-FR"/>
        </w:rPr>
        <w:t>节所述</w:t>
      </w:r>
      <w:r w:rsidRPr="00671606">
        <w:t>，</w:t>
      </w:r>
      <w:r w:rsidRPr="004B7B27">
        <w:rPr>
          <w:lang w:val="fr-FR"/>
        </w:rPr>
        <w:t>当恒星中心的时间因子为零时</w:t>
      </w:r>
      <w:r w:rsidRPr="00671606">
        <w:t>，</w:t>
      </w:r>
      <w:r w:rsidRPr="004B7B27">
        <w:rPr>
          <w:lang w:val="fr-FR"/>
        </w:rPr>
        <w:t>在几何临界出现之前就达到了物理临界</w:t>
      </w:r>
      <w:r w:rsidRPr="00671606">
        <w:t>，</w:t>
      </w:r>
      <w:r w:rsidRPr="004B7B27">
        <w:rPr>
          <w:lang w:val="fr-FR"/>
        </w:rPr>
        <w:t>此时恒星的半径只比临界半径小</w:t>
      </w:r>
      <w:r w:rsidRPr="00671606">
        <w:t xml:space="preserve"> 5.72%</w:t>
      </w:r>
      <w:r w:rsidRPr="004B7B27">
        <w:rPr>
          <w:lang w:val="fr-FR"/>
        </w:rPr>
        <w:t>。</w:t>
      </w:r>
      <w:r w:rsidRPr="00671606">
        <w:t xml:space="preserve"> </w:t>
      </w:r>
      <m:oMath>
        <m:acc>
          <m:accPr>
            <m:ctrlPr>
              <w:rPr>
                <w:rFonts w:ascii="Cambria Math" w:hAnsi="Cambria Math"/>
              </w:rPr>
            </m:ctrlPr>
          </m:accPr>
          <m:e>
            <m:r>
              <w:rPr>
                <w:rFonts w:ascii="Cambria Math" w:hAnsi="Cambria Math"/>
              </w:rPr>
              <m:t>r</m:t>
            </m:r>
          </m:e>
        </m:acc>
      </m:oMath>
      <w:r w:rsidRPr="004B7B27">
        <w:rPr>
          <w:lang w:val="fr-FR"/>
        </w:rPr>
        <w:t>此时恒星半径仅比根据其密度推导出的临界半径小</w:t>
      </w:r>
      <w:r w:rsidRPr="00671606">
        <w:t xml:space="preserve"> 5.72%：</w:t>
      </w:r>
    </w:p>
    <w:p w14:paraId="378D003F" w14:textId="77777777" w:rsidR="00C47E34" w:rsidRPr="00671606" w:rsidRDefault="00000000">
      <w:pPr>
        <w:pStyle w:val="Corpsdetexte"/>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R</m:t>
              </m:r>
            </m:e>
            <m:sub>
              <m:sSub>
                <m:sSubPr>
                  <m:ctrlPr>
                    <w:rPr>
                      <w:rFonts w:ascii="Cambria Math" w:hAnsi="Cambria Math"/>
                    </w:rPr>
                  </m:ctrlPr>
                </m:sSubPr>
                <m:e>
                  <m:r>
                    <m:rPr>
                      <m:nor/>
                    </m:rPr>
                    <m:t>cr</m:t>
                  </m:r>
                </m:e>
                <m:sub>
                  <m:r>
                    <w:rPr>
                      <w:rFonts w:ascii="Cambria Math" w:hAnsi="Cambria Math"/>
                    </w:rPr>
                    <m:t>ϕ</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8</m:t>
                  </m:r>
                </m:num>
                <m:den>
                  <m:r>
                    <w:rPr>
                      <w:rFonts w:ascii="Cambria Math" w:hAnsi="Cambria Math"/>
                    </w:rPr>
                    <m:t>9</m:t>
                  </m:r>
                </m:den>
              </m:f>
            </m:e>
          </m:rad>
          <m:acc>
            <m:accPr>
              <m:ctrlPr>
                <w:rPr>
                  <w:rFonts w:ascii="Cambria Math" w:hAnsi="Cambria Math"/>
                </w:rPr>
              </m:ctrlPr>
            </m:accPr>
            <m:e>
              <m:r>
                <w:rPr>
                  <w:rFonts w:ascii="Cambria Math" w:hAnsi="Cambria Math"/>
                </w:rPr>
                <m:t>r</m:t>
              </m:r>
            </m:e>
          </m:acc>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rPr>
                        <m:t>c</m:t>
                      </m:r>
                    </m:e>
                    <m:sup>
                      <m:r>
                        <w:rPr>
                          <w:rFonts w:ascii="Cambria Math" w:hAnsi="Cambria Math"/>
                        </w:rPr>
                        <m:t>2</m:t>
                      </m:r>
                    </m:sup>
                  </m:sSup>
                </m:num>
                <m:den>
                  <m:r>
                    <w:rPr>
                      <w:rFonts w:ascii="Cambria Math" w:hAnsi="Cambria Math"/>
                    </w:rPr>
                    <m:t>3πG</m:t>
                  </m:r>
                  <m:sSub>
                    <m:sSubPr>
                      <m:ctrlPr>
                        <w:rPr>
                          <w:rFonts w:ascii="Cambria Math" w:hAnsi="Cambria Math"/>
                        </w:rPr>
                      </m:ctrlPr>
                    </m:sSubPr>
                    <m:e>
                      <m:r>
                        <w:rPr>
                          <w:rFonts w:ascii="Cambria Math" w:hAnsi="Cambria Math"/>
                        </w:rPr>
                        <m:t>ρ</m:t>
                      </m:r>
                    </m:e>
                    <m:sub>
                      <m:r>
                        <w:rPr>
                          <w:rFonts w:ascii="Cambria Math" w:hAnsi="Cambria Math"/>
                        </w:rPr>
                        <m:t>0</m:t>
                      </m:r>
                    </m:sub>
                  </m:sSub>
                </m:den>
              </m:f>
            </m:e>
          </m:rad>
        </m:oMath>
      </m:oMathPara>
    </w:p>
    <w:p w14:paraId="18181931" w14:textId="63E96AFB" w:rsidR="00C47E34" w:rsidRPr="00671606" w:rsidRDefault="00000000">
      <w:pPr>
        <w:pStyle w:val="Titre3"/>
      </w:pPr>
      <w:bookmarkStart w:id="214" w:name="_Toc154594264"/>
      <w:bookmarkStart w:id="215" w:name="sec:2.2"/>
      <w:bookmarkEnd w:id="213"/>
      <w:r w:rsidRPr="00671606">
        <w:rPr>
          <w:rStyle w:val="SectionNumber"/>
        </w:rPr>
        <w:t>7.2.</w:t>
      </w:r>
      <w:r w:rsidRPr="00671606">
        <w:t xml:space="preserve">2 </w:t>
      </w:r>
      <w:r w:rsidRPr="004B7B27">
        <w:rPr>
          <w:lang w:val="fr-FR"/>
        </w:rPr>
        <w:t>接近物理临界的</w:t>
      </w:r>
      <w:r w:rsidR="00D177EB">
        <w:rPr>
          <w:rFonts w:hint="eastAsia"/>
          <w:lang w:val="fr-FR"/>
        </w:rPr>
        <w:t xml:space="preserve"> </w:t>
      </w:r>
      <w:r w:rsidRPr="004B7B27">
        <w:rPr>
          <w:lang w:val="fr-FR"/>
        </w:rPr>
        <w:t>引力</w:t>
      </w:r>
      <w:r w:rsidRPr="004B7B27">
        <w:rPr>
          <w:rStyle w:val="SectionNumber"/>
          <w:lang w:val="fr-FR"/>
        </w:rPr>
        <w:t>红移</w:t>
      </w:r>
      <w:bookmarkEnd w:id="214"/>
    </w:p>
    <w:p w14:paraId="6F8B36FA" w14:textId="77777777" w:rsidR="00C47E34" w:rsidRPr="00671606" w:rsidRDefault="00000000">
      <w:pPr>
        <w:pStyle w:val="FirstParagraph"/>
      </w:pPr>
      <w:r w:rsidRPr="004B7B27">
        <w:rPr>
          <w:lang w:val="fr-FR"/>
        </w:rPr>
        <w:t>随后</w:t>
      </w:r>
      <w:r w:rsidRPr="00671606">
        <w:t>，</w:t>
      </w:r>
      <w:r w:rsidRPr="004B7B27">
        <w:rPr>
          <w:lang w:val="fr-FR"/>
        </w:rPr>
        <w:t>托尔曼</w:t>
      </w:r>
      <w:r w:rsidRPr="00671606">
        <w:t>（（</w:t>
      </w:r>
      <w:r w:rsidRPr="004B7B27">
        <w:rPr>
          <w:lang w:val="fr-FR"/>
        </w:rPr>
        <w:t>托尔曼</w:t>
      </w:r>
      <w:r w:rsidRPr="00671606">
        <w:t xml:space="preserve">，1934 </w:t>
      </w:r>
      <w:r w:rsidRPr="004B7B27">
        <w:rPr>
          <w:lang w:val="fr-FR"/>
        </w:rPr>
        <w:t>年</w:t>
      </w:r>
      <w:r w:rsidRPr="00671606">
        <w:t>））</w:t>
      </w:r>
      <w:r w:rsidRPr="004B7B27">
        <w:rPr>
          <w:lang w:val="fr-FR"/>
        </w:rPr>
        <w:t>、奥本海默</w:t>
      </w:r>
      <w:r w:rsidRPr="00671606">
        <w:t>（（</w:t>
      </w:r>
      <w:r w:rsidRPr="004B7B27">
        <w:rPr>
          <w:lang w:val="fr-FR"/>
        </w:rPr>
        <w:t>奥本海默和斯奈德</w:t>
      </w:r>
      <w:r w:rsidRPr="00671606">
        <w:t xml:space="preserve">，1939 </w:t>
      </w:r>
      <w:r w:rsidRPr="004B7B27">
        <w:rPr>
          <w:lang w:val="fr-FR"/>
        </w:rPr>
        <w:t>年</w:t>
      </w:r>
      <w:r w:rsidRPr="00671606">
        <w:t>））</w:t>
      </w:r>
      <w:r w:rsidRPr="004B7B27">
        <w:rPr>
          <w:lang w:val="fr-FR"/>
        </w:rPr>
        <w:t>和其他人</w:t>
      </w:r>
      <w:r w:rsidRPr="00671606">
        <w:t>（（</w:t>
      </w:r>
      <w:r w:rsidRPr="004B7B27">
        <w:rPr>
          <w:lang w:val="fr-FR"/>
        </w:rPr>
        <w:t>阿德勒、巴钦和希弗</w:t>
      </w:r>
      <w:r w:rsidRPr="00671606">
        <w:t xml:space="preserve">，1975 </w:t>
      </w:r>
      <w:r w:rsidRPr="004B7B27">
        <w:rPr>
          <w:lang w:val="fr-FR"/>
        </w:rPr>
        <w:t>年</w:t>
      </w:r>
      <w:r w:rsidRPr="00671606">
        <w:t>））</w:t>
      </w:r>
      <w:r w:rsidRPr="004B7B27">
        <w:rPr>
          <w:lang w:val="fr-FR"/>
        </w:rPr>
        <w:t>以不同的形式采用了施瓦兹柴尔德的解决方案</w:t>
      </w:r>
      <w:r w:rsidRPr="00671606">
        <w:t>，</w:t>
      </w:r>
      <w:r w:rsidRPr="004B7B27">
        <w:rPr>
          <w:lang w:val="fr-FR"/>
        </w:rPr>
        <w:t>从而得出了以微分形式呈现的状态方程</w:t>
      </w:r>
      <w:r w:rsidRPr="00671606">
        <w:t>，</w:t>
      </w:r>
      <w:r w:rsidRPr="004B7B27">
        <w:rPr>
          <w:lang w:val="fr-FR"/>
        </w:rPr>
        <w:t>即托尔曼</w:t>
      </w:r>
      <w:r w:rsidRPr="00671606">
        <w:t>-</w:t>
      </w:r>
      <w:r w:rsidRPr="004B7B27">
        <w:rPr>
          <w:lang w:val="fr-FR"/>
        </w:rPr>
        <w:t>奥本海默</w:t>
      </w:r>
      <w:r w:rsidRPr="00671606">
        <w:t>-</w:t>
      </w:r>
      <w:r w:rsidRPr="004B7B27">
        <w:rPr>
          <w:lang w:val="fr-FR"/>
        </w:rPr>
        <w:t>沃尔科夫</w:t>
      </w:r>
      <w:r w:rsidRPr="00671606">
        <w:t>（Tolman-Oppenheimer-Volkoff，TOV）</w:t>
      </w:r>
      <w:r w:rsidRPr="004B7B27">
        <w:rPr>
          <w:lang w:val="fr-FR"/>
        </w:rPr>
        <w:t>方程</w:t>
      </w:r>
      <w:r w:rsidRPr="00671606">
        <w:t>：</w:t>
      </w:r>
    </w:p>
    <w:p w14:paraId="4AC919C8" w14:textId="77777777" w:rsidR="00C47E34" w:rsidRDefault="00000000">
      <w:pPr>
        <w:pStyle w:val="Corpsdetexte"/>
      </w:pPr>
      <m:oMathPara>
        <m:oMathParaPr>
          <m:jc m:val="center"/>
        </m:oMathParaPr>
        <m:oMath>
          <m:f>
            <m:fPr>
              <m:ctrlPr>
                <w:rPr>
                  <w:rFonts w:ascii="Cambria Math" w:hAnsi="Cambria Math"/>
                </w:rPr>
              </m:ctrlPr>
            </m:fPr>
            <m:num>
              <m:r>
                <w:rPr>
                  <w:rFonts w:ascii="Cambria Math" w:hAnsi="Cambria Math"/>
                </w:rPr>
                <m:t>dp</m:t>
              </m:r>
            </m:num>
            <m:den>
              <m:r>
                <w:rPr>
                  <w:rFonts w:ascii="Cambria Math" w:hAnsi="Cambria Math"/>
                </w:rPr>
                <m:t>dr</m:t>
              </m:r>
            </m:den>
          </m:f>
          <m:r>
            <m:rPr>
              <m:sty m:val="p"/>
            </m:rPr>
            <w:rPr>
              <w:rFonts w:ascii="Cambria Math" w:hAnsi="Cambria Math"/>
            </w:rPr>
            <m:t>=-</m:t>
          </m:r>
          <m:f>
            <m:fPr>
              <m:ctrlPr>
                <w:rPr>
                  <w:rFonts w:ascii="Cambria Math" w:hAnsi="Cambria Math"/>
                </w:rPr>
              </m:ctrlPr>
            </m:fPr>
            <m:num>
              <m:r>
                <w:rPr>
                  <w:rFonts w:ascii="Cambria Math" w:hAnsi="Cambria Math"/>
                </w:rPr>
                <m:t>ρ</m:t>
              </m:r>
              <m:sSup>
                <m:sSupPr>
                  <m:ctrlPr>
                    <w:rPr>
                      <w:rFonts w:ascii="Cambria Math" w:hAnsi="Cambria Math"/>
                    </w:rPr>
                  </m:ctrlPr>
                </m:sSupPr>
                <m:e>
                  <m:r>
                    <w:rPr>
                      <w:rFonts w:ascii="Cambria Math" w:hAnsi="Cambria Math"/>
                    </w:rPr>
                    <m:t>c</m:t>
                  </m:r>
                </m:e>
                <m:sup>
                  <m:r>
                    <w:rPr>
                      <w:rFonts w:ascii="Cambria Math" w:hAnsi="Cambria Math"/>
                    </w:rPr>
                    <m:t>2</m:t>
                  </m:r>
                </m:sup>
              </m:sSup>
              <m:r>
                <m:rPr>
                  <m:sty m:val="p"/>
                </m:rPr>
                <w:rPr>
                  <w:rFonts w:ascii="Cambria Math" w:hAnsi="Cambria Math"/>
                </w:rPr>
                <m:t>+</m:t>
              </m:r>
              <m:r>
                <w:rPr>
                  <w:rFonts w:ascii="Cambria Math" w:hAnsi="Cambria Math"/>
                </w:rPr>
                <m:t>p</m:t>
              </m:r>
            </m:num>
            <m:den>
              <m:sSup>
                <m:sSupPr>
                  <m:ctrlPr>
                    <w:rPr>
                      <w:rFonts w:ascii="Cambria Math" w:hAnsi="Cambria Math"/>
                    </w:rPr>
                  </m:ctrlPr>
                </m:sSupPr>
                <m:e>
                  <m:r>
                    <w:rPr>
                      <w:rFonts w:ascii="Cambria Math" w:hAnsi="Cambria Math"/>
                    </w:rPr>
                    <m:t>r</m:t>
                  </m:r>
                </m:e>
                <m:sup>
                  <m:r>
                    <w:rPr>
                      <w:rFonts w:ascii="Cambria Math" w:hAnsi="Cambria Math"/>
                    </w:rPr>
                    <m:t>2</m:t>
                  </m:r>
                </m:sup>
              </m:sSup>
            </m:den>
          </m:f>
          <m:d>
            <m:dPr>
              <m:ctrlPr>
                <w:rPr>
                  <w:rFonts w:ascii="Cambria Math" w:hAnsi="Cambria Math"/>
                </w:rPr>
              </m:ctrlPr>
            </m:dPr>
            <m:e>
              <m:f>
                <m:fPr>
                  <m:ctrlPr>
                    <w:rPr>
                      <w:rFonts w:ascii="Cambria Math" w:hAnsi="Cambria Math"/>
                    </w:rPr>
                  </m:ctrlPr>
                </m:fPr>
                <m:num>
                  <m:r>
                    <w:rPr>
                      <w:rFonts w:ascii="Cambria Math" w:hAnsi="Cambria Math"/>
                    </w:rPr>
                    <m:t>4πG</m:t>
                  </m:r>
                </m:num>
                <m:den>
                  <m:sSup>
                    <m:sSupPr>
                      <m:ctrlPr>
                        <w:rPr>
                          <w:rFonts w:ascii="Cambria Math" w:hAnsi="Cambria Math"/>
                        </w:rPr>
                      </m:ctrlPr>
                    </m:sSupPr>
                    <m:e>
                      <m:r>
                        <w:rPr>
                          <w:rFonts w:ascii="Cambria Math" w:hAnsi="Cambria Math"/>
                        </w:rPr>
                        <m:t>c</m:t>
                      </m:r>
                    </m:e>
                    <m:sup>
                      <m:r>
                        <w:rPr>
                          <w:rFonts w:ascii="Cambria Math" w:hAnsi="Cambria Math"/>
                        </w:rPr>
                        <m:t>4</m:t>
                      </m:r>
                    </m:sup>
                  </m:sSup>
                </m:den>
              </m:f>
              <m:r>
                <w:rPr>
                  <w:rFonts w:ascii="Cambria Math" w:hAnsi="Cambria Math"/>
                </w:rPr>
                <m:t>p</m:t>
              </m:r>
              <m:sSup>
                <m:sSupPr>
                  <m:ctrlPr>
                    <w:rPr>
                      <w:rFonts w:ascii="Cambria Math" w:hAnsi="Cambria Math"/>
                    </w:rPr>
                  </m:ctrlPr>
                </m:sSupPr>
                <m:e>
                  <m:r>
                    <w:rPr>
                      <w:rFonts w:ascii="Cambria Math" w:hAnsi="Cambria Math"/>
                    </w:rPr>
                    <m:t>r</m:t>
                  </m:r>
                </m:e>
                <m:sup>
                  <m:r>
                    <w:rPr>
                      <w:rFonts w:ascii="Cambria Math" w:hAnsi="Cambria Math"/>
                    </w:rPr>
                    <m:t>3</m:t>
                  </m:r>
                </m:sup>
              </m:sSup>
              <m:r>
                <m:rPr>
                  <m:sty m:val="p"/>
                </m:rPr>
                <w:rPr>
                  <w:rFonts w:ascii="Cambria Math" w:hAnsi="Cambria Math"/>
                </w:rPr>
                <m:t>+</m:t>
              </m:r>
              <m:f>
                <m:fPr>
                  <m:ctrlPr>
                    <w:rPr>
                      <w:rFonts w:ascii="Cambria Math" w:hAnsi="Cambria Math"/>
                    </w:rPr>
                  </m:ctrlPr>
                </m:fPr>
                <m:num>
                  <m:r>
                    <w:rPr>
                      <w:rFonts w:ascii="Cambria Math" w:hAnsi="Cambria Math"/>
                    </w:rPr>
                    <m:t>Gm</m:t>
                  </m:r>
                  <m:d>
                    <m:dPr>
                      <m:ctrlPr>
                        <w:rPr>
                          <w:rFonts w:ascii="Cambria Math" w:hAnsi="Cambria Math"/>
                        </w:rPr>
                      </m:ctrlPr>
                    </m:dPr>
                    <m:e>
                      <m:r>
                        <w:rPr>
                          <w:rFonts w:ascii="Cambria Math" w:hAnsi="Cambria Math"/>
                        </w:rPr>
                        <m:t>r</m:t>
                      </m:r>
                    </m:e>
                  </m:d>
                </m:num>
                <m:den>
                  <m:sSup>
                    <m:sSupPr>
                      <m:ctrlPr>
                        <w:rPr>
                          <w:rFonts w:ascii="Cambria Math" w:hAnsi="Cambria Math"/>
                        </w:rPr>
                      </m:ctrlPr>
                    </m:sSupPr>
                    <m:e>
                      <m:r>
                        <w:rPr>
                          <w:rFonts w:ascii="Cambria Math" w:hAnsi="Cambria Math"/>
                        </w:rPr>
                        <m:t>c</m:t>
                      </m:r>
                    </m:e>
                    <m:sup>
                      <m:r>
                        <w:rPr>
                          <w:rFonts w:ascii="Cambria Math" w:hAnsi="Cambria Math"/>
                        </w:rPr>
                        <m:t>2</m:t>
                      </m:r>
                    </m:sup>
                  </m:sSup>
                </m:den>
              </m:f>
            </m:e>
          </m:d>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2Gm</m:t>
                      </m:r>
                      <m:d>
                        <m:dPr>
                          <m:ctrlPr>
                            <w:rPr>
                              <w:rFonts w:ascii="Cambria Math" w:hAnsi="Cambria Math"/>
                            </w:rPr>
                          </m:ctrlPr>
                        </m:dPr>
                        <m:e>
                          <m:r>
                            <w:rPr>
                              <w:rFonts w:ascii="Cambria Math" w:hAnsi="Cambria Math"/>
                            </w:rPr>
                            <m:t>r</m:t>
                          </m:r>
                        </m:e>
                      </m:d>
                    </m:num>
                    <m:den>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r</m:t>
                      </m:r>
                    </m:den>
                  </m:f>
                </m:e>
              </m:d>
            </m:e>
            <m:sup>
              <m:r>
                <m:rPr>
                  <m:sty m:val="p"/>
                </m:rPr>
                <w:rPr>
                  <w:rFonts w:ascii="Cambria Math" w:hAnsi="Cambria Math"/>
                </w:rPr>
                <m:t>-</m:t>
              </m:r>
              <m:r>
                <w:rPr>
                  <w:rFonts w:ascii="Cambria Math" w:hAnsi="Cambria Math"/>
                </w:rPr>
                <m:t>1</m:t>
              </m:r>
            </m:sup>
          </m:sSup>
        </m:oMath>
      </m:oMathPara>
    </w:p>
    <w:p w14:paraId="0C3FB3FE" w14:textId="77777777" w:rsidR="00C47E34" w:rsidRDefault="00000000">
      <w:pPr>
        <w:pStyle w:val="FirstParagraph"/>
        <w:rPr>
          <w:lang w:val="fr-FR"/>
        </w:rPr>
      </w:pPr>
      <w:r w:rsidRPr="00BF4A88">
        <w:rPr>
          <w:lang w:val="fr-FR"/>
        </w:rPr>
        <w:t>卡尔</w:t>
      </w:r>
      <w:r w:rsidRPr="00671606">
        <w:t>-</w:t>
      </w:r>
      <w:r w:rsidRPr="00BF4A88">
        <w:rPr>
          <w:lang w:val="fr-FR"/>
        </w:rPr>
        <w:t>施瓦兹柴尔德</w:t>
      </w:r>
      <w:r w:rsidRPr="00671606">
        <w:t>（Karl Schwarzschild）</w:t>
      </w:r>
      <w:r w:rsidRPr="00BF4A88">
        <w:rPr>
          <w:lang w:val="fr-FR"/>
        </w:rPr>
        <w:t>在</w:t>
      </w:r>
      <w:r w:rsidRPr="00671606">
        <w:t xml:space="preserve"> 1916 </w:t>
      </w:r>
      <w:r w:rsidRPr="00BF4A88">
        <w:rPr>
          <w:lang w:val="fr-FR"/>
        </w:rPr>
        <w:t>年</w:t>
      </w:r>
      <w:r w:rsidRPr="00671606">
        <w:t xml:space="preserve"> 2 </w:t>
      </w:r>
      <w:r w:rsidRPr="00BF4A88">
        <w:rPr>
          <w:lang w:val="fr-FR"/>
        </w:rPr>
        <w:t>月发表的第二篇文章</w:t>
      </w:r>
      <w:r w:rsidRPr="00671606">
        <w:t>（Schwarzschild 1916a）</w:t>
      </w:r>
      <w:r w:rsidRPr="00BF4A88">
        <w:rPr>
          <w:lang w:val="fr-FR"/>
        </w:rPr>
        <w:t>中描述了充满密度恒定的不可压缩流体的球体内部的几何形状</w:t>
      </w:r>
      <w:r w:rsidRPr="00671606">
        <w:t>（</w:t>
      </w:r>
      <w:r w:rsidRPr="00BF4A88">
        <w:rPr>
          <w:lang w:val="fr-FR"/>
        </w:rPr>
        <w:t>见图</w:t>
      </w:r>
      <w:r w:rsidRPr="00671606">
        <w:t xml:space="preserve"> </w:t>
      </w:r>
      <w:hyperlink w:anchor="Fig73">
        <w:r w:rsidRPr="00671606">
          <w:rPr>
            <w:rStyle w:val="Lienhypertexte"/>
          </w:rPr>
          <w:t>7.3）</w:t>
        </w:r>
        <w:r w:rsidRPr="00BF4A88">
          <w:rPr>
            <w:rStyle w:val="Lienhypertexte"/>
            <w:lang w:val="fr-FR"/>
          </w:rPr>
          <w:t>。</w:t>
        </w:r>
        <w:r w:rsidRPr="00671606">
          <w:rPr>
            <w:rStyle w:val="Lienhypertexte"/>
          </w:rPr>
          <w:t xml:space="preserve"> </w:t>
        </w:r>
      </w:hyperlink>
      <m:oMath>
        <m:sSub>
          <m:sSubPr>
            <m:ctrlPr>
              <w:rPr>
                <w:rFonts w:ascii="Cambria Math" w:hAnsi="Cambria Math"/>
              </w:rPr>
            </m:ctrlPr>
          </m:sSubPr>
          <m:e>
            <m:r>
              <w:rPr>
                <w:rFonts w:ascii="Cambria Math" w:hAnsi="Cambria Math"/>
              </w:rPr>
              <m:t>ρ</m:t>
            </m:r>
          </m:e>
          <m:sub>
            <m:r>
              <w:rPr>
                <w:rFonts w:ascii="Cambria Math" w:hAnsi="Cambria Math"/>
              </w:rPr>
              <m:t>0</m:t>
            </m:r>
          </m:sub>
        </m:sSub>
      </m:oMath>
      <w:r w:rsidRPr="00BF4A88">
        <w:rPr>
          <w:lang w:val="fr-FR"/>
        </w:rPr>
        <w:t>:</w:t>
      </w:r>
    </w:p>
    <w:tbl>
      <w:tblPr>
        <w:tblStyle w:val="Table"/>
        <w:tblW w:w="0" w:type="auto"/>
        <w:jc w:val="center"/>
        <w:tblLook w:val="0600" w:firstRow="0" w:lastRow="0" w:firstColumn="0" w:lastColumn="0" w:noHBand="1" w:noVBand="1"/>
      </w:tblPr>
      <w:tblGrid>
        <w:gridCol w:w="6336"/>
      </w:tblGrid>
      <w:tr w:rsidR="008D7D4E" w14:paraId="0D654A67" w14:textId="77777777">
        <w:trPr>
          <w:jc w:val="center"/>
        </w:trPr>
        <w:tc>
          <w:tcPr>
            <w:tcW w:w="0" w:type="auto"/>
          </w:tcPr>
          <w:p w14:paraId="0D654A66" w14:textId="77777777" w:rsidR="008D7D4E" w:rsidRDefault="00D17DAE">
            <w:pPr>
              <w:pStyle w:val="Compact"/>
              <w:jc w:val="center"/>
            </w:pPr>
            <w:r>
              <w:rPr>
                <w:noProof/>
              </w:rPr>
              <w:drawing>
                <wp:inline distT="0" distB="0" distL="0" distR="0" wp14:anchorId="0D654B40" wp14:editId="0D654B41">
                  <wp:extent cx="3886200" cy="1188720"/>
                  <wp:effectExtent l="0" t="0" r="0" b="0"/>
                  <wp:docPr id="204" name="Picture"/>
                  <wp:cNvGraphicFramePr/>
                  <a:graphic xmlns:a="http://schemas.openxmlformats.org/drawingml/2006/main">
                    <a:graphicData uri="http://schemas.openxmlformats.org/drawingml/2006/picture">
                      <pic:pic xmlns:pic="http://schemas.openxmlformats.org/drawingml/2006/picture">
                        <pic:nvPicPr>
                          <pic:cNvPr id="205" name="Picture" descr="Figure5.jpg"/>
                          <pic:cNvPicPr>
                            <a:picLocks noChangeAspect="1" noChangeArrowheads="1"/>
                          </pic:cNvPicPr>
                        </pic:nvPicPr>
                        <pic:blipFill>
                          <a:blip r:embed="rId45"/>
                          <a:stretch>
                            <a:fillRect/>
                          </a:stretch>
                        </pic:blipFill>
                        <pic:spPr bwMode="auto">
                          <a:xfrm>
                            <a:off x="0" y="0"/>
                            <a:ext cx="3886200" cy="1188720"/>
                          </a:xfrm>
                          <a:prstGeom prst="rect">
                            <a:avLst/>
                          </a:prstGeom>
                          <a:noFill/>
                          <a:ln w="9525">
                            <a:noFill/>
                            <a:headEnd/>
                            <a:tailEnd/>
                          </a:ln>
                        </pic:spPr>
                      </pic:pic>
                    </a:graphicData>
                  </a:graphic>
                </wp:inline>
              </w:drawing>
            </w:r>
          </w:p>
        </w:tc>
      </w:tr>
    </w:tbl>
    <w:p w14:paraId="3A64105B" w14:textId="77777777" w:rsidR="00C47E34" w:rsidRPr="00671606" w:rsidRDefault="00000000">
      <w:pPr>
        <w:pStyle w:val="ImageCaption"/>
        <w:jc w:val="center"/>
      </w:pPr>
      <w:r>
        <w:rPr>
          <w:lang w:val="fr-FR"/>
        </w:rPr>
        <w:t>图</w:t>
      </w:r>
      <w:r w:rsidRPr="00671606">
        <w:t xml:space="preserve"> 7.3 -</w:t>
      </w:r>
      <w:bookmarkStart w:id="216" w:name="Fig73"/>
      <w:bookmarkEnd w:id="216"/>
      <w:r w:rsidR="00D17DAE" w:rsidRPr="00671606">
        <w:t xml:space="preserve"> </w:t>
      </w:r>
      <w:r w:rsidR="00D17DAE" w:rsidRPr="004B7B27">
        <w:rPr>
          <w:lang w:val="fr-FR"/>
        </w:rPr>
        <w:t>卡尔</w:t>
      </w:r>
      <w:r w:rsidR="00D17DAE" w:rsidRPr="00671606">
        <w:t>-</w:t>
      </w:r>
      <w:r w:rsidR="00D17DAE" w:rsidRPr="004B7B27">
        <w:rPr>
          <w:lang w:val="fr-FR"/>
        </w:rPr>
        <w:t>施瓦兹柴尔德于</w:t>
      </w:r>
      <w:r w:rsidR="00D17DAE" w:rsidRPr="00671606">
        <w:t xml:space="preserve"> 1916 </w:t>
      </w:r>
      <w:r w:rsidR="00D17DAE" w:rsidRPr="004B7B27">
        <w:rPr>
          <w:lang w:val="fr-FR"/>
        </w:rPr>
        <w:t>年获得的压力定律</w:t>
      </w:r>
    </w:p>
    <w:p w14:paraId="2BD45358" w14:textId="77777777" w:rsidR="00C47E34" w:rsidRDefault="00000000">
      <w:pPr>
        <w:pStyle w:val="Corpsdetexte"/>
      </w:pPr>
      <w:r w:rsidRPr="004B7B27">
        <w:rPr>
          <w:lang w:val="fr-FR"/>
        </w:rPr>
        <w:t>在这个公式中</w:t>
      </w:r>
      <w:r w:rsidRPr="00671606">
        <w:t>，</w:t>
      </w:r>
      <w:r w:rsidRPr="004B7B27">
        <w:rPr>
          <w:lang w:val="fr-FR"/>
        </w:rPr>
        <w:t>光速总是调整为单位值。</w:t>
      </w:r>
      <w:r>
        <w:t>因此，这个公式等价</w:t>
      </w:r>
      <w:r w:rsidR="001F18CD">
        <w:t>于</w:t>
      </w:r>
    </w:p>
    <w:p w14:paraId="0B8E1A1C" w14:textId="77777777" w:rsidR="00C47E34" w:rsidRDefault="00000000">
      <w:pPr>
        <w:pStyle w:val="Corpsdetexte"/>
      </w:pPr>
      <m:oMathPara>
        <m:oMathParaPr>
          <m:jc m:val="center"/>
        </m:oMathParaPr>
        <m:oMath>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0</m:t>
              </m:r>
            </m:sub>
          </m:sSub>
          <m:sSup>
            <m:sSupPr>
              <m:ctrlPr>
                <w:rPr>
                  <w:rFonts w:ascii="Cambria Math" w:hAnsi="Cambria Math"/>
                </w:rPr>
              </m:ctrlPr>
            </m:sSupPr>
            <m:e>
              <m:r>
                <w:rPr>
                  <w:rFonts w:ascii="Cambria Math" w:hAnsi="Cambria Math"/>
                </w:rPr>
                <m:t>c</m:t>
              </m:r>
            </m:e>
            <m:sup>
              <m:r>
                <w:rPr>
                  <w:rFonts w:ascii="Cambria Math" w:hAnsi="Cambria Math"/>
                </w:rPr>
                <m:t>2</m:t>
              </m:r>
            </m:sup>
          </m:sSup>
          <m:d>
            <m:dPr>
              <m:ctrlPr>
                <w:rPr>
                  <w:rFonts w:ascii="Cambria Math" w:hAnsi="Cambria Math"/>
                </w:rPr>
              </m:ctrlPr>
            </m:dPr>
            <m:e>
              <m:f>
                <m:fPr>
                  <m:ctrlPr>
                    <w:rPr>
                      <w:rFonts w:ascii="Cambria Math" w:hAnsi="Cambria Math"/>
                    </w:rPr>
                  </m:ctrlPr>
                </m:fPr>
                <m:num>
                  <m:r>
                    <m:rPr>
                      <m:sty m:val="p"/>
                    </m:rPr>
                    <w:rPr>
                      <w:rFonts w:ascii="Cambria Math" w:hAnsi="Cambria Math"/>
                    </w:rPr>
                    <m:t>cos</m:t>
                  </m:r>
                  <m:r>
                    <w:rPr>
                      <w:rFonts w:ascii="Cambria Math" w:hAnsi="Cambria Math"/>
                    </w:rPr>
                    <m:t>χ</m:t>
                  </m:r>
                  <m:r>
                    <m:rPr>
                      <m:sty m:val="p"/>
                    </m:rPr>
                    <w:rPr>
                      <w:rFonts w:ascii="Cambria Math" w:hAnsi="Cambria Math"/>
                    </w:rPr>
                    <m:t>-cos</m:t>
                  </m:r>
                  <m:sSub>
                    <m:sSubPr>
                      <m:ctrlPr>
                        <w:rPr>
                          <w:rFonts w:ascii="Cambria Math" w:hAnsi="Cambria Math"/>
                        </w:rPr>
                      </m:ctrlPr>
                    </m:sSubPr>
                    <m:e>
                      <m:r>
                        <w:rPr>
                          <w:rFonts w:ascii="Cambria Math" w:hAnsi="Cambria Math"/>
                        </w:rPr>
                        <m:t>χ</m:t>
                      </m:r>
                    </m:e>
                    <m:sub>
                      <m:r>
                        <w:rPr>
                          <w:rFonts w:ascii="Cambria Math" w:hAnsi="Cambria Math"/>
                        </w:rPr>
                        <m:t>a</m:t>
                      </m:r>
                    </m:sub>
                  </m:sSub>
                </m:num>
                <m:den>
                  <m:r>
                    <w:rPr>
                      <w:rFonts w:ascii="Cambria Math" w:hAnsi="Cambria Math"/>
                    </w:rPr>
                    <m:t>3</m:t>
                  </m:r>
                  <m:r>
                    <m:rPr>
                      <m:sty m:val="p"/>
                    </m:rPr>
                    <w:rPr>
                      <w:rFonts w:ascii="Cambria Math" w:hAnsi="Cambria Math"/>
                    </w:rPr>
                    <m:t>cos</m:t>
                  </m:r>
                  <m:sSub>
                    <m:sSubPr>
                      <m:ctrlPr>
                        <w:rPr>
                          <w:rFonts w:ascii="Cambria Math" w:hAnsi="Cambria Math"/>
                        </w:rPr>
                      </m:ctrlPr>
                    </m:sSubPr>
                    <m:e>
                      <m:r>
                        <w:rPr>
                          <w:rFonts w:ascii="Cambria Math" w:hAnsi="Cambria Math"/>
                        </w:rPr>
                        <m:t>χ</m:t>
                      </m:r>
                    </m:e>
                    <m:sub>
                      <m:r>
                        <w:rPr>
                          <w:rFonts w:ascii="Cambria Math" w:hAnsi="Cambria Math"/>
                        </w:rPr>
                        <m:t>a</m:t>
                      </m:r>
                    </m:sub>
                  </m:sSub>
                  <m:r>
                    <m:rPr>
                      <m:sty m:val="p"/>
                    </m:rPr>
                    <w:rPr>
                      <w:rFonts w:ascii="Cambria Math" w:hAnsi="Cambria Math"/>
                    </w:rPr>
                    <m:t>-cos</m:t>
                  </m:r>
                  <m:r>
                    <w:rPr>
                      <w:rFonts w:ascii="Cambria Math" w:hAnsi="Cambria Math"/>
                    </w:rPr>
                    <m:t>χ</m:t>
                  </m:r>
                </m:den>
              </m:f>
            </m:e>
          </m:d>
        </m:oMath>
      </m:oMathPara>
    </w:p>
    <w:p w14:paraId="3ADA1650" w14:textId="77777777" w:rsidR="00C47E34" w:rsidRPr="00671606" w:rsidRDefault="00000000">
      <w:pPr>
        <w:pStyle w:val="FirstParagraph"/>
      </w:pPr>
      <w:r w:rsidRPr="00BF4A88">
        <w:rPr>
          <w:lang w:val="fr-FR"/>
        </w:rPr>
        <w:t>然后</w:t>
      </w:r>
      <w:r w:rsidRPr="00671606">
        <w:t>，</w:t>
      </w:r>
      <w:r w:rsidRPr="00BF4A88">
        <w:rPr>
          <w:lang w:val="fr-FR"/>
        </w:rPr>
        <w:t>如第</w:t>
      </w:r>
      <w:r w:rsidRPr="00671606">
        <w:t xml:space="preserve"> </w:t>
      </w:r>
      <w:hyperlink w:anchor="sec:2.1">
        <w:r w:rsidRPr="00671606">
          <w:rPr>
            <w:rStyle w:val="Lienhypertexte"/>
          </w:rPr>
          <w:t>7.2.1</w:t>
        </w:r>
      </w:hyperlink>
      <w:r w:rsidRPr="00671606">
        <w:t xml:space="preserve"> </w:t>
      </w:r>
      <w:r w:rsidRPr="00BF4A88">
        <w:rPr>
          <w:lang w:val="fr-FR"/>
        </w:rPr>
        <w:t>节所述</w:t>
      </w:r>
      <w:r w:rsidRPr="00671606">
        <w:t xml:space="preserve">，K. Schwarzschild </w:t>
      </w:r>
      <w:r w:rsidRPr="00BF4A88">
        <w:rPr>
          <w:lang w:val="fr-FR"/>
        </w:rPr>
        <w:t>通过以下简单的变量变化将变量</w:t>
      </w:r>
      <w:r w:rsidRPr="00671606">
        <w:t xml:space="preserve"> </w:t>
      </w:r>
      <m:oMath>
        <m:r>
          <w:rPr>
            <w:rFonts w:ascii="Cambria Math" w:hAnsi="Cambria Math"/>
          </w:rPr>
          <m:t>r</m:t>
        </m:r>
      </m:oMath>
      <w:r w:rsidRPr="00BF4A88">
        <w:rPr>
          <w:lang w:val="fr-FR"/>
        </w:rPr>
        <w:t>通过以下简单的变量变化</w:t>
      </w:r>
      <w:r w:rsidRPr="00671606">
        <w:t xml:space="preserve"> ：</w:t>
      </w:r>
    </w:p>
    <w:p w14:paraId="5B96C0BF" w14:textId="77777777" w:rsidR="00C47E34" w:rsidRDefault="00000000">
      <w:pPr>
        <w:pStyle w:val="Corpsdetexte"/>
      </w:pPr>
      <m:oMathPara>
        <m:oMathParaPr>
          <m:jc m:val="center"/>
        </m:oMathParaPr>
        <m:oMath>
          <m:r>
            <w:rPr>
              <w:rFonts w:ascii="Cambria Math" w:hAnsi="Cambria Math"/>
            </w:rPr>
            <m:t>r</m:t>
          </m:r>
          <m:r>
            <m:rPr>
              <m:sty m:val="p"/>
            </m:rPr>
            <w:rPr>
              <w:rFonts w:ascii="Cambria Math" w:hAnsi="Cambria Math"/>
            </w:rPr>
            <m:t>=</m:t>
          </m:r>
          <m:acc>
            <m:accPr>
              <m:ctrlPr>
                <w:rPr>
                  <w:rFonts w:ascii="Cambria Math" w:hAnsi="Cambria Math"/>
                </w:rPr>
              </m:ctrlPr>
            </m:accPr>
            <m:e>
              <m:r>
                <w:rPr>
                  <w:rFonts w:ascii="Cambria Math" w:hAnsi="Cambria Math"/>
                </w:rPr>
                <m:t>r</m:t>
              </m:r>
            </m:e>
          </m:acc>
          <m:r>
            <m:rPr>
              <m:sty m:val="p"/>
            </m:rPr>
            <w:rPr>
              <w:rFonts w:ascii="Cambria Math" w:hAnsi="Cambria Math"/>
            </w:rPr>
            <m:t>sin</m:t>
          </m:r>
          <m:r>
            <w:rPr>
              <w:rFonts w:ascii="Cambria Math" w:hAnsi="Cambria Math"/>
            </w:rPr>
            <m:t>χ</m:t>
          </m:r>
        </m:oMath>
      </m:oMathPara>
    </w:p>
    <w:p w14:paraId="577EC207" w14:textId="77777777" w:rsidR="00C47E34" w:rsidRPr="00671606" w:rsidRDefault="00000000">
      <w:pPr>
        <w:pStyle w:val="FirstParagraph"/>
      </w:pPr>
      <w:r w:rsidRPr="004B7B27">
        <w:rPr>
          <w:lang w:val="fr-FR"/>
        </w:rPr>
        <w:t>在恒星表面的压力为零时</w:t>
      </w:r>
      <w:r w:rsidRPr="00671606">
        <w:t>，</w:t>
      </w:r>
      <w:r w:rsidRPr="004B7B27">
        <w:rPr>
          <w:lang w:val="fr-FR"/>
        </w:rPr>
        <w:t>其半径为</w:t>
      </w:r>
      <w:r w:rsidRPr="00671606">
        <w:t xml:space="preserve"> </w:t>
      </w:r>
      <m:oMath>
        <m:r>
          <w:rPr>
            <w:rFonts w:ascii="Cambria Math" w:hAnsi="Cambria Math"/>
          </w:rPr>
          <m:t>χ</m:t>
        </m:r>
        <m:r>
          <m:rPr>
            <m:sty m:val="p"/>
          </m:rPr>
          <w:rPr>
            <w:rFonts w:ascii="Cambria Math" w:hAnsi="Cambria Math"/>
          </w:rPr>
          <m:t>=</m:t>
        </m:r>
        <m:sSub>
          <m:sSubPr>
            <m:ctrlPr>
              <w:rPr>
                <w:rFonts w:ascii="Cambria Math" w:hAnsi="Cambria Math"/>
              </w:rPr>
            </m:ctrlPr>
          </m:sSubPr>
          <m:e>
            <m:r>
              <w:rPr>
                <w:rFonts w:ascii="Cambria Math" w:hAnsi="Cambria Math"/>
              </w:rPr>
              <m:t>χ</m:t>
            </m:r>
          </m:e>
          <m:sub>
            <m:r>
              <w:rPr>
                <w:rFonts w:ascii="Cambria Math" w:hAnsi="Cambria Math"/>
              </w:rPr>
              <m:t>a</m:t>
            </m:r>
          </m:sub>
        </m:sSub>
      </m:oMath>
      <w:r w:rsidRPr="004B7B27">
        <w:rPr>
          <w:lang w:val="fr-FR"/>
        </w:rPr>
        <w:t>的半径为</w:t>
      </w:r>
      <w:r w:rsidRPr="00671606">
        <w:t xml:space="preserve"> ：</w:t>
      </w:r>
    </w:p>
    <w:p w14:paraId="096495BD"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a</m:t>
              </m:r>
            </m:sub>
          </m:sSub>
          <m:r>
            <m:rPr>
              <m:sty m:val="p"/>
            </m:rPr>
            <w:rPr>
              <w:rFonts w:ascii="Cambria Math" w:hAnsi="Cambria Math"/>
            </w:rPr>
            <m:t>=</m:t>
          </m:r>
          <m:acc>
            <m:accPr>
              <m:ctrlPr>
                <w:rPr>
                  <w:rFonts w:ascii="Cambria Math" w:hAnsi="Cambria Math"/>
                </w:rPr>
              </m:ctrlPr>
            </m:accPr>
            <m:e>
              <m:r>
                <w:rPr>
                  <w:rFonts w:ascii="Cambria Math" w:hAnsi="Cambria Math"/>
                </w:rPr>
                <m:t>r</m:t>
              </m:r>
            </m:e>
          </m:acc>
          <m:r>
            <m:rPr>
              <m:sty m:val="p"/>
            </m:rPr>
            <w:rPr>
              <w:rFonts w:ascii="Cambria Math" w:hAnsi="Cambria Math"/>
            </w:rPr>
            <m:t>sin</m:t>
          </m:r>
          <m:sSub>
            <m:sSubPr>
              <m:ctrlPr>
                <w:rPr>
                  <w:rFonts w:ascii="Cambria Math" w:hAnsi="Cambria Math"/>
                </w:rPr>
              </m:ctrlPr>
            </m:sSubPr>
            <m:e>
              <m:r>
                <w:rPr>
                  <w:rFonts w:ascii="Cambria Math" w:hAnsi="Cambria Math"/>
                </w:rPr>
                <m:t>χ</m:t>
              </m:r>
            </m:e>
            <m:sub>
              <m:r>
                <w:rPr>
                  <w:rFonts w:ascii="Cambria Math" w:hAnsi="Cambria Math"/>
                </w:rPr>
                <m:t>a</m:t>
              </m:r>
            </m:sub>
          </m:sSub>
        </m:oMath>
      </m:oMathPara>
    </w:p>
    <w:p w14:paraId="1C02AB26" w14:textId="77777777" w:rsidR="00C47E34" w:rsidRDefault="00000000">
      <w:pPr>
        <w:pStyle w:val="FirstParagraph"/>
        <w:rPr>
          <w:lang w:val="fr-FR"/>
        </w:rPr>
      </w:pPr>
      <w:r w:rsidRPr="004B7B27">
        <w:rPr>
          <w:lang w:val="fr-FR"/>
        </w:rPr>
        <w:t xml:space="preserve">恒星中心对应于 </w:t>
      </w:r>
      <m:oMath>
        <m:r>
          <w:rPr>
            <w:rFonts w:ascii="Cambria Math" w:hAnsi="Cambria Math"/>
          </w:rPr>
          <m:t>χ</m:t>
        </m:r>
        <m:r>
          <m:rPr>
            <m:sty m:val="p"/>
          </m:rPr>
          <w:rPr>
            <w:rFonts w:ascii="Cambria Math" w:hAnsi="Cambria Math"/>
            <w:lang w:val="fr-FR"/>
          </w:rPr>
          <m:t>=</m:t>
        </m:r>
        <m:r>
          <w:rPr>
            <w:rFonts w:ascii="Cambria Math" w:hAnsi="Cambria Math"/>
            <w:lang w:val="fr-FR"/>
          </w:rPr>
          <m:t>0</m:t>
        </m:r>
      </m:oMath>
      <w:r w:rsidRPr="004B7B27">
        <w:rPr>
          <w:lang w:val="fr-FR"/>
        </w:rPr>
        <w:t>因此压力变为</w:t>
      </w:r>
    </w:p>
    <w:p w14:paraId="2D6C8AE0" w14:textId="77777777" w:rsidR="00C47E34" w:rsidRDefault="00000000">
      <w:pPr>
        <w:pStyle w:val="Corpsdetexte"/>
      </w:pPr>
      <m:oMathPara>
        <m:oMathParaPr>
          <m:jc m:val="center"/>
        </m:oMathParaPr>
        <m:oMath>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0</m:t>
              </m:r>
            </m:sub>
          </m:sSub>
          <m:sSup>
            <m:sSupPr>
              <m:ctrlPr>
                <w:rPr>
                  <w:rFonts w:ascii="Cambria Math" w:hAnsi="Cambria Math"/>
                </w:rPr>
              </m:ctrlPr>
            </m:sSupPr>
            <m:e>
              <m:r>
                <w:rPr>
                  <w:rFonts w:ascii="Cambria Math" w:hAnsi="Cambria Math"/>
                </w:rPr>
                <m:t>c</m:t>
              </m:r>
            </m:e>
            <m:sup>
              <m:r>
                <w:rPr>
                  <w:rFonts w:ascii="Cambria Math" w:hAnsi="Cambria Math"/>
                </w:rPr>
                <m:t>2</m:t>
              </m:r>
            </m:sup>
          </m:sSup>
          <m:d>
            <m:dPr>
              <m:ctrlPr>
                <w:rPr>
                  <w:rFonts w:ascii="Cambria Math" w:hAnsi="Cambria Math"/>
                </w:rPr>
              </m:ctrlPr>
            </m:dPr>
            <m:e>
              <m:f>
                <m:fPr>
                  <m:ctrlPr>
                    <w:rPr>
                      <w:rFonts w:ascii="Cambria Math" w:hAnsi="Cambria Math"/>
                    </w:rPr>
                  </m:ctrlPr>
                </m:fPr>
                <m:num>
                  <m:r>
                    <w:rPr>
                      <w:rFonts w:ascii="Cambria Math" w:hAnsi="Cambria Math"/>
                    </w:rPr>
                    <m:t>1</m:t>
                  </m:r>
                  <m:r>
                    <m:rPr>
                      <m:sty m:val="p"/>
                    </m:rPr>
                    <w:rPr>
                      <w:rFonts w:ascii="Cambria Math" w:hAnsi="Cambria Math"/>
                    </w:rPr>
                    <m:t>-cos</m:t>
                  </m:r>
                  <m:sSub>
                    <m:sSubPr>
                      <m:ctrlPr>
                        <w:rPr>
                          <w:rFonts w:ascii="Cambria Math" w:hAnsi="Cambria Math"/>
                        </w:rPr>
                      </m:ctrlPr>
                    </m:sSubPr>
                    <m:e>
                      <m:r>
                        <w:rPr>
                          <w:rFonts w:ascii="Cambria Math" w:hAnsi="Cambria Math"/>
                        </w:rPr>
                        <m:t>χ</m:t>
                      </m:r>
                    </m:e>
                    <m:sub>
                      <m:r>
                        <w:rPr>
                          <w:rFonts w:ascii="Cambria Math" w:hAnsi="Cambria Math"/>
                        </w:rPr>
                        <m:t>a</m:t>
                      </m:r>
                    </m:sub>
                  </m:sSub>
                </m:num>
                <m:den>
                  <m:r>
                    <w:rPr>
                      <w:rFonts w:ascii="Cambria Math" w:hAnsi="Cambria Math"/>
                    </w:rPr>
                    <m:t>3</m:t>
                  </m:r>
                  <m:r>
                    <m:rPr>
                      <m:sty m:val="p"/>
                    </m:rPr>
                    <w:rPr>
                      <w:rFonts w:ascii="Cambria Math" w:hAnsi="Cambria Math"/>
                    </w:rPr>
                    <m:t>cos</m:t>
                  </m:r>
                  <m:sSub>
                    <m:sSubPr>
                      <m:ctrlPr>
                        <w:rPr>
                          <w:rFonts w:ascii="Cambria Math" w:hAnsi="Cambria Math"/>
                        </w:rPr>
                      </m:ctrlPr>
                    </m:sSubPr>
                    <m:e>
                      <m:r>
                        <w:rPr>
                          <w:rFonts w:ascii="Cambria Math" w:hAnsi="Cambria Math"/>
                        </w:rPr>
                        <m:t>χ</m:t>
                      </m:r>
                    </m:e>
                    <m:sub>
                      <m:r>
                        <w:rPr>
                          <w:rFonts w:ascii="Cambria Math" w:hAnsi="Cambria Math"/>
                        </w:rPr>
                        <m:t>a</m:t>
                      </m:r>
                    </m:sub>
                  </m:sSub>
                  <m:r>
                    <m:rPr>
                      <m:sty m:val="p"/>
                    </m:rPr>
                    <w:rPr>
                      <w:rFonts w:ascii="Cambria Math" w:hAnsi="Cambria Math"/>
                    </w:rPr>
                    <m:t>-</m:t>
                  </m:r>
                  <m:r>
                    <w:rPr>
                      <w:rFonts w:ascii="Cambria Math" w:hAnsi="Cambria Math"/>
                    </w:rPr>
                    <m:t>1</m:t>
                  </m:r>
                </m:den>
              </m:f>
            </m:e>
          </m:d>
        </m:oMath>
      </m:oMathPara>
    </w:p>
    <w:p w14:paraId="00A3E8BB" w14:textId="77777777" w:rsidR="00C47E34" w:rsidRPr="00671606" w:rsidRDefault="00000000">
      <w:pPr>
        <w:pStyle w:val="FirstParagraph"/>
      </w:pPr>
      <w:r w:rsidRPr="004B7B27">
        <w:rPr>
          <w:lang w:val="fr-FR"/>
        </w:rPr>
        <w:t>这就为这一半径规定了一个最大限度。</w:t>
      </w:r>
      <w:r w:rsidRPr="00671606">
        <w:t xml:space="preserve"> </w:t>
      </w:r>
      <m:oMath>
        <m:r>
          <m:rPr>
            <m:sty m:val="p"/>
          </m:rPr>
          <w:rPr>
            <w:rFonts w:ascii="Cambria Math" w:hAnsi="Cambria Math"/>
          </w:rPr>
          <m:t>cos</m:t>
        </m:r>
        <m:sSub>
          <m:sSubPr>
            <m:ctrlPr>
              <w:rPr>
                <w:rFonts w:ascii="Cambria Math" w:hAnsi="Cambria Math"/>
              </w:rPr>
            </m:ctrlPr>
          </m:sSubPr>
          <m:e>
            <m:r>
              <w:rPr>
                <w:rFonts w:ascii="Cambria Math" w:hAnsi="Cambria Math"/>
              </w:rPr>
              <m:t>χ</m:t>
            </m:r>
          </m:e>
          <m:sub>
            <m:r>
              <w:rPr>
                <w:rFonts w:ascii="Cambria Math" w:hAnsi="Cambria Math"/>
              </w:rPr>
              <m:t>a</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oMath>
      <w:r w:rsidRPr="004B7B27">
        <w:rPr>
          <w:lang w:val="fr-FR"/>
        </w:rPr>
        <w:t>意思是</w:t>
      </w:r>
      <w:r w:rsidRPr="00671606">
        <w:t>......：</w:t>
      </w:r>
    </w:p>
    <w:p w14:paraId="37B796A2" w14:textId="77777777" w:rsidR="00C47E34" w:rsidRPr="00671606" w:rsidRDefault="00000000">
      <w:pPr>
        <w:pStyle w:val="Corpsdetexte"/>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R</m:t>
              </m:r>
            </m:e>
            <m:sub>
              <m:sSub>
                <m:sSubPr>
                  <m:ctrlPr>
                    <w:rPr>
                      <w:rFonts w:ascii="Cambria Math" w:hAnsi="Cambria Math"/>
                    </w:rPr>
                  </m:ctrlPr>
                </m:sSubPr>
                <m:e>
                  <m:r>
                    <m:rPr>
                      <m:nor/>
                    </m:rPr>
                    <m:t>cr</m:t>
                  </m:r>
                </m:e>
                <m:sub>
                  <m:r>
                    <w:rPr>
                      <w:rFonts w:ascii="Cambria Math" w:hAnsi="Cambria Math"/>
                    </w:rPr>
                    <m:t>ϕ</m:t>
                  </m:r>
                </m:sub>
              </m:sSub>
            </m:sub>
          </m:sSub>
          <m:r>
            <m:rPr>
              <m:sty m:val="p"/>
            </m:rPr>
            <w:rPr>
              <w:rFonts w:ascii="Cambria Math" w:hAnsi="Cambria Math"/>
            </w:rPr>
            <m:t>=</m:t>
          </m:r>
          <w:bookmarkStart w:id="217" w:name="eq44"/>
          <w:bookmarkEnd w:id="217"/>
          <m:acc>
            <m:accPr>
              <m:ctrlPr>
                <w:rPr>
                  <w:rFonts w:ascii="Cambria Math" w:hAnsi="Cambria Math"/>
                </w:rPr>
              </m:ctrlPr>
            </m:accPr>
            <m:e>
              <m:r>
                <w:rPr>
                  <w:rFonts w:ascii="Cambria Math" w:hAnsi="Cambria Math"/>
                </w:rPr>
                <m:t>r</m:t>
              </m:r>
            </m:e>
          </m:acc>
          <m:rad>
            <m:radPr>
              <m:degHide m:val="1"/>
              <m:ctrlPr>
                <w:rPr>
                  <w:rFonts w:ascii="Cambria Math" w:hAnsi="Cambria Math"/>
                </w:rPr>
              </m:ctrlPr>
            </m:radPr>
            <m:deg/>
            <m:e>
              <m:f>
                <m:fPr>
                  <m:ctrlPr>
                    <w:rPr>
                      <w:rFonts w:ascii="Cambria Math" w:hAnsi="Cambria Math"/>
                    </w:rPr>
                  </m:ctrlPr>
                </m:fPr>
                <m:num>
                  <m:r>
                    <w:rPr>
                      <w:rFonts w:ascii="Cambria Math" w:hAnsi="Cambria Math"/>
                    </w:rPr>
                    <m:t>8</m:t>
                  </m:r>
                </m:num>
                <m:den>
                  <m:r>
                    <w:rPr>
                      <w:rFonts w:ascii="Cambria Math" w:hAnsi="Cambria Math"/>
                    </w:rPr>
                    <m:t>9</m:t>
                  </m:r>
                </m:den>
              </m:f>
            </m:e>
          </m:rad>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9428</m:t>
          </m:r>
          <m:acc>
            <m:accPr>
              <m:ctrlPr>
                <w:rPr>
                  <w:rFonts w:ascii="Cambria Math" w:hAnsi="Cambria Math"/>
                </w:rPr>
              </m:ctrlPr>
            </m:accPr>
            <m:e>
              <m:r>
                <w:rPr>
                  <w:rFonts w:ascii="Cambria Math" w:hAnsi="Cambria Math"/>
                </w:rPr>
                <m:t>r</m:t>
              </m:r>
            </m:e>
          </m:acc>
        </m:oMath>
      </m:oMathPara>
    </w:p>
    <w:p w14:paraId="02B34857" w14:textId="77777777" w:rsidR="00C47E34" w:rsidRPr="00671606" w:rsidRDefault="00000000">
      <w:pPr>
        <w:pStyle w:val="FirstParagraph"/>
      </w:pPr>
      <w:r w:rsidRPr="004B7B27">
        <w:rPr>
          <w:lang w:val="fr-FR"/>
        </w:rPr>
        <w:t>然而</w:t>
      </w:r>
      <w:r w:rsidRPr="00671606">
        <w:t>，</w:t>
      </w:r>
      <w:r w:rsidRPr="004B7B27">
        <w:rPr>
          <w:lang w:val="fr-FR"/>
        </w:rPr>
        <w:t>如果我们考虑与物理临界点相对应的质量</w:t>
      </w:r>
      <w:r w:rsidRPr="00671606">
        <w:t xml:space="preserve"> ：</w:t>
      </w:r>
    </w:p>
    <w:p w14:paraId="32EAEAC7" w14:textId="77777777" w:rsidR="00C47E34" w:rsidRPr="00671606" w:rsidRDefault="00000000">
      <w:pPr>
        <w:pStyle w:val="Corpsdetexte"/>
      </w:pPr>
      <m:oMathPara>
        <m:oMathParaPr>
          <m:jc m:val="center"/>
        </m:oMathParaPr>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m:rPr>
                      <m:nor/>
                    </m:rPr>
                    <m:t>cr</m:t>
                  </m:r>
                </m:e>
                <m:sub>
                  <m:r>
                    <w:rPr>
                      <w:rFonts w:ascii="Cambria Math" w:hAnsi="Cambria Math"/>
                    </w:rPr>
                    <m:t>ϕ</m:t>
                  </m:r>
                </m:sub>
              </m:sSub>
            </m:sub>
          </m:sSub>
          <m:r>
            <m:rPr>
              <m:sty m:val="p"/>
            </m:rP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3</m:t>
              </m:r>
            </m:sup>
          </m:sSup>
          <m:sSub>
            <m:sSubPr>
              <m:ctrlPr>
                <w:rPr>
                  <w:rFonts w:ascii="Cambria Math" w:hAnsi="Cambria Math"/>
                </w:rPr>
              </m:ctrlPr>
            </m:sSubPr>
            <m:e>
              <m:r>
                <w:rPr>
                  <w:rFonts w:ascii="Cambria Math" w:hAnsi="Cambria Math"/>
                </w:rPr>
                <m:t>ρ</m:t>
              </m:r>
            </m:e>
            <m:sub>
              <m:r>
                <w:rPr>
                  <w:rFonts w:ascii="Cambria Math" w:hAnsi="Cambria Math"/>
                </w:rPr>
                <m:t>o</m:t>
              </m:r>
            </m:sub>
          </m:sSub>
        </m:oMath>
      </m:oMathPara>
    </w:p>
    <w:p w14:paraId="185D02D6" w14:textId="77777777" w:rsidR="00C47E34" w:rsidRPr="00671606" w:rsidRDefault="00000000">
      <w:pPr>
        <w:pStyle w:val="FirstParagraph"/>
      </w:pPr>
      <w:r w:rsidRPr="004B7B27">
        <w:rPr>
          <w:lang w:val="fr-FR"/>
        </w:rPr>
        <w:t>以及与几何临界值相对应的临界值</w:t>
      </w:r>
      <w:r w:rsidRPr="00671606">
        <w:t xml:space="preserve"> ：</w:t>
      </w:r>
    </w:p>
    <w:p w14:paraId="4342885C" w14:textId="77777777" w:rsidR="00C47E34" w:rsidRPr="00671606" w:rsidRDefault="00000000">
      <w:pPr>
        <w:pStyle w:val="Corpsdetexte"/>
      </w:pPr>
      <m:oMathPara>
        <m:oMathParaPr>
          <m:jc m:val="center"/>
        </m:oMathParaPr>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m:rPr>
                      <m:nor/>
                    </m:rPr>
                    <m:t>cr</m:t>
                  </m:r>
                </m:e>
                <m:sub>
                  <m:r>
                    <w:rPr>
                      <w:rFonts w:ascii="Cambria Math" w:hAnsi="Cambria Math"/>
                    </w:rPr>
                    <m:t>γ</m:t>
                  </m:r>
                </m:sub>
              </m:sSub>
            </m:sub>
          </m:sSub>
          <m:r>
            <m:rPr>
              <m:sty m:val="p"/>
            </m:rP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3</m:t>
              </m:r>
            </m:sup>
          </m:sSubSup>
          <m:sSub>
            <m:sSubPr>
              <m:ctrlPr>
                <w:rPr>
                  <w:rFonts w:ascii="Cambria Math" w:hAnsi="Cambria Math"/>
                </w:rPr>
              </m:ctrlPr>
            </m:sSubPr>
            <m:e>
              <m:r>
                <w:rPr>
                  <w:rFonts w:ascii="Cambria Math" w:hAnsi="Cambria Math"/>
                </w:rPr>
                <m:t>ρ</m:t>
              </m:r>
            </m:e>
            <m:sub>
              <m:r>
                <w:rPr>
                  <w:rFonts w:ascii="Cambria Math" w:hAnsi="Cambria Math"/>
                </w:rPr>
                <m:t>o</m:t>
              </m:r>
            </m:sub>
          </m:sSub>
        </m:oMath>
      </m:oMathPara>
    </w:p>
    <w:p w14:paraId="705B525B" w14:textId="77777777" w:rsidR="00C47E34" w:rsidRPr="00671606" w:rsidRDefault="00000000">
      <w:pPr>
        <w:pStyle w:val="FirstParagraph"/>
      </w:pPr>
      <w:r w:rsidRPr="004B7B27">
        <w:rPr>
          <w:lang w:val="fr-FR"/>
        </w:rPr>
        <w:t>我们得到如下关系</w:t>
      </w:r>
      <w:r w:rsidRPr="00671606">
        <w:t xml:space="preserve"> ：</w:t>
      </w:r>
    </w:p>
    <w:p w14:paraId="7A7359B4" w14:textId="77777777" w:rsidR="00C47E34" w:rsidRPr="00671606" w:rsidRDefault="00000000">
      <w:pPr>
        <w:pStyle w:val="Corpsdetexte"/>
      </w:pPr>
      <m:oMathPara>
        <m:oMathParaPr>
          <m:jc m:val="center"/>
        </m:oMathParaPr>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m:rPr>
                      <m:nor/>
                    </m:rPr>
                    <m:t>cr</m:t>
                  </m:r>
                </m:e>
                <m:sub>
                  <m:r>
                    <w:rPr>
                      <w:rFonts w:ascii="Cambria Math" w:hAnsi="Cambria Math"/>
                    </w:rPr>
                    <m:t>ϕ</m:t>
                  </m:r>
                </m:sub>
              </m:sSub>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8</m:t>
                      </m:r>
                    </m:num>
                    <m:den>
                      <m:r>
                        <w:rPr>
                          <w:rFonts w:ascii="Cambria Math" w:hAnsi="Cambria Math"/>
                        </w:rPr>
                        <m:t>9</m:t>
                      </m:r>
                    </m:den>
                  </m:f>
                </m:e>
              </m:d>
            </m:e>
            <m:sup>
              <m:f>
                <m:fPr>
                  <m:ctrlPr>
                    <w:rPr>
                      <w:rFonts w:ascii="Cambria Math" w:hAnsi="Cambria Math"/>
                    </w:rPr>
                  </m:ctrlPr>
                </m:fPr>
                <m:num>
                  <m:r>
                    <w:rPr>
                      <w:rFonts w:ascii="Cambria Math" w:hAnsi="Cambria Math"/>
                    </w:rPr>
                    <m:t>3</m:t>
                  </m:r>
                </m:num>
                <m:den>
                  <m:r>
                    <w:rPr>
                      <w:rFonts w:ascii="Cambria Math" w:hAnsi="Cambria Math"/>
                    </w:rPr>
                    <m:t>2</m:t>
                  </m:r>
                </m:den>
              </m:f>
            </m:sup>
          </m:sSup>
          <m:sSub>
            <m:sSubPr>
              <m:ctrlPr>
                <w:rPr>
                  <w:rFonts w:ascii="Cambria Math" w:hAnsi="Cambria Math"/>
                </w:rPr>
              </m:ctrlPr>
            </m:sSubPr>
            <m:e>
              <m:r>
                <w:rPr>
                  <w:rFonts w:ascii="Cambria Math" w:hAnsi="Cambria Math"/>
                </w:rPr>
                <m:t>M</m:t>
              </m:r>
            </m:e>
            <m:sub>
              <m:sSub>
                <m:sSubPr>
                  <m:ctrlPr>
                    <w:rPr>
                      <w:rFonts w:ascii="Cambria Math" w:hAnsi="Cambria Math"/>
                    </w:rPr>
                  </m:ctrlPr>
                </m:sSubPr>
                <m:e>
                  <m:r>
                    <m:rPr>
                      <m:nor/>
                    </m:rPr>
                    <m:t>cr</m:t>
                  </m:r>
                </m:e>
                <m:sub>
                  <m:r>
                    <w:rPr>
                      <w:rFonts w:ascii="Cambria Math" w:hAnsi="Cambria Math"/>
                    </w:rPr>
                    <m:t>γ</m:t>
                  </m:r>
                </m:sub>
              </m:sSub>
            </m:sub>
          </m:sSub>
          <m:r>
            <m:rPr>
              <m:sty m:val="p"/>
            </m:rPr>
            <w:rPr>
              <w:rFonts w:ascii="Cambria Math" w:hAnsi="Cambria Math"/>
            </w:rPr>
            <m:t>=</m:t>
          </m:r>
          <m:r>
            <w:rPr>
              <w:rFonts w:ascii="Cambria Math" w:hAnsi="Cambria Math"/>
            </w:rPr>
            <m:t>8.838</m:t>
          </m:r>
          <m:sSub>
            <m:sSubPr>
              <m:ctrlPr>
                <w:rPr>
                  <w:rFonts w:ascii="Cambria Math" w:hAnsi="Cambria Math"/>
                </w:rPr>
              </m:ctrlPr>
            </m:sSubPr>
            <m:e>
              <m:r>
                <w:rPr>
                  <w:rFonts w:ascii="Cambria Math" w:hAnsi="Cambria Math"/>
                </w:rPr>
                <m:t>M</m:t>
              </m:r>
            </m:e>
            <m:sub>
              <m:sSub>
                <m:sSubPr>
                  <m:ctrlPr>
                    <w:rPr>
                      <w:rFonts w:ascii="Cambria Math" w:hAnsi="Cambria Math"/>
                    </w:rPr>
                  </m:ctrlPr>
                </m:sSubPr>
                <m:e>
                  <m:r>
                    <m:rPr>
                      <m:nor/>
                    </m:rPr>
                    <m:t>cr</m:t>
                  </m:r>
                </m:e>
                <m:sub>
                  <m:r>
                    <w:rPr>
                      <w:rFonts w:ascii="Cambria Math" w:hAnsi="Cambria Math"/>
                    </w:rPr>
                    <m:t>γ</m:t>
                  </m:r>
                </m:sub>
              </m:sSub>
            </m:sub>
          </m:sSub>
          <m:r>
            <m:rPr>
              <m:sty m:val="p"/>
            </m:rPr>
            <w:rPr>
              <w:rFonts w:ascii="Cambria Math" w:hAnsi="Cambria Math"/>
            </w:rPr>
            <m:t>=</m:t>
          </m:r>
          <m:r>
            <w:rPr>
              <w:rFonts w:ascii="Cambria Math" w:hAnsi="Cambria Math"/>
            </w:rPr>
            <m:t>2.5</m:t>
          </m:r>
          <m:sSub>
            <m:sSubPr>
              <m:ctrlPr>
                <w:rPr>
                  <w:rFonts w:ascii="Cambria Math" w:hAnsi="Cambria Math"/>
                </w:rPr>
              </m:ctrlPr>
            </m:sSubPr>
            <m:e>
              <m:r>
                <w:rPr>
                  <w:rFonts w:ascii="Cambria Math" w:hAnsi="Cambria Math"/>
                </w:rPr>
                <m:t>M</m:t>
              </m:r>
            </m:e>
            <m:sub>
              <m:r>
                <m:rPr>
                  <m:nor/>
                </m:rPr>
                <m:t>solar</m:t>
              </m:r>
            </m:sub>
          </m:sSub>
        </m:oMath>
      </m:oMathPara>
    </w:p>
    <w:p w14:paraId="56216275" w14:textId="77777777" w:rsidR="00C47E34" w:rsidRPr="00671606" w:rsidRDefault="00000000">
      <w:pPr>
        <w:pStyle w:val="FirstParagraph"/>
      </w:pPr>
      <w:r w:rsidRPr="00BF4A88">
        <w:rPr>
          <w:lang w:val="fr-FR"/>
        </w:rPr>
        <w:t>如图</w:t>
      </w:r>
      <w:r w:rsidRPr="00671606">
        <w:t xml:space="preserve"> </w:t>
      </w:r>
      <w:hyperlink w:anchor="Fig74">
        <w:r w:rsidRPr="00671606">
          <w:rPr>
            <w:rStyle w:val="Lienhypertexte"/>
          </w:rPr>
          <w:t>7.4</w:t>
        </w:r>
      </w:hyperlink>
      <w:r w:rsidRPr="00671606">
        <w:t xml:space="preserve"> </w:t>
      </w:r>
      <w:r w:rsidRPr="00BF4A88">
        <w:rPr>
          <w:lang w:val="fr-FR"/>
        </w:rPr>
        <w:t>所示</w:t>
      </w:r>
      <w:r w:rsidRPr="00671606">
        <w:t>，</w:t>
      </w:r>
      <w:r w:rsidRPr="00BF4A88">
        <w:rPr>
          <w:lang w:val="fr-FR"/>
        </w:rPr>
        <w:t>这一数值与我们从现有观测数据中直接推导出的某些中子星的质量相符</w:t>
      </w:r>
      <w:r w:rsidRPr="00671606">
        <w:t>，</w:t>
      </w:r>
      <w:r w:rsidRPr="00BF4A88">
        <w:rPr>
          <w:lang w:val="fr-FR"/>
        </w:rPr>
        <w:t>索恩、惠勒和米斯纳在他们的书中</w:t>
      </w:r>
      <w:r w:rsidRPr="00671606">
        <w:t>（</w:t>
      </w:r>
      <w:r w:rsidRPr="00BF4A88">
        <w:rPr>
          <w:lang w:val="fr-FR"/>
        </w:rPr>
        <w:t>《索恩、惠勒和米斯纳</w:t>
      </w:r>
      <w:r w:rsidRPr="00671606">
        <w:t xml:space="preserve">，1973 </w:t>
      </w:r>
      <w:r w:rsidRPr="00BF4A88">
        <w:rPr>
          <w:lang w:val="fr-FR"/>
        </w:rPr>
        <w:t>年》第</w:t>
      </w:r>
      <w:r w:rsidRPr="00671606">
        <w:t xml:space="preserve"> 611 </w:t>
      </w:r>
      <w:r w:rsidRPr="00BF4A88">
        <w:rPr>
          <w:lang w:val="fr-FR"/>
        </w:rPr>
        <w:t>页</w:t>
      </w:r>
      <w:r w:rsidRPr="00671606">
        <w:t>）</w:t>
      </w:r>
      <w:r w:rsidRPr="00BF4A88">
        <w:rPr>
          <w:lang w:val="fr-FR"/>
        </w:rPr>
        <w:t>将其估计为临界质量</w:t>
      </w:r>
      <w:r w:rsidRPr="00671606">
        <w:t>，</w:t>
      </w:r>
      <w:r w:rsidRPr="00BF4A88">
        <w:rPr>
          <w:lang w:val="fr-FR"/>
        </w:rPr>
        <w:t>超过这一临界质量</w:t>
      </w:r>
      <w:r w:rsidRPr="00671606">
        <w:t>，</w:t>
      </w:r>
      <w:r w:rsidRPr="00BF4A88">
        <w:rPr>
          <w:lang w:val="fr-FR"/>
        </w:rPr>
        <w:t>压力将飞向无穷大</w:t>
      </w:r>
      <w:r w:rsidRPr="00671606">
        <w:t>：</w:t>
      </w:r>
    </w:p>
    <w:tbl>
      <w:tblPr>
        <w:tblStyle w:val="Table"/>
        <w:tblW w:w="0" w:type="auto"/>
        <w:jc w:val="center"/>
        <w:tblLook w:val="0600" w:firstRow="0" w:lastRow="0" w:firstColumn="0" w:lastColumn="0" w:noHBand="1" w:noVBand="1"/>
      </w:tblPr>
      <w:tblGrid>
        <w:gridCol w:w="4824"/>
      </w:tblGrid>
      <w:tr w:rsidR="008D7D4E" w14:paraId="0D654A7B" w14:textId="77777777">
        <w:trPr>
          <w:jc w:val="center"/>
        </w:trPr>
        <w:tc>
          <w:tcPr>
            <w:tcW w:w="0" w:type="auto"/>
          </w:tcPr>
          <w:p w14:paraId="0D654A7A" w14:textId="77777777" w:rsidR="008D7D4E" w:rsidRDefault="00D17DAE">
            <w:pPr>
              <w:pStyle w:val="Compact"/>
              <w:jc w:val="center"/>
            </w:pPr>
            <w:r>
              <w:rPr>
                <w:noProof/>
              </w:rPr>
              <w:drawing>
                <wp:inline distT="0" distB="0" distL="0" distR="0" wp14:anchorId="0D654B42" wp14:editId="0D654B43">
                  <wp:extent cx="2926080" cy="3611879"/>
                  <wp:effectExtent l="0" t="0" r="0" b="0"/>
                  <wp:docPr id="207" name="Picture"/>
                  <wp:cNvGraphicFramePr/>
                  <a:graphic xmlns:a="http://schemas.openxmlformats.org/drawingml/2006/main">
                    <a:graphicData uri="http://schemas.openxmlformats.org/drawingml/2006/picture">
                      <pic:pic xmlns:pic="http://schemas.openxmlformats.org/drawingml/2006/picture">
                        <pic:nvPicPr>
                          <pic:cNvPr id="208" name="Picture" descr="Figure6.jpg"/>
                          <pic:cNvPicPr>
                            <a:picLocks noChangeAspect="1" noChangeArrowheads="1"/>
                          </pic:cNvPicPr>
                        </pic:nvPicPr>
                        <pic:blipFill>
                          <a:blip r:embed="rId46"/>
                          <a:stretch>
                            <a:fillRect/>
                          </a:stretch>
                        </pic:blipFill>
                        <pic:spPr bwMode="auto">
                          <a:xfrm>
                            <a:off x="0" y="0"/>
                            <a:ext cx="2926080" cy="3611879"/>
                          </a:xfrm>
                          <a:prstGeom prst="rect">
                            <a:avLst/>
                          </a:prstGeom>
                          <a:noFill/>
                          <a:ln w="9525">
                            <a:noFill/>
                            <a:headEnd/>
                            <a:tailEnd/>
                          </a:ln>
                        </pic:spPr>
                      </pic:pic>
                    </a:graphicData>
                  </a:graphic>
                </wp:inline>
              </w:drawing>
            </w:r>
          </w:p>
        </w:tc>
      </w:tr>
    </w:tbl>
    <w:p w14:paraId="59CAF9A5" w14:textId="77777777" w:rsidR="00C47E34" w:rsidRPr="00671606" w:rsidRDefault="00000000">
      <w:pPr>
        <w:pStyle w:val="ImageCaption"/>
        <w:jc w:val="center"/>
      </w:pPr>
      <w:r>
        <w:rPr>
          <w:lang w:val="fr-FR"/>
        </w:rPr>
        <w:t>图</w:t>
      </w:r>
      <w:r w:rsidRPr="00671606">
        <w:t xml:space="preserve"> 7.4 - </w:t>
      </w:r>
      <w:r w:rsidR="00D17DAE" w:rsidRPr="004B7B27">
        <w:rPr>
          <w:lang w:val="fr-FR"/>
        </w:rPr>
        <w:t>密度恒定的中子星内部</w:t>
      </w:r>
      <w:bookmarkStart w:id="218" w:name="Fig74"/>
      <w:bookmarkEnd w:id="218"/>
      <w:r w:rsidR="00D17DAE" w:rsidRPr="00671606">
        <w:t xml:space="preserve"> </w:t>
      </w:r>
      <w:r w:rsidR="00D17DAE" w:rsidRPr="004B7B27">
        <w:rPr>
          <w:lang w:val="fr-FR"/>
        </w:rPr>
        <w:t>压力的变化</w:t>
      </w:r>
    </w:p>
    <w:p w14:paraId="5AD8124C" w14:textId="77777777" w:rsidR="00C47E34" w:rsidRDefault="00000000">
      <w:pPr>
        <w:pStyle w:val="Corpsdetexte"/>
      </w:pPr>
      <w:r w:rsidRPr="004B7B27">
        <w:rPr>
          <w:lang w:val="fr-FR"/>
        </w:rPr>
        <w:t>当然</w:t>
      </w:r>
      <w:r w:rsidRPr="00671606">
        <w:t>，</w:t>
      </w:r>
      <w:r w:rsidRPr="004B7B27">
        <w:rPr>
          <w:lang w:val="fr-FR"/>
        </w:rPr>
        <w:t>我们永远也无法获得与</w:t>
      </w:r>
      <w:r w:rsidRPr="00671606">
        <w:t xml:space="preserve"> M87 </w:t>
      </w:r>
      <w:r w:rsidRPr="004B7B27">
        <w:rPr>
          <w:lang w:val="fr-FR"/>
        </w:rPr>
        <w:t>和银河系中心的天体相媲美的中子星图像。因此</w:t>
      </w:r>
      <w:r w:rsidRPr="00671606">
        <w:t>，</w:t>
      </w:r>
      <w:r w:rsidRPr="004B7B27">
        <w:rPr>
          <w:lang w:val="fr-FR"/>
        </w:rPr>
        <w:t>让我们来计算一下引力红移效应吧</w:t>
      </w:r>
      <w:r w:rsidRPr="00671606">
        <w:t xml:space="preserve"> </w:t>
      </w:r>
      <m:oMath>
        <m:r>
          <w:rPr>
            <w:rFonts w:ascii="Cambria Math" w:hAnsi="Cambria Math"/>
          </w:rPr>
          <m:t>z</m:t>
        </m:r>
        <m:r>
          <m:rPr>
            <m:sty m:val="p"/>
          </m:rPr>
          <w:rPr>
            <w:rFonts w:ascii="Cambria Math" w:hAnsi="Cambria Math"/>
          </w:rPr>
          <m:t>+</m:t>
        </m:r>
        <m:r>
          <w:rPr>
            <w:rFonts w:ascii="Cambria Math" w:hAnsi="Cambria Math"/>
          </w:rPr>
          <m:t>1</m:t>
        </m:r>
      </m:oMath>
      <w:r w:rsidRPr="00671606">
        <w:t>(</w:t>
      </w:r>
      <w:r w:rsidRPr="004B7B27">
        <w:rPr>
          <w:lang w:val="fr-FR"/>
        </w:rPr>
        <w:t>与接近这一物理临界点的大质量天体相对应。这种效应会影响从其表面向远方观测者径向发射的光线</w:t>
      </w:r>
      <w:r w:rsidRPr="00671606">
        <w:t>，</w:t>
      </w:r>
      <w:r w:rsidRPr="004B7B27">
        <w:rPr>
          <w:lang w:val="fr-FR"/>
        </w:rPr>
        <w:t>观测者会感觉到光线的波长被拉长</w:t>
      </w:r>
      <w:r w:rsidRPr="00671606">
        <w:t>（</w:t>
      </w:r>
      <w:r w:rsidRPr="004B7B27">
        <w:rPr>
          <w:lang w:val="fr-FR"/>
        </w:rPr>
        <w:t>红移</w:t>
      </w:r>
      <w:r w:rsidRPr="00671606">
        <w:t>）</w:t>
      </w:r>
      <w:r w:rsidRPr="004B7B27">
        <w:rPr>
          <w:lang w:val="fr-FR"/>
        </w:rPr>
        <w:t>。</w:t>
      </w:r>
      <w:r w:rsidRPr="00671606">
        <w:t xml:space="preserve"> </w:t>
      </w:r>
      <m:oMath>
        <m:sSub>
          <m:sSubPr>
            <m:ctrlPr>
              <w:rPr>
                <w:rFonts w:ascii="Cambria Math" w:hAnsi="Cambria Math"/>
              </w:rPr>
            </m:ctrlPr>
          </m:sSubPr>
          <m:e>
            <m:r>
              <w:rPr>
                <w:rFonts w:ascii="Cambria Math" w:hAnsi="Cambria Math"/>
              </w:rPr>
              <m:t>λ</m:t>
            </m:r>
          </m:e>
          <m:sub>
            <m:r>
              <w:rPr>
                <w:rFonts w:ascii="Cambria Math" w:hAnsi="Cambria Math"/>
              </w:rPr>
              <m:t>r</m:t>
            </m:r>
          </m:sub>
        </m:sSub>
      </m:oMath>
      <w:r w:rsidRPr="004B7B27">
        <w:rPr>
          <w:lang w:val="fr-FR"/>
        </w:rPr>
        <w:t>波长</w:t>
      </w:r>
      <w:r w:rsidRPr="00671606">
        <w:t>（</w:t>
      </w:r>
      <w:r w:rsidRPr="004B7B27">
        <w:rPr>
          <w:i/>
          <w:iCs/>
          <w:lang w:val="fr-FR"/>
        </w:rPr>
        <w:t>红移</w:t>
      </w:r>
      <w:r w:rsidRPr="00671606">
        <w:t>）</w:t>
      </w:r>
      <w:r w:rsidRPr="004B7B27">
        <w:rPr>
          <w:lang w:val="fr-FR"/>
        </w:rPr>
        <w:t>。</w:t>
      </w:r>
      <w:r>
        <w:t>其</w:t>
      </w:r>
      <w:r w:rsidR="00036D3E">
        <w:t>计算公式</w:t>
      </w:r>
      <w:r>
        <w:t>为</w:t>
      </w:r>
    </w:p>
    <w:p w14:paraId="487A2747" w14:textId="77777777" w:rsidR="00C47E34" w:rsidRDefault="00000000">
      <w:pPr>
        <w:pStyle w:val="Corpsdetexte"/>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λ</m:t>
                  </m:r>
                </m:e>
                <m:sub>
                  <m:r>
                    <w:rPr>
                      <w:rFonts w:ascii="Cambria Math" w:hAnsi="Cambria Math"/>
                    </w:rPr>
                    <m:t>r</m:t>
                  </m:r>
                </m:sub>
              </m:sSub>
            </m:num>
            <m:den>
              <m:sSub>
                <m:sSubPr>
                  <m:ctrlPr>
                    <w:rPr>
                      <w:rFonts w:ascii="Cambria Math" w:hAnsi="Cambria Math"/>
                    </w:rPr>
                  </m:ctrlPr>
                </m:sSubPr>
                <m:e>
                  <m:r>
                    <w:rPr>
                      <w:rFonts w:ascii="Cambria Math" w:hAnsi="Cambria Math"/>
                    </w:rPr>
                    <m:t>λ</m:t>
                  </m:r>
                </m:e>
                <m:sub>
                  <m:r>
                    <w:rPr>
                      <w:rFonts w:ascii="Cambria Math" w:hAnsi="Cambria Math"/>
                    </w:rPr>
                    <m:t>e</m:t>
                  </m:r>
                </m:sub>
              </m:sSub>
            </m:den>
          </m:f>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1</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m:t>
                          </m:r>
                        </m:sub>
                      </m:sSub>
                    </m:num>
                    <m:den>
                      <m:sSub>
                        <m:sSubPr>
                          <m:ctrlPr>
                            <w:rPr>
                              <w:rFonts w:ascii="Cambria Math" w:hAnsi="Cambria Math"/>
                            </w:rPr>
                          </m:ctrlPr>
                        </m:sSubPr>
                        <m:e>
                          <m:r>
                            <w:rPr>
                              <w:rFonts w:ascii="Cambria Math" w:hAnsi="Cambria Math"/>
                            </w:rPr>
                            <m:t>r</m:t>
                          </m:r>
                        </m:e>
                        <m:sub>
                          <m:r>
                            <w:rPr>
                              <w:rFonts w:ascii="Cambria Math" w:hAnsi="Cambria Math"/>
                            </w:rPr>
                            <m:t>a</m:t>
                          </m:r>
                        </m:sub>
                      </m:sSub>
                    </m:den>
                  </m:f>
                </m:e>
              </m:rad>
            </m:den>
          </m:f>
        </m:oMath>
      </m:oMathPara>
    </w:p>
    <w:p w14:paraId="31B6850E" w14:textId="77777777" w:rsidR="00C47E34" w:rsidRPr="00671606" w:rsidRDefault="00000000">
      <w:pPr>
        <w:pStyle w:val="FirstParagraph"/>
      </w:pPr>
      <w:r w:rsidRPr="004B7B27">
        <w:rPr>
          <w:lang w:val="fr-FR"/>
        </w:rPr>
        <w:t>然而</w:t>
      </w:r>
      <w:r w:rsidRPr="00671606">
        <w:t>，</w:t>
      </w:r>
      <w:r w:rsidRPr="004B7B27">
        <w:rPr>
          <w:lang w:val="fr-FR"/>
        </w:rPr>
        <w:t>在中心部分</w:t>
      </w:r>
      <w:r w:rsidRPr="00671606">
        <w:t>，</w:t>
      </w:r>
      <w:r w:rsidRPr="004B7B27">
        <w:rPr>
          <w:lang w:val="fr-FR"/>
        </w:rPr>
        <w:t>几何临界半径由</w:t>
      </w:r>
      <w:r w:rsidRPr="004B7B27">
        <w:rPr>
          <w:i/>
          <w:iCs/>
          <w:lang w:val="fr-FR"/>
        </w:rPr>
        <w:t>施瓦兹柴尔德半径</w:t>
      </w:r>
      <w:r w:rsidRPr="004B7B27">
        <w:rPr>
          <w:lang w:val="fr-FR"/>
        </w:rPr>
        <w:t>定义</w:t>
      </w:r>
      <w:r w:rsidRPr="00671606">
        <w:t>，</w:t>
      </w:r>
      <w:r w:rsidRPr="004B7B27">
        <w:rPr>
          <w:lang w:val="fr-FR"/>
        </w:rPr>
        <w:t>即</w:t>
      </w:r>
      <w:r w:rsidRPr="00671606">
        <w:t xml:space="preserve"> ：</w:t>
      </w:r>
    </w:p>
    <w:p w14:paraId="421B3398" w14:textId="77777777" w:rsidR="00C47E34" w:rsidRPr="00671606" w:rsidRDefault="00000000">
      <w:pPr>
        <w:pStyle w:val="Corpsdetexte"/>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m:t>=</m:t>
          </m:r>
          <m:f>
            <m:fPr>
              <m:ctrlPr>
                <w:rPr>
                  <w:rFonts w:ascii="Cambria Math" w:hAnsi="Cambria Math"/>
                </w:rPr>
              </m:ctrlPr>
            </m:fPr>
            <m:num>
              <m:r>
                <w:rPr>
                  <w:rFonts w:ascii="Cambria Math" w:hAnsi="Cambria Math"/>
                </w:rPr>
                <m:t>2G</m:t>
              </m:r>
              <m:sSub>
                <m:sSubPr>
                  <m:ctrlPr>
                    <w:rPr>
                      <w:rFonts w:ascii="Cambria Math" w:hAnsi="Cambria Math"/>
                    </w:rPr>
                  </m:ctrlPr>
                </m:sSubPr>
                <m:e>
                  <m:r>
                    <w:rPr>
                      <w:rFonts w:ascii="Cambria Math" w:hAnsi="Cambria Math"/>
                    </w:rPr>
                    <m:t>M</m:t>
                  </m:r>
                </m:e>
                <m:sub>
                  <m:sSub>
                    <m:sSubPr>
                      <m:ctrlPr>
                        <w:rPr>
                          <w:rFonts w:ascii="Cambria Math" w:hAnsi="Cambria Math"/>
                        </w:rPr>
                      </m:ctrlPr>
                    </m:sSubPr>
                    <m:e>
                      <m:r>
                        <m:rPr>
                          <m:nor/>
                        </m:rPr>
                        <m:t>cr</m:t>
                      </m:r>
                    </m:e>
                    <m:sub>
                      <m:r>
                        <w:rPr>
                          <w:rFonts w:ascii="Cambria Math" w:hAnsi="Cambria Math"/>
                        </w:rPr>
                        <m:t>γ</m:t>
                      </m:r>
                    </m:sub>
                  </m:sSub>
                </m:sub>
              </m:sSub>
            </m:num>
            <m:den>
              <m:sSup>
                <m:sSupPr>
                  <m:ctrlPr>
                    <w:rPr>
                      <w:rFonts w:ascii="Cambria Math" w:hAnsi="Cambria Math"/>
                    </w:rPr>
                  </m:ctrlPr>
                </m:sSupPr>
                <m:e>
                  <m:r>
                    <w:rPr>
                      <w:rFonts w:ascii="Cambria Math" w:hAnsi="Cambria Math"/>
                    </w:rPr>
                    <m:t>c</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2G</m:t>
              </m:r>
            </m:num>
            <m:den>
              <m:sSup>
                <m:sSupPr>
                  <m:ctrlPr>
                    <w:rPr>
                      <w:rFonts w:ascii="Cambria Math" w:hAnsi="Cambria Math"/>
                    </w:rPr>
                  </m:ctrlPr>
                </m:sSupPr>
                <m:e>
                  <m:r>
                    <w:rPr>
                      <w:rFonts w:ascii="Cambria Math" w:hAnsi="Cambria Math"/>
                    </w:rPr>
                    <m:t>c</m:t>
                  </m:r>
                </m:e>
                <m:sup>
                  <m:r>
                    <w:rPr>
                      <w:rFonts w:ascii="Cambria Math" w:hAnsi="Cambria Math"/>
                    </w:rPr>
                    <m:t>2</m:t>
                  </m:r>
                </m:sup>
              </m:sSup>
            </m:den>
          </m:f>
          <m:d>
            <m:dPr>
              <m:ctrlPr>
                <w:rPr>
                  <w:rFonts w:ascii="Cambria Math" w:hAnsi="Cambria Math"/>
                </w:rPr>
              </m:ctrlPr>
            </m:dPr>
            <m:e>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3</m:t>
                  </m:r>
                </m:sup>
              </m:sSubSup>
              <m:sSub>
                <m:sSubPr>
                  <m:ctrlPr>
                    <w:rPr>
                      <w:rFonts w:ascii="Cambria Math" w:hAnsi="Cambria Math"/>
                    </w:rPr>
                  </m:ctrlPr>
                </m:sSubPr>
                <m:e>
                  <m:r>
                    <w:rPr>
                      <w:rFonts w:ascii="Cambria Math" w:hAnsi="Cambria Math"/>
                    </w:rPr>
                    <m:t>ρ</m:t>
                  </m:r>
                </m:e>
                <m:sub>
                  <m:r>
                    <w:rPr>
                      <w:rFonts w:ascii="Cambria Math" w:hAnsi="Cambria Math"/>
                    </w:rPr>
                    <m:t>0</m:t>
                  </m:r>
                </m:sub>
              </m:sSub>
            </m:e>
          </m:d>
          <m:r>
            <m:rPr>
              <m:sty m:val="p"/>
            </m:rPr>
            <w:rPr>
              <w:rFonts w:ascii="Cambria Math" w:hAnsi="Cambria Math"/>
            </w:rPr>
            <m:t>=</m:t>
          </m:r>
          <m:f>
            <m:fPr>
              <m:ctrlPr>
                <w:rPr>
                  <w:rFonts w:ascii="Cambria Math" w:hAnsi="Cambria Math"/>
                </w:rPr>
              </m:ctrlPr>
            </m:fPr>
            <m:num>
              <m:r>
                <w:rPr>
                  <w:rFonts w:ascii="Cambria Math" w:hAnsi="Cambria Math"/>
                </w:rPr>
                <m:t>8πG</m:t>
              </m:r>
              <m:sSub>
                <m:sSubPr>
                  <m:ctrlPr>
                    <w:rPr>
                      <w:rFonts w:ascii="Cambria Math" w:hAnsi="Cambria Math"/>
                    </w:rPr>
                  </m:ctrlPr>
                </m:sSubPr>
                <m:e>
                  <m:r>
                    <w:rPr>
                      <w:rFonts w:ascii="Cambria Math" w:hAnsi="Cambria Math"/>
                    </w:rPr>
                    <m:t>ρ</m:t>
                  </m:r>
                </m:e>
                <m:sub>
                  <m:r>
                    <w:rPr>
                      <w:rFonts w:ascii="Cambria Math" w:hAnsi="Cambria Math"/>
                    </w:rPr>
                    <m:t>0</m:t>
                  </m:r>
                </m:sub>
              </m:sSub>
            </m:num>
            <m:den>
              <m:r>
                <w:rPr>
                  <w:rFonts w:ascii="Cambria Math" w:hAnsi="Cambria Math"/>
                </w:rPr>
                <m:t>3</m:t>
              </m:r>
              <m:sSup>
                <m:sSupPr>
                  <m:ctrlPr>
                    <w:rPr>
                      <w:rFonts w:ascii="Cambria Math" w:hAnsi="Cambria Math"/>
                    </w:rPr>
                  </m:ctrlPr>
                </m:sSupPr>
                <m:e>
                  <m:r>
                    <w:rPr>
                      <w:rFonts w:ascii="Cambria Math" w:hAnsi="Cambria Math"/>
                    </w:rPr>
                    <m:t>c</m:t>
                  </m:r>
                </m:e>
                <m:sup>
                  <m:r>
                    <w:rPr>
                      <w:rFonts w:ascii="Cambria Math" w:hAnsi="Cambria Math"/>
                    </w:rPr>
                    <m:t>2</m:t>
                  </m:r>
                </m:sup>
              </m:sSup>
            </m:den>
          </m:f>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3</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3</m:t>
                  </m:r>
                </m:sup>
              </m:sSubSup>
            </m:num>
            <m:den>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2</m:t>
                  </m:r>
                </m:sup>
              </m:sSup>
            </m:den>
          </m:f>
        </m:oMath>
      </m:oMathPara>
    </w:p>
    <w:p w14:paraId="77339EF7" w14:textId="77777777" w:rsidR="00C47E34" w:rsidRDefault="00000000">
      <w:pPr>
        <w:pStyle w:val="FirstParagraph"/>
        <w:rPr>
          <w:lang w:val="fr-FR"/>
        </w:rPr>
      </w:pPr>
      <w:r w:rsidRPr="004B7B27">
        <w:rPr>
          <w:lang w:val="fr-FR"/>
        </w:rPr>
        <w:t>因此，引力红移将给出 ：</w:t>
      </w:r>
    </w:p>
    <w:p w14:paraId="1266648B" w14:textId="77777777" w:rsidR="00C47E34" w:rsidRDefault="00000000">
      <w:pPr>
        <w:pStyle w:val="Corpsdetexte"/>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λ</m:t>
                  </m:r>
                </m:e>
                <m:sub>
                  <m:r>
                    <w:rPr>
                      <w:rFonts w:ascii="Cambria Math" w:hAnsi="Cambria Math"/>
                    </w:rPr>
                    <m:t>r</m:t>
                  </m:r>
                </m:sub>
              </m:sSub>
            </m:num>
            <m:den>
              <m:sSub>
                <m:sSubPr>
                  <m:ctrlPr>
                    <w:rPr>
                      <w:rFonts w:ascii="Cambria Math" w:hAnsi="Cambria Math"/>
                    </w:rPr>
                  </m:ctrlPr>
                </m:sSubPr>
                <m:e>
                  <m:r>
                    <w:rPr>
                      <w:rFonts w:ascii="Cambria Math" w:hAnsi="Cambria Math"/>
                    </w:rPr>
                    <m:t>λ</m:t>
                  </m:r>
                </m:e>
                <m:sub>
                  <m:r>
                    <w:rPr>
                      <w:rFonts w:ascii="Cambria Math" w:hAnsi="Cambria Math"/>
                    </w:rPr>
                    <m:t>e</m:t>
                  </m:r>
                </m:sub>
              </m:sSub>
            </m:den>
          </m:f>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1</m:t>
                  </m:r>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2</m:t>
                          </m:r>
                        </m:sup>
                      </m:sSubSup>
                    </m:num>
                    <m:den>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2</m:t>
                          </m:r>
                        </m:sup>
                      </m:sSup>
                    </m:den>
                  </m:f>
                </m:e>
              </m:rad>
            </m:den>
          </m:f>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2GM</m:t>
                      </m:r>
                    </m:num>
                    <m:den>
                      <m:sSub>
                        <m:sSubPr>
                          <m:ctrlPr>
                            <w:rPr>
                              <w:rFonts w:ascii="Cambria Math" w:hAnsi="Cambria Math"/>
                            </w:rPr>
                          </m:ctrlPr>
                        </m:sSubPr>
                        <m:e>
                          <m:r>
                            <w:rPr>
                              <w:rFonts w:ascii="Cambria Math" w:hAnsi="Cambria Math"/>
                            </w:rPr>
                            <m:t>r</m:t>
                          </m:r>
                        </m:e>
                        <m:sub>
                          <m:r>
                            <w:rPr>
                              <w:rFonts w:ascii="Cambria Math" w:hAnsi="Cambria Math"/>
                            </w:rPr>
                            <m:t>a</m:t>
                          </m:r>
                        </m:sub>
                      </m:sSub>
                      <m:sSup>
                        <m:sSupPr>
                          <m:ctrlPr>
                            <w:rPr>
                              <w:rFonts w:ascii="Cambria Math" w:hAnsi="Cambria Math"/>
                            </w:rPr>
                          </m:ctrlPr>
                        </m:sSupPr>
                        <m:e>
                          <m:r>
                            <w:rPr>
                              <w:rFonts w:ascii="Cambria Math" w:hAnsi="Cambria Math"/>
                            </w:rPr>
                            <m:t>c</m:t>
                          </m:r>
                        </m:e>
                        <m:sup>
                          <m:r>
                            <w:rPr>
                              <w:rFonts w:ascii="Cambria Math" w:hAnsi="Cambria Math"/>
                            </w:rPr>
                            <m:t>2</m:t>
                          </m:r>
                        </m:sup>
                      </m:sSup>
                    </m:den>
                  </m:f>
                </m:e>
              </m:rad>
            </m:den>
          </m:f>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1</m:t>
                  </m:r>
                  <m:r>
                    <m:rPr>
                      <m:sty m:val="p"/>
                    </m:rP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9</m:t>
                      </m:r>
                    </m:den>
                  </m:f>
                </m:e>
              </m:rad>
            </m:den>
          </m:f>
          <m:r>
            <m:rPr>
              <m:sty m:val="p"/>
            </m:rPr>
            <w:rPr>
              <w:rFonts w:ascii="Cambria Math" w:hAnsi="Cambria Math"/>
            </w:rPr>
            <m:t>=</m:t>
          </m:r>
          <m:r>
            <w:rPr>
              <w:rFonts w:ascii="Cambria Math" w:hAnsi="Cambria Math"/>
            </w:rPr>
            <m:t>3</m:t>
          </m:r>
        </m:oMath>
      </m:oMathPara>
    </w:p>
    <w:p w14:paraId="360AA5F1" w14:textId="77777777" w:rsidR="00C47E34" w:rsidRPr="00671606" w:rsidRDefault="00000000">
      <w:pPr>
        <w:pStyle w:val="FirstParagraph"/>
      </w:pPr>
      <w:r w:rsidRPr="004B7B27">
        <w:rPr>
          <w:lang w:val="fr-FR"/>
        </w:rPr>
        <w:t>这正是从位于</w:t>
      </w:r>
      <w:r w:rsidRPr="00671606">
        <w:t xml:space="preserve"> M87 </w:t>
      </w:r>
      <w:r w:rsidRPr="004B7B27">
        <w:rPr>
          <w:lang w:val="fr-FR"/>
        </w:rPr>
        <w:t>和银河系中心的黑洞的前两幅图像中推断出的最高温度和最低温度之比得出的数值。因此</w:t>
      </w:r>
      <w:r w:rsidRPr="00671606">
        <w:t>，</w:t>
      </w:r>
      <w:r w:rsidRPr="004B7B27">
        <w:rPr>
          <w:lang w:val="fr-FR"/>
        </w:rPr>
        <w:t>这些超大质量天体的图像也可能对应于亚临界实体</w:t>
      </w:r>
      <w:r w:rsidRPr="00671606">
        <w:t>，</w:t>
      </w:r>
      <w:r w:rsidRPr="004B7B27">
        <w:rPr>
          <w:lang w:val="fr-FR"/>
        </w:rPr>
        <w:t>其中心的压力</w:t>
      </w:r>
      <w:r w:rsidRPr="00671606">
        <w:t>--</w:t>
      </w:r>
      <w:r w:rsidRPr="004B7B27">
        <w:rPr>
          <w:lang w:val="fr-FR"/>
        </w:rPr>
        <w:t>定义为单位体积的能量密度</w:t>
      </w:r>
      <w:r w:rsidRPr="00671606">
        <w:t>--</w:t>
      </w:r>
      <w:r w:rsidRPr="004B7B27">
        <w:rPr>
          <w:lang w:val="fr-FR"/>
        </w:rPr>
        <w:t>要么是无穷大</w:t>
      </w:r>
      <w:r w:rsidRPr="00671606">
        <w:t>，</w:t>
      </w:r>
      <w:r w:rsidRPr="004B7B27">
        <w:rPr>
          <w:lang w:val="fr-FR"/>
        </w:rPr>
        <w:t>要么至少是极高。</w:t>
      </w:r>
    </w:p>
    <w:p w14:paraId="518CE1F2" w14:textId="0CB9FEF2" w:rsidR="00C47E34" w:rsidRPr="00671606" w:rsidRDefault="00000000">
      <w:pPr>
        <w:pStyle w:val="Titre3"/>
      </w:pPr>
      <w:bookmarkStart w:id="219" w:name="_Toc154594265"/>
      <w:bookmarkStart w:id="220" w:name="sec:2.3"/>
      <w:bookmarkEnd w:id="215"/>
      <w:r w:rsidRPr="00671606">
        <w:rPr>
          <w:rStyle w:val="SectionNumber"/>
        </w:rPr>
        <w:t xml:space="preserve">7.2.3 </w:t>
      </w:r>
      <w:r w:rsidRPr="004B7B27">
        <w:rPr>
          <w:lang w:val="fr-FR"/>
        </w:rPr>
        <w:t>恒定密度等离子体中的光速和压力</w:t>
      </w:r>
      <w:r w:rsidRPr="004B7B27">
        <w:rPr>
          <w:rStyle w:val="SectionNumber"/>
          <w:lang w:val="fr-FR"/>
        </w:rPr>
        <w:t>变化</w:t>
      </w:r>
      <w:bookmarkEnd w:id="219"/>
    </w:p>
    <w:p w14:paraId="24C4E120" w14:textId="77777777" w:rsidR="00C47E34" w:rsidRPr="00671606" w:rsidRDefault="00000000">
      <w:pPr>
        <w:pStyle w:val="FirstParagraph"/>
      </w:pPr>
      <w:r w:rsidRPr="004B7B27">
        <w:rPr>
          <w:lang w:val="fr-FR"/>
        </w:rPr>
        <w:t>现在我们来考虑一种假定密度恒定的流体</w:t>
      </w:r>
      <w:r w:rsidRPr="00671606">
        <w:t>（</w:t>
      </w:r>
      <w:r w:rsidRPr="004B7B27">
        <w:rPr>
          <w:lang w:val="fr-FR"/>
        </w:rPr>
        <w:t>氢等离子体</w:t>
      </w:r>
      <w:r w:rsidRPr="00671606">
        <w:t>）</w:t>
      </w:r>
      <w:r w:rsidRPr="004B7B27">
        <w:rPr>
          <w:lang w:val="fr-FR"/>
        </w:rPr>
        <w:t>。在温度低于</w:t>
      </w:r>
      <w:r w:rsidRPr="00671606">
        <w:t xml:space="preserve"> </w:t>
      </w:r>
      <m:oMath>
        <m:sSup>
          <m:sSupPr>
            <m:ctrlPr>
              <w:rPr>
                <w:rFonts w:ascii="Cambria Math" w:hAnsi="Cambria Math"/>
              </w:rPr>
            </m:ctrlPr>
          </m:sSupPr>
          <m:e>
            <m:r>
              <w:rPr>
                <w:rFonts w:ascii="Cambria Math" w:hAnsi="Cambria Math"/>
              </w:rPr>
              <m:t>3000</m:t>
            </m:r>
          </m:e>
          <m:sup>
            <m:r>
              <m:rPr>
                <m:sty m:val="p"/>
              </m:rPr>
              <w:rPr>
                <w:rFonts w:ascii="Cambria Math" w:hAnsi="Cambria Math"/>
              </w:rPr>
              <m:t>∘</m:t>
            </m:r>
          </m:sup>
        </m:sSup>
      </m:oMath>
      <w:r w:rsidRPr="004B7B27">
        <w:rPr>
          <w:lang w:val="fr-FR"/>
        </w:rPr>
        <w:t>时</w:t>
      </w:r>
      <w:r w:rsidRPr="00671606">
        <w:t>，</w:t>
      </w:r>
      <w:r w:rsidRPr="004B7B27">
        <w:rPr>
          <w:lang w:val="fr-FR"/>
        </w:rPr>
        <w:t>内部压力为</w:t>
      </w:r>
      <w:r w:rsidRPr="00671606">
        <w:t xml:space="preserve"> ：</w:t>
      </w:r>
    </w:p>
    <w:p w14:paraId="32626CBB" w14:textId="77777777" w:rsidR="00C47E34" w:rsidRDefault="00000000">
      <w:pPr>
        <w:pStyle w:val="Corpsdetexte"/>
      </w:pPr>
      <m:oMathPara>
        <m:oMathParaPr>
          <m:jc m:val="center"/>
        </m:oMathParaPr>
        <m:oMath>
          <m:r>
            <w:rPr>
              <w:rFonts w:ascii="Cambria Math" w:hAnsi="Cambria Math"/>
            </w:rPr>
            <m:t>p</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0</m:t>
                  </m:r>
                </m:sub>
              </m:sSub>
              <m:sSup>
                <m:sSupPr>
                  <m:ctrlPr>
                    <w:rPr>
                      <w:rFonts w:ascii="Cambria Math" w:hAnsi="Cambria Math"/>
                    </w:rPr>
                  </m:ctrlPr>
                </m:sSupPr>
                <m:e>
                  <m:r>
                    <w:rPr>
                      <w:rFonts w:ascii="Cambria Math" w:hAnsi="Cambria Math"/>
                    </w:rPr>
                    <m:t>v</m:t>
                  </m:r>
                </m:e>
                <m:sup>
                  <m:r>
                    <w:rPr>
                      <w:rFonts w:ascii="Cambria Math" w:hAnsi="Cambria Math"/>
                    </w:rPr>
                    <m:t>2</m:t>
                  </m:r>
                </m:sup>
              </m:sSup>
            </m:num>
            <m:den>
              <m:r>
                <w:rPr>
                  <w:rFonts w:ascii="Cambria Math" w:hAnsi="Cambria Math"/>
                </w:rPr>
                <m:t>3</m:t>
              </m:r>
            </m:den>
          </m:f>
        </m:oMath>
      </m:oMathPara>
    </w:p>
    <w:p w14:paraId="15F304BB" w14:textId="77777777" w:rsidR="00C47E34" w:rsidRPr="00671606" w:rsidRDefault="00000000">
      <w:pPr>
        <w:pStyle w:val="FirstParagraph"/>
      </w:pPr>
      <w:r w:rsidRPr="004B7B27">
        <w:rPr>
          <w:lang w:val="fr-FR"/>
        </w:rPr>
        <w:t>其中</w:t>
      </w:r>
      <w:r w:rsidRPr="00671606">
        <w:t xml:space="preserve"> </w:t>
      </w:r>
      <m:oMath>
        <m:r>
          <w:rPr>
            <w:rFonts w:ascii="Cambria Math" w:hAnsi="Cambria Math"/>
          </w:rPr>
          <m:t>v</m:t>
        </m:r>
      </m:oMath>
      <w:r w:rsidRPr="004B7B27">
        <w:rPr>
          <w:lang w:val="fr-FR"/>
        </w:rPr>
        <w:t>是构成等离子体的粒子的平均热搅拌速度。因此</w:t>
      </w:r>
      <w:r w:rsidRPr="00671606">
        <w:t>，</w:t>
      </w:r>
      <w:r w:rsidRPr="00671606">
        <w:rPr>
          <w:i/>
          <w:iCs/>
        </w:rPr>
        <w:t>"</w:t>
      </w:r>
      <w:r w:rsidRPr="004B7B27">
        <w:rPr>
          <w:i/>
          <w:iCs/>
          <w:lang w:val="fr-FR"/>
        </w:rPr>
        <w:t>如果压力趋向于无穷大</w:t>
      </w:r>
      <w:r w:rsidRPr="00671606">
        <w:rPr>
          <w:i/>
          <w:iCs/>
        </w:rPr>
        <w:t>，</w:t>
      </w:r>
      <w:r w:rsidRPr="004B7B27">
        <w:rPr>
          <w:i/>
          <w:iCs/>
          <w:lang w:val="fr-FR"/>
        </w:rPr>
        <w:t>那么这个速度也应该趋向于无穷大</w:t>
      </w:r>
      <w:r w:rsidRPr="00671606">
        <w:rPr>
          <w:i/>
          <w:iCs/>
        </w:rPr>
        <w:t xml:space="preserve"> "</w:t>
      </w:r>
      <w:r w:rsidRPr="004B7B27">
        <w:rPr>
          <w:i/>
          <w:iCs/>
          <w:lang w:val="fr-FR"/>
        </w:rPr>
        <w:t>的</w:t>
      </w:r>
      <w:r w:rsidRPr="004B7B27">
        <w:rPr>
          <w:lang w:val="fr-FR"/>
        </w:rPr>
        <w:t>推论</w:t>
      </w:r>
      <w:r w:rsidRPr="00671606">
        <w:t xml:space="preserve"> </w:t>
      </w:r>
      <m:oMath>
        <m:r>
          <w:rPr>
            <w:rFonts w:ascii="Cambria Math" w:hAnsi="Cambria Math"/>
          </w:rPr>
          <m:t>p</m:t>
        </m:r>
      </m:oMath>
      <w:r w:rsidRPr="004B7B27">
        <w:rPr>
          <w:i/>
          <w:iCs/>
          <w:lang w:val="fr-FR"/>
        </w:rPr>
        <w:t>如果压力趋于无穷大</w:t>
      </w:r>
      <w:r w:rsidRPr="00671606">
        <w:rPr>
          <w:i/>
          <w:iCs/>
        </w:rPr>
        <w:t>，</w:t>
      </w:r>
      <w:r w:rsidRPr="004B7B27">
        <w:rPr>
          <w:i/>
          <w:iCs/>
          <w:lang w:val="fr-FR"/>
        </w:rPr>
        <w:t>那么这个速度也应该趋于无穷大</w:t>
      </w:r>
      <w:r w:rsidRPr="00671606">
        <w:rPr>
          <w:i/>
          <w:iCs/>
        </w:rPr>
        <w:t>，</w:t>
      </w:r>
      <w:r w:rsidRPr="004B7B27">
        <w:rPr>
          <w:i/>
          <w:iCs/>
          <w:lang w:val="fr-FR"/>
        </w:rPr>
        <w:t>这与狭义相对论的核心原则</w:t>
      </w:r>
      <w:r w:rsidRPr="00671606">
        <w:rPr>
          <w:i/>
          <w:iCs/>
        </w:rPr>
        <w:t xml:space="preserve"> "</w:t>
      </w:r>
      <w:r w:rsidRPr="004B7B27">
        <w:rPr>
          <w:i/>
          <w:iCs/>
          <w:lang w:val="fr-FR"/>
        </w:rPr>
        <w:t>因果关系原则</w:t>
      </w:r>
      <w:r w:rsidRPr="00671606">
        <w:rPr>
          <w:i/>
          <w:iCs/>
        </w:rPr>
        <w:t xml:space="preserve"> "</w:t>
      </w:r>
      <w:r w:rsidRPr="004B7B27">
        <w:rPr>
          <w:i/>
          <w:iCs/>
          <w:lang w:val="fr-FR"/>
        </w:rPr>
        <w:t>相矛盾。</w:t>
      </w:r>
      <w:r w:rsidRPr="00671606">
        <w:rPr>
          <w:i/>
          <w:iCs/>
        </w:rPr>
        <w:t xml:space="preserve"> </w:t>
      </w:r>
      <m:oMath>
        <m:r>
          <w:rPr>
            <w:rFonts w:ascii="Cambria Math" w:hAnsi="Cambria Math"/>
          </w:rPr>
          <m:t>v</m:t>
        </m:r>
        <m:r>
          <m:rPr>
            <m:sty m:val="p"/>
          </m:rPr>
          <w:rPr>
            <w:rFonts w:ascii="Cambria Math" w:hAnsi="Cambria Math"/>
          </w:rPr>
          <m:t>&gt;</m:t>
        </m:r>
        <m:r>
          <w:rPr>
            <w:rFonts w:ascii="Cambria Math" w:hAnsi="Cambria Math"/>
          </w:rPr>
          <m:t>c</m:t>
        </m:r>
      </m:oMath>
      <w:r w:rsidRPr="00671606">
        <w:t>"（（</w:t>
      </w:r>
      <w:r w:rsidRPr="004B7B27">
        <w:rPr>
          <w:lang w:val="fr-FR"/>
        </w:rPr>
        <w:t>索恩、惠勒和米斯纳</w:t>
      </w:r>
      <w:r w:rsidRPr="00671606">
        <w:t xml:space="preserve"> 1973 </w:t>
      </w:r>
      <w:r w:rsidRPr="004B7B27">
        <w:rPr>
          <w:lang w:val="fr-FR"/>
        </w:rPr>
        <w:t>年</w:t>
      </w:r>
      <w:r w:rsidRPr="00671606">
        <w:t>）），</w:t>
      </w:r>
      <w:r w:rsidRPr="004B7B27">
        <w:rPr>
          <w:lang w:val="fr-FR"/>
        </w:rPr>
        <w:t>这将导致物理畸变。</w:t>
      </w:r>
      <w:r w:rsidRPr="00671606">
        <w:br/>
      </w:r>
      <w:r w:rsidRPr="004B7B27">
        <w:rPr>
          <w:lang w:val="fr-FR"/>
        </w:rPr>
        <w:t>然而</w:t>
      </w:r>
      <w:r w:rsidRPr="00671606">
        <w:t>，</w:t>
      </w:r>
      <w:r w:rsidRPr="004B7B27">
        <w:rPr>
          <w:lang w:val="fr-FR"/>
        </w:rPr>
        <w:t>在这一时空区域</w:t>
      </w:r>
      <w:r w:rsidRPr="00671606">
        <w:t>，</w:t>
      </w:r>
      <w:r w:rsidRPr="004B7B27">
        <w:rPr>
          <w:lang w:val="fr-FR"/>
        </w:rPr>
        <w:t>等离子体内部的压力变成了辐射</w:t>
      </w:r>
      <w:r w:rsidRPr="00671606">
        <w:t>：</w:t>
      </w:r>
    </w:p>
    <w:p w14:paraId="27094337" w14:textId="77777777" w:rsidR="00C47E34" w:rsidRDefault="00000000">
      <w:pPr>
        <w:pStyle w:val="Corpsdetexte"/>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0</m:t>
                  </m:r>
                </m:sub>
              </m:sSub>
              <m:sSup>
                <m:sSupPr>
                  <m:ctrlPr>
                    <w:rPr>
                      <w:rFonts w:ascii="Cambria Math" w:hAnsi="Cambria Math"/>
                    </w:rPr>
                  </m:ctrlPr>
                </m:sSupPr>
                <m:e>
                  <m:r>
                    <w:rPr>
                      <w:rFonts w:ascii="Cambria Math" w:hAnsi="Cambria Math"/>
                    </w:rPr>
                    <m:t>c</m:t>
                  </m:r>
                </m:e>
                <m:sup>
                  <m:r>
                    <w:rPr>
                      <w:rFonts w:ascii="Cambria Math" w:hAnsi="Cambria Math"/>
                    </w:rPr>
                    <m:t>2</m:t>
                  </m:r>
                </m:sup>
              </m:sSup>
            </m:num>
            <m:den>
              <m:r>
                <w:rPr>
                  <w:rFonts w:ascii="Cambria Math" w:hAnsi="Cambria Math"/>
                </w:rPr>
                <m:t>3</m:t>
              </m:r>
            </m:den>
          </m:f>
        </m:oMath>
      </m:oMathPara>
    </w:p>
    <w:p w14:paraId="1B1BFCC6" w14:textId="77777777" w:rsidR="00C47E34" w:rsidRPr="00671606" w:rsidRDefault="00000000">
      <w:pPr>
        <w:pStyle w:val="FirstParagraph"/>
      </w:pPr>
      <w:r w:rsidRPr="004B7B27">
        <w:rPr>
          <w:lang w:val="fr-FR"/>
        </w:rPr>
        <w:t>如果我们设想在密度不变的情况下增加这种辐射压力</w:t>
      </w:r>
      <w:r w:rsidRPr="00671606">
        <w:t>，</w:t>
      </w:r>
      <w:r w:rsidRPr="004B7B27">
        <w:rPr>
          <w:lang w:val="fr-FR"/>
        </w:rPr>
        <w:t>这只能通过考虑介质中光速的变化来实现</w:t>
      </w:r>
      <w:r w:rsidRPr="00671606">
        <w:t>，</w:t>
      </w:r>
      <w:r w:rsidRPr="004B7B27">
        <w:rPr>
          <w:lang w:val="fr-FR"/>
        </w:rPr>
        <w:t>而卡尔</w:t>
      </w:r>
      <w:r w:rsidRPr="00671606">
        <w:t>-</w:t>
      </w:r>
      <w:r w:rsidRPr="004B7B27">
        <w:rPr>
          <w:lang w:val="fr-FR"/>
        </w:rPr>
        <w:t>施瓦兹柴尔德</w:t>
      </w:r>
      <w:r w:rsidRPr="00671606">
        <w:t>（Karl Schwarzschild）</w:t>
      </w:r>
      <w:r w:rsidRPr="004B7B27">
        <w:rPr>
          <w:lang w:val="fr-FR"/>
        </w:rPr>
        <w:t>是第一个设想到这一点的</w:t>
      </w:r>
      <w:r w:rsidRPr="00671606">
        <w:t>（</w:t>
      </w:r>
      <w:r w:rsidRPr="004B7B27">
        <w:rPr>
          <w:lang w:val="fr-FR"/>
        </w:rPr>
        <w:t>施瓦兹柴尔德</w:t>
      </w:r>
      <w:r w:rsidRPr="00671606">
        <w:t>，1916a）：</w:t>
      </w:r>
    </w:p>
    <w:tbl>
      <w:tblPr>
        <w:tblStyle w:val="Table"/>
        <w:tblW w:w="0" w:type="auto"/>
        <w:jc w:val="center"/>
        <w:tblLook w:val="0600" w:firstRow="0" w:lastRow="0" w:firstColumn="0" w:lastColumn="0" w:noHBand="1" w:noVBand="1"/>
      </w:tblPr>
      <w:tblGrid>
        <w:gridCol w:w="6936"/>
      </w:tblGrid>
      <w:tr w:rsidR="008D7D4E" w14:paraId="0D654A8B" w14:textId="77777777">
        <w:trPr>
          <w:jc w:val="center"/>
        </w:trPr>
        <w:tc>
          <w:tcPr>
            <w:tcW w:w="0" w:type="auto"/>
          </w:tcPr>
          <w:p w14:paraId="0D654A8A" w14:textId="77777777" w:rsidR="008D7D4E" w:rsidRDefault="00D17DAE">
            <w:pPr>
              <w:pStyle w:val="Compact"/>
              <w:jc w:val="center"/>
            </w:pPr>
            <w:r>
              <w:rPr>
                <w:noProof/>
              </w:rPr>
              <w:drawing>
                <wp:inline distT="0" distB="0" distL="0" distR="0" wp14:anchorId="0D654B44" wp14:editId="0D654B45">
                  <wp:extent cx="4267200" cy="726865"/>
                  <wp:effectExtent l="0" t="0" r="0" b="0"/>
                  <wp:docPr id="211" name="Picture"/>
                  <wp:cNvGraphicFramePr/>
                  <a:graphic xmlns:a="http://schemas.openxmlformats.org/drawingml/2006/main">
                    <a:graphicData uri="http://schemas.openxmlformats.org/drawingml/2006/picture">
                      <pic:pic xmlns:pic="http://schemas.openxmlformats.org/drawingml/2006/picture">
                        <pic:nvPicPr>
                          <pic:cNvPr id="212" name="Picture" descr="Figure7.jpg"/>
                          <pic:cNvPicPr>
                            <a:picLocks noChangeAspect="1" noChangeArrowheads="1"/>
                          </pic:cNvPicPr>
                        </pic:nvPicPr>
                        <pic:blipFill>
                          <a:blip r:embed="rId47"/>
                          <a:stretch>
                            <a:fillRect/>
                          </a:stretch>
                        </pic:blipFill>
                        <pic:spPr bwMode="auto">
                          <a:xfrm>
                            <a:off x="0" y="0"/>
                            <a:ext cx="4267200" cy="726865"/>
                          </a:xfrm>
                          <a:prstGeom prst="rect">
                            <a:avLst/>
                          </a:prstGeom>
                          <a:noFill/>
                          <a:ln w="9525">
                            <a:noFill/>
                            <a:headEnd/>
                            <a:tailEnd/>
                          </a:ln>
                        </pic:spPr>
                      </pic:pic>
                    </a:graphicData>
                  </a:graphic>
                </wp:inline>
              </w:drawing>
            </w:r>
          </w:p>
        </w:tc>
      </w:tr>
    </w:tbl>
    <w:p w14:paraId="1BBCF752" w14:textId="77777777" w:rsidR="00C47E34" w:rsidRPr="00671606" w:rsidRDefault="00000000">
      <w:pPr>
        <w:pStyle w:val="ImageCaption"/>
        <w:jc w:val="center"/>
      </w:pPr>
      <w:r>
        <w:rPr>
          <w:lang w:val="fr-FR"/>
        </w:rPr>
        <w:t>图</w:t>
      </w:r>
      <w:r w:rsidRPr="00671606">
        <w:t xml:space="preserve"> 7.5 -</w:t>
      </w:r>
      <w:bookmarkStart w:id="221" w:name="Fig75"/>
      <w:bookmarkEnd w:id="221"/>
      <w:r w:rsidR="00D17DAE" w:rsidRPr="00671606">
        <w:t xml:space="preserve"> </w:t>
      </w:r>
      <w:r w:rsidR="00D17DAE" w:rsidRPr="004B7B27">
        <w:rPr>
          <w:lang w:val="fr-FR"/>
        </w:rPr>
        <w:t>密度不变的球体中光速的变化</w:t>
      </w:r>
    </w:p>
    <w:p w14:paraId="3B68D1E4" w14:textId="77777777" w:rsidR="00C47E34" w:rsidRPr="00671606" w:rsidRDefault="00000000">
      <w:pPr>
        <w:pStyle w:val="Corpsdetexte"/>
      </w:pPr>
      <w:r w:rsidRPr="00BF4A88">
        <w:rPr>
          <w:lang w:val="fr-FR"/>
        </w:rPr>
        <w:t>因此</w:t>
      </w:r>
      <w:r w:rsidRPr="00671606">
        <w:t>，</w:t>
      </w:r>
      <w:r w:rsidRPr="00BF4A88">
        <w:rPr>
          <w:lang w:val="fr-FR"/>
        </w:rPr>
        <w:t>正如他在文章中指出的</w:t>
      </w:r>
      <w:r w:rsidRPr="00671606">
        <w:t>，</w:t>
      </w:r>
      <w:r w:rsidRPr="00BF4A88">
        <w:rPr>
          <w:lang w:val="fr-FR"/>
        </w:rPr>
        <w:t>光速的增加是随着压力的增加而增加的。当压力上升</w:t>
      </w:r>
      <w:r w:rsidRPr="00671606">
        <w:t>，</w:t>
      </w:r>
      <w:r w:rsidRPr="00BF4A88">
        <w:rPr>
          <w:lang w:val="fr-FR"/>
        </w:rPr>
        <w:t>光速值也上升时</w:t>
      </w:r>
      <w:r w:rsidRPr="00671606">
        <w:t>，</w:t>
      </w:r>
      <w:r w:rsidRPr="00BF4A88">
        <w:rPr>
          <w:lang w:val="fr-FR"/>
        </w:rPr>
        <w:t>会发生什么呢</w:t>
      </w:r>
      <w:r w:rsidRPr="00671606">
        <w:t>？</w:t>
      </w:r>
      <w:r w:rsidRPr="00BF4A88">
        <w:rPr>
          <w:lang w:val="fr-FR"/>
        </w:rPr>
        <w:t>很简单</w:t>
      </w:r>
      <w:r w:rsidRPr="00671606">
        <w:t>，</w:t>
      </w:r>
      <w:r w:rsidRPr="00BF4A88">
        <w:rPr>
          <w:lang w:val="fr-FR"/>
        </w:rPr>
        <w:t>从卡尔</w:t>
      </w:r>
      <w:r w:rsidRPr="00671606">
        <w:t>-</w:t>
      </w:r>
      <w:r w:rsidRPr="00BF4A88">
        <w:rPr>
          <w:lang w:val="fr-FR"/>
        </w:rPr>
        <w:t>施瓦兹柴尔德</w:t>
      </w:r>
      <w:r w:rsidRPr="00671606">
        <w:t>（Karl Schwarzschild，1916a）（</w:t>
      </w:r>
      <w:r w:rsidRPr="00BF4A88">
        <w:rPr>
          <w:lang w:val="fr-FR"/>
        </w:rPr>
        <w:t>《施瓦兹柴尔德》第</w:t>
      </w:r>
      <w:r w:rsidRPr="00671606">
        <w:t xml:space="preserve"> 433 </w:t>
      </w:r>
      <w:r w:rsidRPr="00BF4A88">
        <w:rPr>
          <w:lang w:val="fr-FR"/>
        </w:rPr>
        <w:t>页</w:t>
      </w:r>
      <w:r w:rsidRPr="00671606">
        <w:t>）</w:t>
      </w:r>
      <w:r w:rsidRPr="00BF4A88">
        <w:rPr>
          <w:lang w:val="fr-FR"/>
        </w:rPr>
        <w:t>那里可以清楚地看到</w:t>
      </w:r>
      <w:r w:rsidRPr="00671606">
        <w:t>，</w:t>
      </w:r>
      <w:r w:rsidRPr="00BF4A88">
        <w:rPr>
          <w:lang w:val="fr-FR"/>
        </w:rPr>
        <w:t>这两个量在下列情况下会变得无限大</w:t>
      </w:r>
      <w:r w:rsidRPr="00671606">
        <w:t xml:space="preserve"> </w:t>
      </w:r>
      <m:oMath>
        <m:r>
          <m:rPr>
            <m:sty m:val="p"/>
          </m:rPr>
          <w:rPr>
            <w:rFonts w:ascii="Cambria Math" w:hAnsi="Cambria Math"/>
          </w:rPr>
          <m:t>cos</m:t>
        </m:r>
        <m:sSub>
          <m:sSubPr>
            <m:ctrlPr>
              <w:rPr>
                <w:rFonts w:ascii="Cambria Math" w:hAnsi="Cambria Math"/>
              </w:rPr>
            </m:ctrlPr>
          </m:sSubPr>
          <m:e>
            <m:r>
              <w:rPr>
                <w:rFonts w:ascii="Cambria Math" w:hAnsi="Cambria Math"/>
              </w:rPr>
              <m:t>χ</m:t>
            </m:r>
          </m:e>
          <m:sub>
            <m:r>
              <w:rPr>
                <w:rFonts w:ascii="Cambria Math" w:hAnsi="Cambria Math"/>
              </w:rPr>
              <m:t>a</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oMath>
      <w:r w:rsidRPr="00BF4A88">
        <w:rPr>
          <w:lang w:val="fr-FR"/>
        </w:rPr>
        <w:t>对应于</w:t>
      </w:r>
      <w:r w:rsidRPr="00671606">
        <w:t xml:space="preserve"> </w:t>
      </w:r>
      <m:oMath>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R</m:t>
            </m:r>
          </m:e>
          <m:sub>
            <m:sSub>
              <m:sSubPr>
                <m:ctrlPr>
                  <w:rPr>
                    <w:rFonts w:ascii="Cambria Math" w:hAnsi="Cambria Math"/>
                  </w:rPr>
                </m:ctrlPr>
              </m:sSubPr>
              <m:e>
                <m:r>
                  <m:rPr>
                    <m:nor/>
                  </m:rPr>
                  <m:t>cr</m:t>
                </m:r>
              </m:e>
              <m:sub>
                <m:r>
                  <w:rPr>
                    <w:rFonts w:ascii="Cambria Math" w:hAnsi="Cambria Math"/>
                  </w:rPr>
                  <m:t>ϕ</m:t>
                </m:r>
              </m:sub>
            </m:sSub>
          </m:sub>
        </m:sSub>
      </m:oMath>
      <w:hyperlink w:anchor="eq44" w:history="1">
        <w:r w:rsidR="008E6262" w:rsidRPr="00671606">
          <w:rPr>
            <w:rStyle w:val="Lienhypertexte"/>
          </w:rPr>
          <w:t>(</w:t>
        </w:r>
        <w:r w:rsidR="00A32140" w:rsidRPr="00671606">
          <w:rPr>
            <w:rStyle w:val="Lienhypertexte"/>
          </w:rPr>
          <w:t>44</w:t>
        </w:r>
        <w:r w:rsidR="008E6262" w:rsidRPr="00671606">
          <w:rPr>
            <w:rStyle w:val="Lienhypertexte"/>
          </w:rPr>
          <w:t>)</w:t>
        </w:r>
      </w:hyperlink>
      <w:r w:rsidRPr="00671606">
        <w:t xml:space="preserve"> </w:t>
      </w:r>
      <w:r w:rsidRPr="00BF4A88">
        <w:rPr>
          <w:lang w:val="fr-FR"/>
        </w:rPr>
        <w:t>如第</w:t>
      </w:r>
      <w:r w:rsidRPr="00671606">
        <w:t xml:space="preserve"> </w:t>
      </w:r>
      <w:hyperlink w:anchor="sec:2.2">
        <w:r w:rsidRPr="00671606">
          <w:rPr>
            <w:rStyle w:val="Lienhypertexte"/>
          </w:rPr>
          <w:t>7.2.2</w:t>
        </w:r>
      </w:hyperlink>
      <w:r w:rsidRPr="00671606">
        <w:t xml:space="preserve"> </w:t>
      </w:r>
      <w:r w:rsidRPr="00BF4A88">
        <w:rPr>
          <w:lang w:val="fr-FR"/>
        </w:rPr>
        <w:t>节所述。</w:t>
      </w:r>
      <w:r w:rsidRPr="00671606">
        <w:br/>
      </w:r>
      <w:r w:rsidRPr="004B7B27">
        <w:rPr>
          <w:lang w:val="fr-FR"/>
        </w:rPr>
        <w:t>我们可以从卡尔</w:t>
      </w:r>
      <w:r w:rsidRPr="00671606">
        <w:t>-</w:t>
      </w:r>
      <w:r w:rsidRPr="004B7B27">
        <w:rPr>
          <w:lang w:val="fr-FR"/>
        </w:rPr>
        <w:t>施瓦兹柴尔德的研究中推断出</w:t>
      </w:r>
      <w:r w:rsidRPr="00671606">
        <w:t>，</w:t>
      </w:r>
      <w:r w:rsidRPr="004B7B27">
        <w:rPr>
          <w:lang w:val="fr-FR"/>
        </w:rPr>
        <w:t>这些超大质量亚临界天体之所以稳定</w:t>
      </w:r>
      <w:r w:rsidRPr="00671606">
        <w:t>，</w:t>
      </w:r>
      <w:r w:rsidRPr="004B7B27">
        <w:rPr>
          <w:lang w:val="fr-FR"/>
        </w:rPr>
        <w:t>是因为在几何临界之前就已经发生了物理临界所导致的引力坍缩</w:t>
      </w:r>
      <w:r w:rsidRPr="00671606">
        <w:t>，</w:t>
      </w:r>
      <w:r w:rsidRPr="004B7B27">
        <w:rPr>
          <w:lang w:val="fr-FR"/>
        </w:rPr>
        <w:t>而在密度不变的情况下</w:t>
      </w:r>
      <w:r w:rsidRPr="00671606">
        <w:t>，</w:t>
      </w:r>
      <w:r w:rsidRPr="004B7B27">
        <w:rPr>
          <w:lang w:val="fr-FR"/>
        </w:rPr>
        <w:t>这些天体中心的辐射压力极高</w:t>
      </w:r>
      <w:r w:rsidRPr="00671606">
        <w:t>，</w:t>
      </w:r>
      <w:r w:rsidRPr="004B7B27">
        <w:rPr>
          <w:lang w:val="fr-FR"/>
        </w:rPr>
        <w:t>与光速的平方成正比</w:t>
      </w:r>
      <w:r w:rsidRPr="00671606">
        <w:t>，</w:t>
      </w:r>
      <w:r w:rsidRPr="004B7B27">
        <w:rPr>
          <w:lang w:val="fr-FR"/>
        </w:rPr>
        <w:t>从而对引力坍缩起到了补偿作用。</w:t>
      </w:r>
    </w:p>
    <w:p w14:paraId="621D74DA" w14:textId="567642A2" w:rsidR="00C47E34" w:rsidRPr="00671606" w:rsidRDefault="00000000">
      <w:pPr>
        <w:pStyle w:val="Titre2"/>
      </w:pPr>
      <w:bookmarkStart w:id="222" w:name="_Toc154594266"/>
      <w:bookmarkStart w:id="223" w:name="conclusion-1"/>
      <w:bookmarkEnd w:id="211"/>
      <w:bookmarkEnd w:id="220"/>
      <w:r w:rsidRPr="00671606">
        <w:rPr>
          <w:rStyle w:val="SectionNumber"/>
        </w:rPr>
        <w:t>7.</w:t>
      </w:r>
      <w:r w:rsidRPr="00671606">
        <w:t xml:space="preserve">3 </w:t>
      </w:r>
      <w:r w:rsidRPr="004B7B27">
        <w:rPr>
          <w:lang w:val="fr-FR"/>
        </w:rPr>
        <w:t>结论</w:t>
      </w:r>
      <w:bookmarkEnd w:id="222"/>
    </w:p>
    <w:p w14:paraId="1F18CA9B" w14:textId="77777777" w:rsidR="00C47E34" w:rsidRPr="00671606" w:rsidRDefault="00000000">
      <w:pPr>
        <w:pStyle w:val="FirstParagraph"/>
      </w:pPr>
      <w:r w:rsidRPr="004B7B27">
        <w:rPr>
          <w:lang w:val="fr-FR"/>
        </w:rPr>
        <w:t>我们分析了位于星系中心的超大质量天体的图像</w:t>
      </w:r>
      <w:r w:rsidRPr="00671606">
        <w:t>，</w:t>
      </w:r>
      <w:r w:rsidRPr="004B7B27">
        <w:rPr>
          <w:lang w:val="fr-FR"/>
        </w:rPr>
        <w:t>这些天体最初作为巨型黑洞的首批图像发表在《</w:t>
      </w:r>
      <w:r w:rsidRPr="004B7B27">
        <w:rPr>
          <w:i/>
          <w:iCs/>
          <w:lang w:val="fr-FR"/>
        </w:rPr>
        <w:t>天体物理学杂志》上。</w:t>
      </w:r>
      <w:r w:rsidRPr="004B7B27">
        <w:rPr>
          <w:lang w:val="fr-FR"/>
        </w:rPr>
        <w:t>通过深入研究</w:t>
      </w:r>
      <w:r w:rsidRPr="00671606">
        <w:t>，</w:t>
      </w:r>
      <w:r w:rsidRPr="004B7B27">
        <w:rPr>
          <w:lang w:val="fr-FR"/>
        </w:rPr>
        <w:t>我们提出了对这些天体的另一种解释</w:t>
      </w:r>
      <w:r w:rsidRPr="00671606">
        <w:t>，</w:t>
      </w:r>
      <w:r w:rsidRPr="004B7B27">
        <w:rPr>
          <w:lang w:val="fr-FR"/>
        </w:rPr>
        <w:t>它们可能对应于亚临界超大质量特征</w:t>
      </w:r>
      <w:r w:rsidRPr="00671606">
        <w:t>，</w:t>
      </w:r>
      <w:r w:rsidRPr="004B7B27">
        <w:rPr>
          <w:lang w:val="fr-FR"/>
        </w:rPr>
        <w:t>表现出接近</w:t>
      </w:r>
      <w:r w:rsidRPr="00671606">
        <w:t>3</w:t>
      </w:r>
      <w:r w:rsidRPr="004B7B27">
        <w:rPr>
          <w:lang w:val="fr-FR"/>
        </w:rPr>
        <w:t>的最大与最小温度比。事实上</w:t>
      </w:r>
      <w:r w:rsidRPr="00671606">
        <w:t>，</w:t>
      </w:r>
      <w:r w:rsidRPr="004B7B27">
        <w:rPr>
          <w:lang w:val="fr-FR"/>
        </w:rPr>
        <w:t>它们的半径只比根据质量推导出的施瓦兹柴尔德长度短</w:t>
      </w:r>
      <w:r w:rsidRPr="00671606">
        <w:t>5.72%</w:t>
      </w:r>
      <w:r w:rsidRPr="004B7B27">
        <w:rPr>
          <w:lang w:val="fr-FR"/>
        </w:rPr>
        <w:t>。这一观测结果与引力红移效应十分吻合</w:t>
      </w:r>
      <w:r w:rsidRPr="00671606">
        <w:t>，</w:t>
      </w:r>
      <w:r w:rsidRPr="004B7B27">
        <w:rPr>
          <w:lang w:val="fr-FR"/>
        </w:rPr>
        <w:t>而引力红移效应可能是接近物理临界点的中子星的特征</w:t>
      </w:r>
      <w:r w:rsidRPr="00671606">
        <w:t>，</w:t>
      </w:r>
      <w:r w:rsidRPr="004B7B27">
        <w:rPr>
          <w:lang w:val="fr-FR"/>
        </w:rPr>
        <w:t>这也是施瓦兹柴尔德在</w:t>
      </w:r>
      <w:r w:rsidRPr="00671606">
        <w:t xml:space="preserve"> 1916 </w:t>
      </w:r>
      <w:r w:rsidRPr="004B7B27">
        <w:rPr>
          <w:lang w:val="fr-FR"/>
        </w:rPr>
        <w:t>年</w:t>
      </w:r>
      <w:r w:rsidRPr="00671606">
        <w:t xml:space="preserve"> 2 </w:t>
      </w:r>
      <w:r w:rsidRPr="004B7B27">
        <w:rPr>
          <w:lang w:val="fr-FR"/>
        </w:rPr>
        <w:t>月发表的第二篇论文中提出的内部几何解决方案所暗示的。大多数战后宇宙学家都不知道这个解决方案</w:t>
      </w:r>
      <w:r w:rsidRPr="00671606">
        <w:t>，</w:t>
      </w:r>
      <w:r w:rsidRPr="004B7B27">
        <w:rPr>
          <w:lang w:val="fr-FR"/>
        </w:rPr>
        <w:t>直到</w:t>
      </w:r>
      <w:r w:rsidRPr="00671606">
        <w:t xml:space="preserve"> 1999 </w:t>
      </w:r>
      <w:r w:rsidRPr="004B7B27">
        <w:rPr>
          <w:lang w:val="fr-FR"/>
        </w:rPr>
        <w:t>年才翻译成英文</w:t>
      </w:r>
      <w:r w:rsidRPr="00671606">
        <w:t>，</w:t>
      </w:r>
      <w:r w:rsidRPr="004B7B27">
        <w:rPr>
          <w:lang w:val="fr-FR"/>
        </w:rPr>
        <w:t>但它为观察这些现象提供了一个独特的视角。通过研究这些天体内部的压力、光速和时间因素等方面</w:t>
      </w:r>
      <w:r w:rsidRPr="00671606">
        <w:t>，</w:t>
      </w:r>
      <w:r w:rsidRPr="004B7B27">
        <w:rPr>
          <w:lang w:val="fr-FR"/>
        </w:rPr>
        <w:t>我们旨在丰富现有关于星系核心复杂天体物理现象的描述。这包括对星系稳定性的探索，星系的稳定性可以由引力坍缩和恒定密度下来自星系中心的极高辐射压力（与光速的平方成正比）之间的平衡来维持，引力坍缩是在几何临界点之前很久就出现的物理临界点，而恒定密度下的辐射压力则与光速的平方成正比。卡尔</w:t>
      </w:r>
      <w:r w:rsidRPr="00671606">
        <w:t>-</w:t>
      </w:r>
      <w:r w:rsidRPr="004B7B27">
        <w:rPr>
          <w:lang w:val="fr-FR"/>
        </w:rPr>
        <w:t>施瓦兹柴尔德</w:t>
      </w:r>
      <w:r w:rsidRPr="00671606">
        <w:t>（Karl Schwarzschild）</w:t>
      </w:r>
      <w:r w:rsidRPr="004B7B27">
        <w:rPr>
          <w:lang w:val="fr-FR"/>
        </w:rPr>
        <w:t>的百年研究提醒我们</w:t>
      </w:r>
      <w:r w:rsidRPr="00671606">
        <w:t>，</w:t>
      </w:r>
      <w:r w:rsidRPr="004B7B27">
        <w:rPr>
          <w:lang w:val="fr-FR"/>
        </w:rPr>
        <w:t>在成熟的理论中仍有许多谜团有待揭开。我们提出的问题</w:t>
      </w:r>
      <w:r w:rsidRPr="00671606">
        <w:t>，</w:t>
      </w:r>
      <w:r w:rsidRPr="004B7B27">
        <w:rPr>
          <w:lang w:val="fr-FR"/>
        </w:rPr>
        <w:t>尤其是关于时间因子的演变及其对时间概念本身的深刻影响的问题</w:t>
      </w:r>
      <w:r w:rsidRPr="00671606">
        <w:t>，</w:t>
      </w:r>
      <w:r w:rsidRPr="004B7B27">
        <w:rPr>
          <w:lang w:val="fr-FR"/>
        </w:rPr>
        <w:t>至关重要</w:t>
      </w:r>
      <w:r w:rsidRPr="00671606">
        <w:t>，</w:t>
      </w:r>
      <w:r w:rsidRPr="004B7B27">
        <w:rPr>
          <w:lang w:val="fr-FR"/>
        </w:rPr>
        <w:t>需要进一步研究。如果未来的观测证实了我们的假设</w:t>
      </w:r>
      <w:r w:rsidRPr="00671606">
        <w:t>，</w:t>
      </w:r>
      <w:r w:rsidRPr="004B7B27">
        <w:rPr>
          <w:lang w:val="fr-FR"/>
        </w:rPr>
        <w:t>特别是发现了具有类似温度比的第三个超大质量天体的图像</w:t>
      </w:r>
      <w:r w:rsidRPr="00671606">
        <w:t>，</w:t>
      </w:r>
      <w:r w:rsidRPr="004B7B27">
        <w:rPr>
          <w:lang w:val="fr-FR"/>
        </w:rPr>
        <w:t>这将促使我们重新评估当前的一些天体物理模型。最终</w:t>
      </w:r>
      <w:r w:rsidRPr="00671606">
        <w:t>，</w:t>
      </w:r>
      <w:r w:rsidRPr="004B7B27">
        <w:rPr>
          <w:lang w:val="fr-FR"/>
        </w:rPr>
        <w:t>浩瀚复杂的宇宙将继续激励我们永不满足地探索知识。</w:t>
      </w:r>
    </w:p>
    <w:p w14:paraId="29281EC5" w14:textId="77777777" w:rsidR="00AF2E4B" w:rsidRPr="00671606" w:rsidRDefault="00AF2E4B">
      <w:pPr>
        <w:rPr>
          <w:rStyle w:val="SectionNumber"/>
          <w:rFonts w:asciiTheme="majorHAnsi" w:eastAsiaTheme="majorEastAsia" w:hAnsiTheme="majorHAnsi" w:cstheme="majorBidi"/>
          <w:b/>
          <w:bCs/>
          <w:color w:val="4F81BD" w:themeColor="accent1"/>
          <w:sz w:val="32"/>
          <w:szCs w:val="32"/>
        </w:rPr>
      </w:pPr>
      <w:bookmarkStart w:id="224" w:name="défis-débats"/>
      <w:bookmarkEnd w:id="204"/>
      <w:bookmarkEnd w:id="223"/>
      <w:r w:rsidRPr="00671606">
        <w:rPr>
          <w:rStyle w:val="SectionNumber"/>
        </w:rPr>
        <w:br w:type="page"/>
      </w:r>
    </w:p>
    <w:p w14:paraId="15215602" w14:textId="16BC7CC0" w:rsidR="00C47E34" w:rsidRPr="00671606" w:rsidRDefault="00000000" w:rsidP="00EC329E">
      <w:pPr>
        <w:pStyle w:val="Titre1"/>
        <w:ind w:firstLine="720"/>
      </w:pPr>
      <w:bookmarkStart w:id="225" w:name="_Toc154594267"/>
      <w:r w:rsidRPr="00671606">
        <w:rPr>
          <w:rStyle w:val="SectionNumber"/>
        </w:rPr>
        <w:t>8</w:t>
      </w:r>
      <w:r w:rsidR="00D177EB">
        <w:rPr>
          <w:rStyle w:val="SectionNumber"/>
        </w:rPr>
        <w:t xml:space="preserve"> </w:t>
      </w:r>
      <w:r w:rsidRPr="004B7B27">
        <w:rPr>
          <w:rStyle w:val="SectionNumber"/>
          <w:lang w:val="fr-FR"/>
        </w:rPr>
        <w:t>挑战</w:t>
      </w:r>
      <w:r w:rsidR="00D177EB">
        <w:rPr>
          <w:rStyle w:val="SectionNumber"/>
          <w:rFonts w:hint="eastAsia"/>
          <w:lang w:val="fr-FR"/>
        </w:rPr>
        <w:t xml:space="preserve"> </w:t>
      </w:r>
      <w:r w:rsidRPr="004B7B27">
        <w:rPr>
          <w:lang w:val="fr-FR"/>
        </w:rPr>
        <w:t>与辩论</w:t>
      </w:r>
      <w:bookmarkEnd w:id="225"/>
    </w:p>
    <w:p w14:paraId="3AED38F5" w14:textId="580A8D51" w:rsidR="00C47E34" w:rsidRPr="00671606" w:rsidRDefault="00000000">
      <w:pPr>
        <w:pStyle w:val="Titre2"/>
      </w:pPr>
      <w:bookmarkStart w:id="226" w:name="_Toc154594268"/>
      <w:bookmarkStart w:id="227" w:name="X3735b3a144c015588421efdcd066d3dc38ae2ab"/>
      <w:r w:rsidRPr="00671606">
        <w:rPr>
          <w:rStyle w:val="SectionNumber"/>
        </w:rPr>
        <w:t xml:space="preserve">8.1 </w:t>
      </w:r>
      <w:r w:rsidRPr="004B7B27">
        <w:rPr>
          <w:lang w:val="fr-FR"/>
        </w:rPr>
        <w:t>在传播和接受模式方面遇到的</w:t>
      </w:r>
      <w:r w:rsidRPr="004B7B27">
        <w:rPr>
          <w:rStyle w:val="SectionNumber"/>
          <w:lang w:val="fr-FR"/>
        </w:rPr>
        <w:t>挑战</w:t>
      </w:r>
      <w:bookmarkEnd w:id="226"/>
    </w:p>
    <w:p w14:paraId="39AEEB9E" w14:textId="77777777" w:rsidR="00C47E34" w:rsidRPr="00671606" w:rsidRDefault="00000000">
      <w:pPr>
        <w:pStyle w:val="FirstParagraph"/>
      </w:pPr>
      <w:r w:rsidRPr="004B7B27">
        <w:rPr>
          <w:lang w:val="fr-FR"/>
        </w:rPr>
        <w:t>在传播和验证杰纳斯宇宙模型的过程中</w:t>
      </w:r>
      <w:r w:rsidRPr="00671606">
        <w:t>，</w:t>
      </w:r>
      <w:r w:rsidRPr="004B7B27">
        <w:rPr>
          <w:lang w:val="fr-FR"/>
        </w:rPr>
        <w:t>我们遇到了严峻的挑战</w:t>
      </w:r>
      <w:r w:rsidRPr="00671606">
        <w:t>，</w:t>
      </w:r>
      <w:r w:rsidRPr="004B7B27">
        <w:rPr>
          <w:lang w:val="fr-FR"/>
        </w:rPr>
        <w:t>尤其是在科学出版领域。本节旨在详细介绍这些困难</w:t>
      </w:r>
      <w:r w:rsidRPr="00671606">
        <w:t>，</w:t>
      </w:r>
      <w:r w:rsidRPr="004B7B27">
        <w:rPr>
          <w:lang w:val="fr-FR"/>
        </w:rPr>
        <w:t>强调国际主流出版系统固有的复杂性和偏见。</w:t>
      </w:r>
      <w:r w:rsidRPr="00671606">
        <w:br/>
      </w:r>
      <w:r w:rsidRPr="004B7B27">
        <w:rPr>
          <w:lang w:val="fr-FR"/>
        </w:rPr>
        <w:t>我们遇到的最大障碍之一是著名期刊的同行评审程序。我们发现</w:t>
      </w:r>
      <w:r w:rsidRPr="00671606">
        <w:t>，</w:t>
      </w:r>
      <w:r w:rsidRPr="004B7B27">
        <w:rPr>
          <w:lang w:val="fr-FR"/>
        </w:rPr>
        <w:t>目前存在的这一制度往往是僵化的</w:t>
      </w:r>
      <w:r w:rsidRPr="00671606">
        <w:t>，</w:t>
      </w:r>
      <w:r w:rsidRPr="004B7B27">
        <w:rPr>
          <w:lang w:val="fr-FR"/>
        </w:rPr>
        <w:t>对新思想</w:t>
      </w:r>
      <w:r w:rsidRPr="00671606">
        <w:t>，</w:t>
      </w:r>
      <w:r w:rsidRPr="004B7B27">
        <w:rPr>
          <w:lang w:val="fr-FR"/>
        </w:rPr>
        <w:t>尤其是那些挑战物理学和宇宙学既有基础的新思想毫无办法。我们试图在《</w:t>
      </w:r>
      <w:r w:rsidRPr="004B7B27">
        <w:rPr>
          <w:i/>
          <w:iCs/>
          <w:lang w:val="fr-FR"/>
        </w:rPr>
        <w:t>物理评论</w:t>
      </w:r>
      <w:r w:rsidRPr="00671606">
        <w:rPr>
          <w:i/>
          <w:iCs/>
        </w:rPr>
        <w:t xml:space="preserve"> D</w:t>
      </w:r>
      <w:r w:rsidRPr="004B7B27">
        <w:rPr>
          <w:lang w:val="fr-FR"/>
        </w:rPr>
        <w:t>》、《</w:t>
      </w:r>
      <w:r w:rsidRPr="004B7B27">
        <w:rPr>
          <w:i/>
          <w:iCs/>
          <w:lang w:val="fr-FR"/>
        </w:rPr>
        <w:t>现代物理快报</w:t>
      </w:r>
      <w:r w:rsidRPr="00671606">
        <w:rPr>
          <w:i/>
          <w:iCs/>
        </w:rPr>
        <w:t xml:space="preserve"> A</w:t>
      </w:r>
      <w:r w:rsidRPr="004B7B27">
        <w:rPr>
          <w:lang w:val="fr-FR"/>
        </w:rPr>
        <w:t>》、《</w:t>
      </w:r>
      <w:r w:rsidRPr="004B7B27">
        <w:rPr>
          <w:i/>
          <w:iCs/>
          <w:lang w:val="fr-FR"/>
        </w:rPr>
        <w:t>天体物理学报》</w:t>
      </w:r>
      <w:r w:rsidRPr="004B7B27">
        <w:rPr>
          <w:lang w:val="fr-FR"/>
        </w:rPr>
        <w:t>和《</w:t>
      </w:r>
      <w:r w:rsidRPr="004B7B27">
        <w:rPr>
          <w:i/>
          <w:iCs/>
          <w:lang w:val="fr-FR"/>
        </w:rPr>
        <w:t>天体物理学与空间科学》等</w:t>
      </w:r>
      <w:r w:rsidRPr="00671606">
        <w:br/>
      </w:r>
      <w:r w:rsidRPr="004B7B27">
        <w:rPr>
          <w:lang w:val="fr-FR"/>
        </w:rPr>
        <w:t>著名期刊上发表论文</w:t>
      </w:r>
      <w:r w:rsidRPr="00671606">
        <w:t>，</w:t>
      </w:r>
      <w:r w:rsidRPr="004B7B27">
        <w:rPr>
          <w:lang w:val="fr-FR"/>
        </w:rPr>
        <w:t>却遭到了抵制和怀疑。这种阻力似乎并不是因为我们缺乏科学严谨性</w:t>
      </w:r>
      <w:r w:rsidRPr="00671606">
        <w:t>，</w:t>
      </w:r>
      <w:r w:rsidRPr="004B7B27">
        <w:rPr>
          <w:lang w:val="fr-FR"/>
        </w:rPr>
        <w:t>而是因为科学界普遍倾向于维持现状。</w:t>
      </w:r>
      <w:r w:rsidRPr="00671606">
        <w:br/>
      </w:r>
      <w:r w:rsidRPr="004B7B27">
        <w:rPr>
          <w:lang w:val="fr-FR"/>
        </w:rPr>
        <w:t>在我们尝试发表论文的过程中</w:t>
      </w:r>
      <w:r w:rsidRPr="00671606">
        <w:t>，</w:t>
      </w:r>
      <w:r w:rsidRPr="004B7B27">
        <w:rPr>
          <w:lang w:val="fr-FR"/>
        </w:rPr>
        <w:t>我们收到了一些回复</w:t>
      </w:r>
      <w:r w:rsidRPr="00671606">
        <w:t>，</w:t>
      </w:r>
      <w:r w:rsidRPr="004B7B27">
        <w:rPr>
          <w:lang w:val="fr-FR"/>
        </w:rPr>
        <w:t>这些回复说明了我们所面临的挑战。例如</w:t>
      </w:r>
      <w:r w:rsidRPr="00671606">
        <w:t>，</w:t>
      </w:r>
      <w:r w:rsidRPr="004B7B27">
        <w:rPr>
          <w:i/>
          <w:iCs/>
          <w:lang w:val="fr-FR"/>
        </w:rPr>
        <w:t>《天体物理学杂志》的</w:t>
      </w:r>
      <w:r w:rsidRPr="004B7B27">
        <w:rPr>
          <w:lang w:val="fr-FR"/>
        </w:rPr>
        <w:t>编辑</w:t>
      </w:r>
      <w:r w:rsidRPr="00671606">
        <w:br/>
      </w:r>
      <w:r w:rsidRPr="004B7B27">
        <w:rPr>
          <w:lang w:val="fr-FR"/>
        </w:rPr>
        <w:t>伊桑</w:t>
      </w:r>
      <w:r w:rsidRPr="00671606">
        <w:t>-T-</w:t>
      </w:r>
      <w:r w:rsidRPr="004B7B27">
        <w:rPr>
          <w:lang w:val="fr-FR"/>
        </w:rPr>
        <w:t>维什尼亚克</w:t>
      </w:r>
      <w:r w:rsidRPr="00671606">
        <w:br/>
      </w:r>
      <w:r w:rsidRPr="004B7B27">
        <w:rPr>
          <w:lang w:val="fr-FR"/>
        </w:rPr>
        <w:t>博士在一封信中强调了我们的工作在他们的出版物中的非常规性质</w:t>
      </w:r>
      <w:r w:rsidRPr="00671606">
        <w:t>：</w:t>
      </w:r>
    </w:p>
    <w:p w14:paraId="0691D35C" w14:textId="77777777" w:rsidR="00C47E34" w:rsidRDefault="00000000">
      <w:pPr>
        <w:pStyle w:val="FirstParagraph"/>
        <w:rPr>
          <w:i/>
          <w:iCs/>
        </w:rPr>
      </w:pPr>
      <w:r w:rsidRPr="00671606">
        <w:br/>
      </w:r>
      <w:r w:rsidRPr="005823DD">
        <w:rPr>
          <w:i/>
          <w:iCs/>
        </w:rPr>
        <w:t>亲爱的 Zejli 博士</w:t>
      </w:r>
      <w:r w:rsidRPr="005823DD">
        <w:br/>
      </w:r>
      <w:r w:rsidRPr="005823DD">
        <w:rPr>
          <w:i/>
          <w:iCs/>
        </w:rPr>
        <w:t>我就您最近向《天体物理学报》（The Astrophysical Journal）提交的上述手稿给您写信。</w:t>
      </w:r>
      <w:r w:rsidRPr="005823DD">
        <w:br/>
      </w:r>
      <w:r>
        <w:rPr>
          <w:i/>
          <w:iCs/>
        </w:rPr>
        <w:t>我已阅读过您的稿件，并考虑过是否适合在我们的期刊上发表。我们的期刊专门刊登直接应用于天体物理系统的天文观测或理论新成果的稿件。遗憾的是，您的稿件主题涉及双相对性的基本方面，远远超出了我们期刊的主题范围。因此，我遗憾地通知您，我们将无法发表您的稿件。不过，我还是要向您致以最良好的祝愿，祝您在今后的研究中取得更大的成就。</w:t>
      </w:r>
      <w:r>
        <w:br/>
      </w:r>
      <w:r>
        <w:rPr>
          <w:i/>
          <w:iCs/>
        </w:rPr>
        <w:t>这篇论文的主题完全符合重力物理学专业期刊的范围。作为一般政策，我不推荐特定的期刊。我只想指出，作为一篇研究论文，这篇手稿组织得并不好。论文的大部分内容都是对以前工作的回顾，新成果及其意义很难辨别。例如，摘要中没有提到这两点。</w:t>
      </w:r>
      <w:r>
        <w:br/>
      </w:r>
      <w:r w:rsidRPr="005823DD">
        <w:rPr>
          <w:i/>
          <w:iCs/>
        </w:rPr>
        <w:t>谢谢、</w:t>
      </w:r>
      <w:r w:rsidRPr="005823DD">
        <w:br/>
      </w:r>
      <w:r w:rsidRPr="005823DD">
        <w:rPr>
          <w:i/>
          <w:iCs/>
        </w:rPr>
        <w:t>Ethan T. Vishniac</w:t>
      </w:r>
      <w:r w:rsidRPr="005823DD">
        <w:br/>
      </w:r>
      <w:r w:rsidRPr="005823DD">
        <w:rPr>
          <w:i/>
          <w:iCs/>
        </w:rPr>
        <w:t>美国科学院主编</w:t>
      </w:r>
      <w:r w:rsidRPr="005823DD">
        <w:br/>
      </w:r>
      <w:r w:rsidRPr="005823DD">
        <w:rPr>
          <w:i/>
          <w:iCs/>
        </w:rPr>
        <w:t>约翰-霍普金斯大学</w:t>
      </w:r>
    </w:p>
    <w:p w14:paraId="2366246D" w14:textId="77777777" w:rsidR="00C47E34" w:rsidRPr="00671606" w:rsidRDefault="00000000">
      <w:pPr>
        <w:pStyle w:val="FirstParagraph"/>
      </w:pPr>
      <w:r w:rsidRPr="00114FC1">
        <w:br/>
      </w:r>
      <w:r w:rsidRPr="004B7B27">
        <w:rPr>
          <w:lang w:val="fr-FR"/>
        </w:rPr>
        <w:t>这意味着</w:t>
      </w:r>
      <w:r w:rsidRPr="00671606">
        <w:t>，</w:t>
      </w:r>
      <w:r w:rsidRPr="004B7B27">
        <w:rPr>
          <w:lang w:val="fr-FR"/>
        </w:rPr>
        <w:t>尽管我们的稿件</w:t>
      </w:r>
      <w:r w:rsidR="00681792" w:rsidRPr="004B7B27">
        <w:rPr>
          <w:lang w:val="fr-FR"/>
        </w:rPr>
        <w:t>涉及</w:t>
      </w:r>
      <w:r w:rsidRPr="00671606">
        <w:rPr>
          <w:i/>
          <w:iCs/>
        </w:rPr>
        <w:t xml:space="preserve"> "</w:t>
      </w:r>
      <w:r w:rsidRPr="004B7B27">
        <w:rPr>
          <w:i/>
          <w:iCs/>
          <w:lang w:val="fr-FR"/>
        </w:rPr>
        <w:t>双相对性</w:t>
      </w:r>
      <w:r w:rsidRPr="00671606">
        <w:rPr>
          <w:i/>
          <w:iCs/>
        </w:rPr>
        <w:t>"</w:t>
      </w:r>
      <w:r w:rsidRPr="00671606">
        <w:t>（</w:t>
      </w:r>
      <w:r w:rsidRPr="004B7B27">
        <w:rPr>
          <w:lang w:val="fr-FR"/>
        </w:rPr>
        <w:t>意为双计量</w:t>
      </w:r>
      <w:r w:rsidRPr="00671606">
        <w:t>）</w:t>
      </w:r>
      <w:r w:rsidRPr="004B7B27">
        <w:rPr>
          <w:lang w:val="fr-FR"/>
        </w:rPr>
        <w:t>的基本方面</w:t>
      </w:r>
      <w:r w:rsidRPr="00671606">
        <w:t>，</w:t>
      </w:r>
      <w:r w:rsidRPr="004B7B27">
        <w:rPr>
          <w:lang w:val="fr-FR"/>
        </w:rPr>
        <w:t>但与该杂志关注应用于天体物理系统的新天文学成果和理论的重点不符。这种礼貌而翔实的回应反映了一种普遍倾向</w:t>
      </w:r>
      <w:r w:rsidRPr="00671606">
        <w:t>，</w:t>
      </w:r>
      <w:r w:rsidRPr="004B7B27">
        <w:rPr>
          <w:lang w:val="fr-FR"/>
        </w:rPr>
        <w:t>即倾向于支持符合既定科学研究框架的工作。相比之下</w:t>
      </w:r>
      <w:r w:rsidRPr="00671606">
        <w:t>，</w:t>
      </w:r>
      <w:r w:rsidRPr="004B7B27">
        <w:rPr>
          <w:lang w:val="fr-FR"/>
        </w:rPr>
        <w:t>《</w:t>
      </w:r>
      <w:r w:rsidRPr="004B7B27">
        <w:rPr>
          <w:i/>
          <w:iCs/>
          <w:lang w:val="fr-FR"/>
        </w:rPr>
        <w:t>物理评论</w:t>
      </w:r>
      <w:r w:rsidRPr="00671606">
        <w:rPr>
          <w:i/>
          <w:iCs/>
        </w:rPr>
        <w:t xml:space="preserve"> D</w:t>
      </w:r>
      <w:r w:rsidRPr="004B7B27">
        <w:rPr>
          <w:i/>
          <w:iCs/>
          <w:lang w:val="fr-FR"/>
        </w:rPr>
        <w:t>》的</w:t>
      </w:r>
      <w:r w:rsidRPr="00671606">
        <w:br/>
      </w:r>
      <w:r w:rsidRPr="004B7B27">
        <w:rPr>
          <w:lang w:val="fr-FR"/>
        </w:rPr>
        <w:t>回复要简洁得多</w:t>
      </w:r>
      <w:r w:rsidRPr="00671606">
        <w:t>，</w:t>
      </w:r>
      <w:r w:rsidRPr="004B7B27">
        <w:rPr>
          <w:lang w:val="fr-FR"/>
        </w:rPr>
        <w:t>通常用</w:t>
      </w:r>
      <w:r w:rsidRPr="00671606">
        <w:t xml:space="preserve"> </w:t>
      </w:r>
      <w:r w:rsidRPr="00671606">
        <w:rPr>
          <w:i/>
          <w:iCs/>
        </w:rPr>
        <w:t>"</w:t>
      </w:r>
      <w:r w:rsidRPr="004B7B27">
        <w:rPr>
          <w:i/>
          <w:iCs/>
          <w:lang w:val="fr-FR"/>
        </w:rPr>
        <w:t>不适合</w:t>
      </w:r>
      <w:r w:rsidRPr="00671606">
        <w:rPr>
          <w:i/>
          <w:iCs/>
        </w:rPr>
        <w:t xml:space="preserve"> "</w:t>
      </w:r>
      <w:r w:rsidRPr="004B7B27">
        <w:rPr>
          <w:i/>
          <w:iCs/>
          <w:lang w:val="fr-FR"/>
        </w:rPr>
        <w:t>来概括</w:t>
      </w:r>
      <w:r w:rsidRPr="004B7B27">
        <w:rPr>
          <w:lang w:val="fr-FR"/>
        </w:rPr>
        <w:t>。这种简短的回复凸显了那些严重偏离理论物理和宇宙学现有范式的观点难以获得认可。</w:t>
      </w:r>
      <w:r w:rsidRPr="00671606">
        <w:br/>
      </w:r>
      <w:r w:rsidRPr="004B7B27">
        <w:rPr>
          <w:lang w:val="fr-FR"/>
        </w:rPr>
        <w:t>与主要期刊的这些互动凸显了传播新科学理论的重大挑战</w:t>
      </w:r>
      <w:r w:rsidRPr="00671606">
        <w:t>：</w:t>
      </w:r>
      <w:r w:rsidRPr="004B7B27">
        <w:rPr>
          <w:lang w:val="fr-FR"/>
        </w:rPr>
        <w:t>既要使创新工作符合科学期刊的既定期望和标准</w:t>
      </w:r>
      <w:r w:rsidRPr="00671606">
        <w:t>，</w:t>
      </w:r>
      <w:r w:rsidRPr="004B7B27">
        <w:rPr>
          <w:lang w:val="fr-FR"/>
        </w:rPr>
        <w:t>又要保持研究的完整性和新颖性。</w:t>
      </w:r>
    </w:p>
    <w:p w14:paraId="20901F53" w14:textId="77777777" w:rsidR="00C47E34" w:rsidRPr="00671606" w:rsidRDefault="00000000">
      <w:pPr>
        <w:pStyle w:val="FirstParagraph"/>
      </w:pPr>
      <w:r w:rsidRPr="004B7B27">
        <w:rPr>
          <w:lang w:val="fr-FR"/>
        </w:rPr>
        <w:t>此外</w:t>
      </w:r>
      <w:r w:rsidRPr="00671606">
        <w:t>，</w:t>
      </w:r>
      <w:r w:rsidRPr="004B7B27">
        <w:rPr>
          <w:lang w:val="fr-FR"/>
        </w:rPr>
        <w:t>领先的预发表资源库</w:t>
      </w:r>
      <w:r w:rsidRPr="00671606">
        <w:t xml:space="preserve"> </w:t>
      </w:r>
      <w:r w:rsidRPr="00671606">
        <w:rPr>
          <w:i/>
          <w:iCs/>
        </w:rPr>
        <w:t xml:space="preserve">arXiv </w:t>
      </w:r>
      <w:r w:rsidRPr="00671606">
        <w:br/>
      </w:r>
      <w:r w:rsidRPr="004B7B27">
        <w:rPr>
          <w:lang w:val="fr-FR"/>
        </w:rPr>
        <w:t>最近的政策变化也带来了额外的复杂性。新规定要求提交的论文必须先在重要的同行评议期刊上发表，这似乎是自相矛盾和违背直觉的，尤其是对于那些在传统论坛上可能会遇到初步阻力的开创性研究而言。政策的这一变化极大地阻碍了我们快速分享初步成果并与科学界进行更广泛互动的能力。</w:t>
      </w:r>
    </w:p>
    <w:p w14:paraId="540E6FB2" w14:textId="77777777" w:rsidR="00C47E34" w:rsidRPr="00671606" w:rsidRDefault="00000000">
      <w:pPr>
        <w:pStyle w:val="FirstParagraph"/>
      </w:pPr>
      <w:r w:rsidRPr="00671606">
        <w:br/>
      </w:r>
      <w:r w:rsidRPr="004B7B27">
        <w:rPr>
          <w:lang w:val="fr-FR"/>
        </w:rPr>
        <w:t>尽管面临这些挑战</w:t>
      </w:r>
      <w:r w:rsidRPr="00671606">
        <w:t>，</w:t>
      </w:r>
      <w:r w:rsidRPr="004B7B27">
        <w:rPr>
          <w:lang w:val="fr-FR"/>
        </w:rPr>
        <w:t>我们还是看到了希望和认可的曙光。俄罗斯的《</w:t>
      </w:r>
      <w:r w:rsidRPr="004B7B27">
        <w:rPr>
          <w:i/>
          <w:iCs/>
          <w:lang w:val="fr-FR"/>
        </w:rPr>
        <w:t>引力与宇宙学》</w:t>
      </w:r>
      <w:r w:rsidRPr="00671606">
        <w:t xml:space="preserve">（Pleiades </w:t>
      </w:r>
      <w:r w:rsidRPr="004B7B27">
        <w:rPr>
          <w:lang w:val="fr-FR"/>
        </w:rPr>
        <w:t>出版社</w:t>
      </w:r>
      <w:r w:rsidRPr="00671606">
        <w:t>）</w:t>
      </w:r>
      <w:r w:rsidRPr="004B7B27">
        <w:rPr>
          <w:lang w:val="fr-FR"/>
        </w:rPr>
        <w:t>和德国的《</w:t>
      </w:r>
      <w:r w:rsidRPr="004B7B27">
        <w:rPr>
          <w:i/>
          <w:iCs/>
          <w:lang w:val="fr-FR"/>
        </w:rPr>
        <w:t>天文学通报》这</w:t>
      </w:r>
      <w:r w:rsidRPr="00671606">
        <w:br/>
      </w:r>
      <w:r w:rsidRPr="004B7B27">
        <w:rPr>
          <w:lang w:val="fr-FR"/>
        </w:rPr>
        <w:t>两份期刊都表示愿意认真对待我们的工作。它们对我们研究的承诺虽然没有我们希望的那么广泛</w:t>
      </w:r>
      <w:r w:rsidRPr="00671606">
        <w:t>，</w:t>
      </w:r>
      <w:r w:rsidRPr="004B7B27">
        <w:rPr>
          <w:lang w:val="fr-FR"/>
        </w:rPr>
        <w:t>但也是朝着更广泛地接受和理解</w:t>
      </w:r>
      <w:r w:rsidRPr="00671606">
        <w:t xml:space="preserve"> JCM </w:t>
      </w:r>
      <w:r w:rsidRPr="004B7B27">
        <w:rPr>
          <w:lang w:val="fr-FR"/>
        </w:rPr>
        <w:t>迈出的积极一步。</w:t>
      </w:r>
      <w:r w:rsidRPr="00671606">
        <w:br/>
      </w:r>
      <w:r w:rsidRPr="004B7B27">
        <w:rPr>
          <w:lang w:val="fr-FR"/>
        </w:rPr>
        <w:t>在下面的章节中</w:t>
      </w:r>
      <w:r w:rsidRPr="00671606">
        <w:t>，</w:t>
      </w:r>
      <w:r w:rsidRPr="004B7B27">
        <w:rPr>
          <w:lang w:val="fr-FR"/>
        </w:rPr>
        <w:t>我们将分析这些期刊的回应和批评</w:t>
      </w:r>
      <w:r w:rsidRPr="00671606">
        <w:t>，</w:t>
      </w:r>
      <w:r w:rsidRPr="004B7B27">
        <w:rPr>
          <w:lang w:val="fr-FR"/>
        </w:rPr>
        <w:t>强调建设性意见和同行评审过程中可以改进的地方</w:t>
      </w:r>
      <w:r w:rsidRPr="00671606">
        <w:t>，</w:t>
      </w:r>
      <w:r w:rsidRPr="004B7B27">
        <w:rPr>
          <w:lang w:val="fr-FR"/>
        </w:rPr>
        <w:t>以适应创新的科学理论。</w:t>
      </w:r>
    </w:p>
    <w:p w14:paraId="48DFD083" w14:textId="27DC45C7" w:rsidR="00C47E34" w:rsidRPr="00671606" w:rsidRDefault="00000000">
      <w:pPr>
        <w:pStyle w:val="Titre2"/>
      </w:pPr>
      <w:bookmarkStart w:id="228" w:name="_Toc154594269"/>
      <w:bookmarkStart w:id="229" w:name="X7564cea23f5ca99b86a47ee7f12a08e0cd3137f"/>
      <w:bookmarkEnd w:id="227"/>
      <w:r w:rsidRPr="00671606">
        <w:rPr>
          <w:rStyle w:val="SectionNumber"/>
        </w:rPr>
        <w:t>8.</w:t>
      </w:r>
      <w:r w:rsidRPr="00671606">
        <w:t xml:space="preserve">2 </w:t>
      </w:r>
      <w:r w:rsidRPr="004B7B27">
        <w:rPr>
          <w:lang w:val="fr-FR"/>
        </w:rPr>
        <w:t>讨论提交的批评意见和答复</w:t>
      </w:r>
      <w:bookmarkEnd w:id="228"/>
    </w:p>
    <w:p w14:paraId="4D4F0B0E" w14:textId="77777777" w:rsidR="00C47E34" w:rsidRPr="00671606" w:rsidRDefault="00000000">
      <w:pPr>
        <w:pStyle w:val="FirstParagraph"/>
      </w:pPr>
      <w:r w:rsidRPr="004B7B27">
        <w:rPr>
          <w:lang w:val="fr-FR"/>
        </w:rPr>
        <w:t>在努力发表杰纳斯宇宙学模型的过程中</w:t>
      </w:r>
      <w:r w:rsidRPr="00671606">
        <w:t>，</w:t>
      </w:r>
      <w:r w:rsidRPr="004B7B27">
        <w:rPr>
          <w:lang w:val="fr-FR"/>
        </w:rPr>
        <w:t>我们遇到了一些重大挑战</w:t>
      </w:r>
      <w:r w:rsidRPr="00671606">
        <w:t>，</w:t>
      </w:r>
      <w:r w:rsidRPr="004B7B27">
        <w:rPr>
          <w:lang w:val="fr-FR"/>
        </w:rPr>
        <w:t>其中之一就是《</w:t>
      </w:r>
      <w:r w:rsidRPr="004B7B27">
        <w:rPr>
          <w:i/>
          <w:iCs/>
          <w:lang w:val="fr-FR"/>
        </w:rPr>
        <w:t>引力与宇宙学</w:t>
      </w:r>
      <w:r w:rsidRPr="004B7B27">
        <w:rPr>
          <w:lang w:val="fr-FR"/>
        </w:rPr>
        <w:t>》杂志漫长的审稿过程。经过八个月的不懈跟踪，该杂志终于找到了一位审稿人来评估我们的工作质量。然而，结果却不尽如人意。以下是我们面临的挑战的主要内容。</w:t>
      </w:r>
    </w:p>
    <w:p w14:paraId="6C67ED47" w14:textId="77777777" w:rsidR="00C47E34" w:rsidRDefault="00000000">
      <w:pPr>
        <w:pStyle w:val="Titre3"/>
      </w:pPr>
      <w:bookmarkStart w:id="230" w:name="_Toc154594270"/>
      <w:bookmarkStart w:id="231" w:name="réponse-de-gravitation-and-cosmology"/>
      <w:r>
        <w:rPr>
          <w:i/>
          <w:iCs/>
        </w:rPr>
        <w:t>引力与宇宙学》</w:t>
      </w:r>
      <w:r>
        <w:t>的答复</w:t>
      </w:r>
      <w:bookmarkEnd w:id="230"/>
    </w:p>
    <w:p w14:paraId="6A06AAC9" w14:textId="77777777" w:rsidR="00C47E34" w:rsidRDefault="00000000">
      <w:pPr>
        <w:pStyle w:val="FirstParagraph"/>
      </w:pPr>
      <w:r>
        <w:rPr>
          <w:i/>
          <w:iCs/>
        </w:rPr>
        <w:t>亲爱的 Zejli 博士</w:t>
      </w:r>
    </w:p>
    <w:p w14:paraId="1CD2D3BD" w14:textId="77777777" w:rsidR="00C47E34" w:rsidRDefault="00000000">
      <w:pPr>
        <w:pStyle w:val="Corpsdetexte"/>
      </w:pPr>
      <w:r>
        <w:rPr>
          <w:i/>
          <w:iCs/>
        </w:rPr>
        <w:t>经过多次努力，我们收到了关于您的 GC23-019 号论文 "偶极子斥力器的性质 "的裁判报告。遗憾的是，报告中包含了一些严重的批评意见。鉴于这份报告，我们不能接受您的论文在我们的期刊上发表。</w:t>
      </w:r>
    </w:p>
    <w:p w14:paraId="5F11B0A8" w14:textId="77777777" w:rsidR="00C47E34" w:rsidRDefault="00000000">
      <w:pPr>
        <w:pStyle w:val="Corpsdetexte"/>
        <w:rPr>
          <w:i/>
          <w:iCs/>
        </w:rPr>
      </w:pPr>
      <w:r>
        <w:rPr>
          <w:i/>
          <w:iCs/>
        </w:rPr>
        <w:t>您诚挚的</w:t>
      </w:r>
      <w:r>
        <w:br/>
      </w:r>
      <w:r>
        <w:rPr>
          <w:i/>
          <w:iCs/>
        </w:rPr>
        <w:t>谢尔盖-V.博洛霍夫</w:t>
      </w:r>
      <w:r>
        <w:br/>
      </w:r>
      <w:r>
        <w:rPr>
          <w:i/>
          <w:iCs/>
        </w:rPr>
        <w:t>引力与宇宙学》编辑委员会</w:t>
      </w:r>
    </w:p>
    <w:p w14:paraId="44B3034F" w14:textId="77777777" w:rsidR="00C47E34" w:rsidRDefault="00000000">
      <w:pPr>
        <w:pStyle w:val="Corpsdetexte"/>
        <w:rPr>
          <w:b/>
          <w:bCs/>
        </w:rPr>
      </w:pPr>
      <w:r>
        <w:br/>
      </w:r>
      <w:r>
        <w:rPr>
          <w:b/>
          <w:bCs/>
        </w:rPr>
        <w:t>裁判报告</w:t>
      </w:r>
    </w:p>
    <w:p w14:paraId="2292C538" w14:textId="77777777" w:rsidR="00C47E34" w:rsidRDefault="00000000">
      <w:pPr>
        <w:pStyle w:val="Corpsdetexte"/>
      </w:pPr>
      <w:r>
        <w:br/>
      </w:r>
      <w:r>
        <w:rPr>
          <w:i/>
          <w:iCs/>
        </w:rPr>
        <w:t>作者试图在 "杰纳斯宇宙学模型 "的框架内解释所谓的偶极斥力现象，而 "杰纳斯宇宙学模型 "实际上是一种双峰理论。该模型本身包含一些在自然界不太可能存在的实体，如负质量粒子和负能量光子。为此，我们不妨回顾一下，最近的实验表明，反物质粒子与相同质量的物质粒子受相同的引力作用。这使得作者关于负质量的假设更加可疑。此外，有关理论仅被用来解释一种现象，而对其他观测系统没有影响，这看起来很奇怪。这篇论文的一个弱点是，它只包含定性论证，而没有考虑到所观测到的斥力器参数进行具体计算。</w:t>
      </w:r>
      <w:r>
        <w:br/>
      </w:r>
    </w:p>
    <w:p w14:paraId="73A4AED0" w14:textId="77777777" w:rsidR="00C47E34" w:rsidRPr="00671606" w:rsidRDefault="00000000">
      <w:pPr>
        <w:pStyle w:val="Titre3"/>
      </w:pPr>
      <w:bookmarkStart w:id="232" w:name="_Toc154594271"/>
      <w:bookmarkStart w:id="233" w:name="ma-réponse-à-cet-évaluateur"/>
      <w:bookmarkEnd w:id="231"/>
      <w:r w:rsidRPr="004B7B27">
        <w:rPr>
          <w:lang w:val="fr-FR"/>
        </w:rPr>
        <w:t>我对这位评论员的答复</w:t>
      </w:r>
      <w:bookmarkEnd w:id="232"/>
    </w:p>
    <w:p w14:paraId="0FD3479E" w14:textId="77777777" w:rsidR="00C47E34" w:rsidRPr="00671606" w:rsidRDefault="00000000">
      <w:pPr>
        <w:pStyle w:val="FirstParagraph"/>
      </w:pPr>
      <w:r w:rsidRPr="004B7B27">
        <w:rPr>
          <w:i/>
          <w:iCs/>
          <w:lang w:val="fr-FR"/>
        </w:rPr>
        <w:t>亲爱的谢尔盖</w:t>
      </w:r>
      <w:r w:rsidRPr="00671606">
        <w:rPr>
          <w:i/>
          <w:iCs/>
        </w:rPr>
        <w:t>-V.Bolokhov</w:t>
      </w:r>
      <w:r w:rsidRPr="004B7B27">
        <w:rPr>
          <w:i/>
          <w:iCs/>
          <w:lang w:val="fr-FR"/>
        </w:rPr>
        <w:t>、</w:t>
      </w:r>
    </w:p>
    <w:p w14:paraId="376F3B29" w14:textId="77777777" w:rsidR="00C47E34" w:rsidRDefault="00000000">
      <w:pPr>
        <w:pStyle w:val="Corpsdetexte"/>
      </w:pPr>
      <w:r>
        <w:rPr>
          <w:i/>
          <w:iCs/>
        </w:rPr>
        <w:t>感谢您就我们的手稿 "偶极子斥力器的性质 "转来的裁判报告。我们感谢您为审阅我们的工作所投入的时间和精力。然而，我们认为，对于我们研究的核心概念，可能存在一些误解，我们希望对此进行澄清。</w:t>
      </w:r>
    </w:p>
    <w:p w14:paraId="413D67AA" w14:textId="77777777" w:rsidR="00C47E34" w:rsidRDefault="00000000">
      <w:pPr>
        <w:pStyle w:val="Corpsdetexte"/>
      </w:pPr>
      <w:r>
        <w:rPr>
          <w:i/>
          <w:iCs/>
        </w:rPr>
        <w:t>1.关于负质量和反物质：鉴于最近的反物质实验，裁判员对负质量的担忧凸显了我们模型的一个可能被忽视的基本方面。构成我们论文基础的杰纳斯宇宙学模型预测存在两种不同类型的反物质。C 型反物质类似于实验室中产生的狄拉克反物质，对引力的反应与普通物质类似。相比之下，PT 型反物质与费曼的负质量概念相对应，被认为存在于宇宙空洞的中心，如偶极子斥力器。这种类型的反物质会产生反引力效应，这是我们模型的一个关键组成部分，在我们手稿的第 10 页有明确的详细说明。</w:t>
      </w:r>
    </w:p>
    <w:p w14:paraId="6BBEC171" w14:textId="77777777" w:rsidR="00C47E34" w:rsidRDefault="00000000">
      <w:pPr>
        <w:pStyle w:val="Corpsdetexte"/>
      </w:pPr>
      <w:r>
        <w:rPr>
          <w:i/>
          <w:iCs/>
        </w:rPr>
        <w:t>2.观测证实和模型应用：我们模型的有效性不仅限于解释偶极子斥力器。它为各种天文现象提供了洞察力，而裁判员可能在我们的论文中忽略了这些洞察力：</w:t>
      </w:r>
    </w:p>
    <w:p w14:paraId="10100058" w14:textId="77777777" w:rsidR="00C47E34" w:rsidRDefault="00000000">
      <w:pPr>
        <w:pStyle w:val="Corpsdetexte"/>
      </w:pPr>
      <w:r>
        <w:rPr>
          <w:i/>
          <w:iCs/>
        </w:rPr>
        <w:t>星系的封闭性和稳定性：用充满负质量的裂隙空间来解释。</w:t>
      </w:r>
      <w:r>
        <w:br/>
      </w:r>
      <w:r>
        <w:rPr>
          <w:i/>
          <w:iCs/>
        </w:rPr>
        <w:t>引力透镜效应：该模型解释了星系周围的引力透镜现象。</w:t>
      </w:r>
      <w:r>
        <w:br/>
      </w:r>
      <w:r>
        <w:rPr>
          <w:i/>
          <w:iCs/>
        </w:rPr>
        <w:t>宇宙结构：我们的理论提出了一个充满负质量星团的宇宙裂隙结构，类似于相互连接的肥皂泡。</w:t>
      </w:r>
      <w:r>
        <w:br/>
      </w:r>
      <w:r>
        <w:rPr>
          <w:i/>
          <w:iCs/>
        </w:rPr>
        <w:t>星系旋转曲线和引力异常：我们解释了旋转曲线的扁平化和星系边界恒星意外加速的现象。</w:t>
      </w:r>
      <w:r>
        <w:br/>
      </w:r>
      <w:r>
        <w:rPr>
          <w:i/>
          <w:iCs/>
        </w:rPr>
        <w:t>早期星系形成：在詹姆斯-韦伯望远镜（James Webb Telescope）最新观测结果的支持下，我们的模型表明，在宇宙最初的一亿年里，星系是同时形成的。</w:t>
      </w:r>
      <w:r>
        <w:br/>
      </w:r>
      <w:r>
        <w:rPr>
          <w:i/>
          <w:iCs/>
        </w:rPr>
        <w:t>高红移星系：我们讨论了由于负质量星系团的负引力透镜效应而导致的遥远星系（红移&gt;7）光度变暗的问题。</w:t>
      </w:r>
      <w:r>
        <w:br/>
      </w:r>
      <w:r>
        <w:rPr>
          <w:i/>
          <w:iCs/>
        </w:rPr>
        <w:t>本地相对论验证：模型与水星近日点前移和太阳光偏离等现象相吻合。</w:t>
      </w:r>
      <w:r>
        <w:br/>
      </w:r>
      <w:r>
        <w:rPr>
          <w:i/>
          <w:iCs/>
        </w:rPr>
        <w:t>超新星观测：正质量群和负质量群之间的不对称与 Ia 型超新星的观测结果相关。</w:t>
      </w:r>
    </w:p>
    <w:p w14:paraId="50E9DFD9" w14:textId="77777777" w:rsidR="00C47E34" w:rsidRDefault="00000000">
      <w:pPr>
        <w:pStyle w:val="Corpsdetexte"/>
      </w:pPr>
      <w:r>
        <w:rPr>
          <w:i/>
          <w:iCs/>
        </w:rPr>
        <w:t>3.对模型适用范围的误读：最后，认为我们的理论只能解释单一现象的说法忽视了其广泛的适用范围。我们的模型可以解释螺旋星系结构、负能量光子导致的宇宙反物质隐形以及宇宙隐形成分的性质等等。</w:t>
      </w:r>
    </w:p>
    <w:p w14:paraId="373D644B" w14:textId="77777777" w:rsidR="00C47E34" w:rsidRDefault="00000000">
      <w:pPr>
        <w:pStyle w:val="Corpsdetexte"/>
      </w:pPr>
      <w:r>
        <w:rPr>
          <w:i/>
          <w:iCs/>
        </w:rPr>
        <w:t>我们相信这些补充信息和说明将有助于解决裁判报告中提出的问题。如有必要，我们愿意提供更多细节或进行修改。</w:t>
      </w:r>
    </w:p>
    <w:p w14:paraId="493D70A1" w14:textId="77777777" w:rsidR="00C47E34" w:rsidRDefault="00000000">
      <w:pPr>
        <w:pStyle w:val="Corpsdetexte"/>
      </w:pPr>
      <w:r>
        <w:rPr>
          <w:i/>
          <w:iCs/>
        </w:rPr>
        <w:t>感谢您考虑我们的答复，我们期待着有机会为期刊投稿。</w:t>
      </w:r>
    </w:p>
    <w:p w14:paraId="5516B318" w14:textId="77777777" w:rsidR="00C47E34" w:rsidRPr="00671606" w:rsidRDefault="00000000">
      <w:pPr>
        <w:pStyle w:val="Corpsdetexte"/>
        <w:rPr>
          <w:i/>
          <w:iCs/>
        </w:rPr>
      </w:pPr>
      <w:r w:rsidRPr="004B7B27">
        <w:rPr>
          <w:i/>
          <w:iCs/>
          <w:lang w:val="fr-FR"/>
        </w:rPr>
        <w:t>衷心感谢</w:t>
      </w:r>
    </w:p>
    <w:p w14:paraId="62E17B0E" w14:textId="77777777" w:rsidR="00C47E34" w:rsidRPr="00671606" w:rsidRDefault="00000000">
      <w:pPr>
        <w:pStyle w:val="Corpsdetexte"/>
      </w:pPr>
      <w:r w:rsidRPr="00671606">
        <w:br/>
      </w:r>
      <w:r w:rsidRPr="004B7B27">
        <w:rPr>
          <w:lang w:val="fr-FR"/>
        </w:rPr>
        <w:t>遗憾的是</w:t>
      </w:r>
      <w:r w:rsidRPr="00671606">
        <w:t>，</w:t>
      </w:r>
      <w:r w:rsidRPr="004B7B27">
        <w:rPr>
          <w:lang w:val="fr-FR"/>
        </w:rPr>
        <w:t>在我们针对审稿人提出的问题逐一做出详细回复后</w:t>
      </w:r>
      <w:r w:rsidRPr="00671606">
        <w:t>，</w:t>
      </w:r>
      <w:r w:rsidRPr="004B7B27">
        <w:rPr>
          <w:lang w:val="fr-FR"/>
        </w:rPr>
        <w:t>我们再也没有收到任何来信。出版商和审稿人似乎都退出了对话</w:t>
      </w:r>
      <w:r w:rsidRPr="00671606">
        <w:t>，</w:t>
      </w:r>
      <w:r w:rsidRPr="004B7B27">
        <w:rPr>
          <w:lang w:val="fr-FR"/>
        </w:rPr>
        <w:t>这说明了在学术出版的既定框架内推广新科学理论所面临的挑战</w:t>
      </w:r>
      <w:r w:rsidRPr="00671606">
        <w:t>，</w:t>
      </w:r>
      <w:r w:rsidRPr="004B7B27">
        <w:rPr>
          <w:lang w:val="fr-FR"/>
        </w:rPr>
        <w:t>有时甚至是看似无法逾越的障碍。</w:t>
      </w:r>
    </w:p>
    <w:p w14:paraId="7F3AB208" w14:textId="77777777" w:rsidR="00C47E34" w:rsidRPr="00671606" w:rsidRDefault="00000000">
      <w:pPr>
        <w:pStyle w:val="Titre3"/>
      </w:pPr>
      <w:bookmarkStart w:id="234" w:name="_Toc154594272"/>
      <w:bookmarkStart w:id="235" w:name="Xb0472ed9255c215e36441d1a4394365f2df00b8"/>
      <w:bookmarkEnd w:id="233"/>
      <w:r w:rsidRPr="004B7B27">
        <w:rPr>
          <w:i/>
          <w:iCs/>
          <w:lang w:val="fr-FR"/>
        </w:rPr>
        <w:t>对《</w:t>
      </w:r>
      <w:r w:rsidRPr="00671606">
        <w:rPr>
          <w:i/>
          <w:iCs/>
        </w:rPr>
        <w:t>Astronomische Nachrichten</w:t>
      </w:r>
      <w:r w:rsidRPr="004B7B27">
        <w:rPr>
          <w:i/>
          <w:iCs/>
          <w:lang w:val="fr-FR"/>
        </w:rPr>
        <w:t>》</w:t>
      </w:r>
      <w:r w:rsidRPr="004B7B27">
        <w:rPr>
          <w:lang w:val="fr-FR"/>
        </w:rPr>
        <w:t>杂志回报的批判性分析</w:t>
      </w:r>
      <w:bookmarkEnd w:id="234"/>
    </w:p>
    <w:p w14:paraId="09CCD6F8" w14:textId="77777777" w:rsidR="00C47E34" w:rsidRDefault="00000000">
      <w:pPr>
        <w:pStyle w:val="FirstParagraph"/>
        <w:rPr>
          <w:lang w:val="fr-FR"/>
        </w:rPr>
      </w:pPr>
      <w:r w:rsidRPr="004B7B27">
        <w:rPr>
          <w:lang w:val="fr-FR"/>
        </w:rPr>
        <w:t>我们与《</w:t>
      </w:r>
      <w:r w:rsidRPr="004B7B27">
        <w:rPr>
          <w:i/>
          <w:iCs/>
          <w:lang w:val="fr-FR"/>
        </w:rPr>
        <w:t>天文学报》的</w:t>
      </w:r>
      <w:r w:rsidRPr="004B7B27">
        <w:rPr>
          <w:lang w:val="fr-FR"/>
        </w:rPr>
        <w:t>互动也带来了挑战，但使我们能够更深入地探讨接受宇宙学新观点的一个根本问题。经过两个月的搜寻</w:t>
      </w:r>
      <w:r w:rsidRPr="00671606">
        <w:t>，</w:t>
      </w:r>
      <w:r w:rsidRPr="004B7B27">
        <w:rPr>
          <w:lang w:val="fr-FR"/>
        </w:rPr>
        <w:t>我们找到了唯一的审稿人</w:t>
      </w:r>
      <w:r w:rsidRPr="00671606">
        <w:t>，</w:t>
      </w:r>
      <w:r w:rsidRPr="004B7B27">
        <w:rPr>
          <w:lang w:val="fr-FR"/>
        </w:rPr>
        <w:t>他发起的对话凸显了一个普遍存在的问题</w:t>
      </w:r>
      <w:r w:rsidRPr="00671606">
        <w:t>：</w:t>
      </w:r>
      <w:r w:rsidRPr="004B7B27">
        <w:rPr>
          <w:lang w:val="fr-FR"/>
        </w:rPr>
        <w:t>对著名物理学家所建立的假设的依赖性</w:t>
      </w:r>
      <w:r w:rsidRPr="00671606">
        <w:t>，</w:t>
      </w:r>
      <w:r w:rsidRPr="004B7B27">
        <w:rPr>
          <w:lang w:val="fr-FR"/>
        </w:rPr>
        <w:t>而这些物理学家又塑造并巩固了大多数宇宙学家的工作范式。</w:t>
      </w:r>
      <w:r w:rsidRPr="00671606">
        <w:br/>
      </w:r>
      <w:r w:rsidRPr="004B7B27">
        <w:rPr>
          <w:lang w:val="fr-FR"/>
        </w:rPr>
        <w:t>我们工作的目的是基于两个主要假设，</w:t>
      </w:r>
      <w:r w:rsidRPr="004B7B27">
        <w:rPr>
          <w:lang w:val="fr-FR"/>
        </w:rPr>
        <w:br/>
        <w:t>对施瓦兹柴尔德</w:t>
      </w:r>
      <w:r w:rsidRPr="004B7B27">
        <w:rPr>
          <w:lang w:val="fr-FR"/>
        </w:rPr>
        <w:br/>
        <w:t>外部解提供一种新的几何和宇宙学解释：</w:t>
      </w:r>
      <w:r w:rsidRPr="004B7B27">
        <w:rPr>
          <w:lang w:val="fr-FR"/>
        </w:rPr>
        <w:br/>
      </w:r>
    </w:p>
    <w:p w14:paraId="125F9787" w14:textId="77777777" w:rsidR="00C47E34" w:rsidRDefault="00000000">
      <w:pPr>
        <w:numPr>
          <w:ilvl w:val="0"/>
          <w:numId w:val="29"/>
        </w:numPr>
        <w:rPr>
          <w:lang w:val="fr-FR"/>
        </w:rPr>
      </w:pPr>
      <w:r w:rsidRPr="004B7B27">
        <w:rPr>
          <w:b/>
          <w:bCs/>
          <w:lang w:val="fr-FR"/>
        </w:rPr>
        <w:t>各向同性：</w:t>
      </w:r>
      <w:r w:rsidRPr="004B7B27">
        <w:rPr>
          <w:lang w:val="fr-FR"/>
        </w:rPr>
        <w:t xml:space="preserve">在 </w:t>
      </w:r>
      <w:r w:rsidRPr="004B7B27">
        <w:rPr>
          <w:i/>
          <w:iCs/>
          <w:lang w:val="fr-FR"/>
        </w:rPr>
        <w:t>SO(3) 即</w:t>
      </w:r>
      <w:r w:rsidRPr="004B7B27">
        <w:rPr>
          <w:lang w:val="fr-FR"/>
        </w:rPr>
        <w:t>三维旋转和空间平移群作用下的不变性。</w:t>
      </w:r>
      <w:r w:rsidRPr="004B7B27">
        <w:rPr>
          <w:lang w:val="fr-FR"/>
        </w:rPr>
        <w:br/>
      </w:r>
    </w:p>
    <w:p w14:paraId="7844C8B1" w14:textId="77777777" w:rsidR="00C47E34" w:rsidRDefault="00000000">
      <w:pPr>
        <w:numPr>
          <w:ilvl w:val="0"/>
          <w:numId w:val="29"/>
        </w:numPr>
        <w:rPr>
          <w:lang w:val="fr-FR"/>
        </w:rPr>
      </w:pPr>
      <w:r w:rsidRPr="004B7B27">
        <w:rPr>
          <w:b/>
          <w:bCs/>
          <w:lang w:val="fr-FR"/>
        </w:rPr>
        <w:t>静止性：</w:t>
      </w:r>
      <w:r w:rsidRPr="004B7B27">
        <w:rPr>
          <w:lang w:val="fr-FR"/>
        </w:rPr>
        <w:t>度量项相对于时间坐标的独立性，即时间平移不变性。</w:t>
      </w:r>
      <w:r w:rsidRPr="004B7B27">
        <w:rPr>
          <w:lang w:val="fr-FR"/>
        </w:rPr>
        <w:br/>
      </w:r>
    </w:p>
    <w:p w14:paraId="01D4266A" w14:textId="77777777" w:rsidR="00C47E34" w:rsidRPr="00671606" w:rsidRDefault="00000000">
      <w:pPr>
        <w:pStyle w:val="FirstParagraph"/>
      </w:pPr>
      <w:r w:rsidRPr="00BF4A88">
        <w:rPr>
          <w:lang w:val="fr-FR"/>
        </w:rPr>
        <w:t xml:space="preserve">最初由施瓦兹柴尔德描述的一般解法，经常在没有充分理由的情况下被提出。托尔曼在 1934 年指出（（Tolman 1934）），最一般的形式包括一个交叉项，在 </w:t>
      </w:r>
      <m:oMath>
        <m:r>
          <w:rPr>
            <w:rFonts w:ascii="Cambria Math" w:hAnsi="Cambria Math"/>
          </w:rPr>
          <m:t>drdt</m:t>
        </m:r>
      </m:oMath>
      <w:r w:rsidRPr="00BF4A88">
        <w:rPr>
          <w:lang w:val="fr-FR"/>
        </w:rPr>
        <w:t>.然而，为了方便起见，这个项后来被忽略了。包括施瓦兹柴尔德在内的许多研究者都采用了这种方法</w:t>
      </w:r>
      <w:r w:rsidRPr="00671606">
        <w:t>，</w:t>
      </w:r>
      <w:r w:rsidRPr="00BF4A88">
        <w:rPr>
          <w:lang w:val="fr-FR"/>
        </w:rPr>
        <w:t>详见第</w:t>
      </w:r>
      <w:r w:rsidRPr="00671606">
        <w:t xml:space="preserve"> </w:t>
      </w:r>
      <w:hyperlink w:anchor="chap:WormholeModel">
        <w:r w:rsidRPr="00671606">
          <w:rPr>
            <w:rStyle w:val="Lienhypertexte"/>
          </w:rPr>
          <w:t>5</w:t>
        </w:r>
      </w:hyperlink>
      <w:r w:rsidRPr="00671606">
        <w:t xml:space="preserve"> </w:t>
      </w:r>
      <w:r w:rsidRPr="00BF4A88">
        <w:rPr>
          <w:lang w:val="fr-FR"/>
        </w:rPr>
        <w:t>章。</w:t>
      </w:r>
      <w:r w:rsidRPr="00671606">
        <w:br/>
      </w:r>
      <w:r w:rsidRPr="004B7B27">
        <w:rPr>
          <w:lang w:val="fr-FR"/>
        </w:rPr>
        <w:t>评论者指出</w:t>
      </w:r>
      <w:r w:rsidRPr="00671606">
        <w:t>，</w:t>
      </w:r>
      <w:r w:rsidRPr="004B7B27">
        <w:rPr>
          <w:lang w:val="fr-FR"/>
        </w:rPr>
        <w:t>之所以不存在这样的交叉项</w:t>
      </w:r>
      <w:r w:rsidRPr="00671606">
        <w:t>，</w:t>
      </w:r>
      <w:r w:rsidRPr="004B7B27">
        <w:rPr>
          <w:lang w:val="fr-FR"/>
        </w:rPr>
        <w:t>是因为假定的对称性假设。</w:t>
      </w:r>
      <w:r w:rsidRPr="00BF4A88">
        <w:rPr>
          <w:lang w:val="fr-FR"/>
        </w:rPr>
        <w:t>我们被指责忽略了一个基本的对称假设</w:t>
      </w:r>
      <w:r w:rsidRPr="00671606">
        <w:t>：</w:t>
      </w:r>
      <w:r w:rsidRPr="00BF4A88">
        <w:rPr>
          <w:lang w:val="fr-FR"/>
        </w:rPr>
        <w:t>当</w:t>
      </w:r>
      <w:r w:rsidRPr="00671606">
        <w:t xml:space="preserve"> </w:t>
      </w:r>
      <m:oMath>
        <m:r>
          <w:rPr>
            <w:rFonts w:ascii="Cambria Math" w:hAnsi="Cambria Math"/>
          </w:rPr>
          <m:t>t</m:t>
        </m:r>
      </m:oMath>
      <w:r w:rsidRPr="00BF4A88">
        <w:rPr>
          <w:lang w:val="fr-FR"/>
        </w:rPr>
        <w:t>变为</w:t>
      </w:r>
      <w:r w:rsidRPr="00671606">
        <w:t xml:space="preserve"> </w:t>
      </w:r>
      <m:oMath>
        <m:r>
          <m:rPr>
            <m:sty m:val="p"/>
          </m:rPr>
          <w:rPr>
            <w:rFonts w:ascii="Cambria Math" w:hAnsi="Cambria Math"/>
          </w:rPr>
          <m:t>-</m:t>
        </m:r>
        <m:r>
          <w:rPr>
            <w:rFonts w:ascii="Cambria Math" w:hAnsi="Cambria Math"/>
          </w:rPr>
          <m:t>t</m:t>
        </m:r>
      </m:oMath>
      <w:r w:rsidRPr="00671606">
        <w:t>(</w:t>
      </w:r>
      <w:r w:rsidRPr="00BF4A88">
        <w:rPr>
          <w:lang w:val="fr-FR"/>
        </w:rPr>
        <w:t>正如沃尔德的著作</w:t>
      </w:r>
      <w:r w:rsidRPr="00671606">
        <w:t>（</w:t>
      </w:r>
      <w:r w:rsidRPr="00BF4A88">
        <w:rPr>
          <w:lang w:val="fr-FR"/>
        </w:rPr>
        <w:t>沃尔德</w:t>
      </w:r>
      <w:r w:rsidRPr="00671606">
        <w:t xml:space="preserve">，1984 </w:t>
      </w:r>
      <w:r w:rsidRPr="00BF4A88">
        <w:rPr>
          <w:lang w:val="fr-FR"/>
        </w:rPr>
        <w:t>年</w:t>
      </w:r>
      <w:r w:rsidRPr="00671606">
        <w:t>）</w:t>
      </w:r>
      <w:r w:rsidRPr="00BF4A88">
        <w:rPr>
          <w:lang w:val="fr-FR"/>
        </w:rPr>
        <w:t>等所指出的那样</w:t>
      </w:r>
      <w:r w:rsidRPr="00671606">
        <w:t>）</w:t>
      </w:r>
      <w:r w:rsidRPr="00BF4A88">
        <w:rPr>
          <w:lang w:val="fr-FR"/>
        </w:rPr>
        <w:t>。因此</w:t>
      </w:r>
      <w:r w:rsidRPr="00671606">
        <w:t>，</w:t>
      </w:r>
      <w:r w:rsidRPr="00BF4A88">
        <w:rPr>
          <w:lang w:val="fr-FR"/>
        </w:rPr>
        <w:t>带有交叉项的解</w:t>
      </w:r>
      <w:r w:rsidRPr="00671606">
        <w:t xml:space="preserve"> </w:t>
      </w:r>
      <m:oMath>
        <m:r>
          <w:rPr>
            <w:rFonts w:ascii="Cambria Math" w:hAnsi="Cambria Math"/>
          </w:rPr>
          <m:t>drdt</m:t>
        </m:r>
      </m:oMath>
      <w:r w:rsidRPr="00BF4A88">
        <w:rPr>
          <w:lang w:val="fr-FR"/>
        </w:rPr>
        <w:t>的解不满足这一不变性条件</w:t>
      </w:r>
      <w:r w:rsidRPr="00671606">
        <w:t>，</w:t>
      </w:r>
      <w:r w:rsidRPr="00BF4A88">
        <w:rPr>
          <w:lang w:val="fr-FR"/>
        </w:rPr>
        <w:t>因为将</w:t>
      </w:r>
      <w:r w:rsidRPr="00671606">
        <w:t xml:space="preserve"> </w:t>
      </w:r>
      <m:oMath>
        <m:r>
          <w:rPr>
            <w:rFonts w:ascii="Cambria Math" w:hAnsi="Cambria Math"/>
          </w:rPr>
          <m:t>t</m:t>
        </m:r>
      </m:oMath>
      <w:r w:rsidRPr="00BF4A88">
        <w:rPr>
          <w:lang w:val="fr-FR"/>
        </w:rPr>
        <w:t>为</w:t>
      </w:r>
      <w:r w:rsidRPr="00671606">
        <w:t xml:space="preserve"> </w:t>
      </w:r>
      <m:oMath>
        <m:r>
          <m:rPr>
            <m:sty m:val="p"/>
          </m:rPr>
          <w:rPr>
            <w:rFonts w:ascii="Cambria Math" w:hAnsi="Cambria Math"/>
          </w:rPr>
          <m:t>-</m:t>
        </m:r>
        <m:r>
          <w:rPr>
            <w:rFonts w:ascii="Cambria Math" w:hAnsi="Cambria Math"/>
          </w:rPr>
          <m:t>t</m:t>
        </m:r>
      </m:oMath>
      <w:r w:rsidRPr="00BF4A88">
        <w:rPr>
          <w:lang w:val="fr-FR"/>
        </w:rPr>
        <w:t>会改变交叉项的符号。但是</w:t>
      </w:r>
      <w:r w:rsidRPr="00671606">
        <w:t>，</w:t>
      </w:r>
      <w:r w:rsidRPr="00BF4A88">
        <w:rPr>
          <w:lang w:val="fr-FR"/>
        </w:rPr>
        <w:t>这种关于时间变量的对称性假设的物理基础是什么呢</w:t>
      </w:r>
      <w:r w:rsidRPr="00671606">
        <w:t>？</w:t>
      </w:r>
      <w:r w:rsidRPr="00BF4A88">
        <w:rPr>
          <w:lang w:val="fr-FR"/>
        </w:rPr>
        <w:t>没有。无论是施瓦兹柴尔德还是他的许多后继者都没有提到过。</w:t>
      </w:r>
    </w:p>
    <w:p w14:paraId="42D26A94" w14:textId="77777777" w:rsidR="00C47E34" w:rsidRPr="00671606" w:rsidRDefault="00000000">
      <w:pPr>
        <w:pStyle w:val="FirstParagraph"/>
      </w:pPr>
      <w:r w:rsidRPr="00671606">
        <w:br/>
      </w:r>
      <w:r w:rsidRPr="004B7B27">
        <w:rPr>
          <w:lang w:val="fr-FR"/>
        </w:rPr>
        <w:t>事实上</w:t>
      </w:r>
      <w:r w:rsidRPr="00671606">
        <w:t>，</w:t>
      </w:r>
      <w:r w:rsidRPr="004B7B27">
        <w:rPr>
          <w:lang w:val="fr-FR"/>
        </w:rPr>
        <w:t>这种推理</w:t>
      </w:r>
      <w:r w:rsidRPr="00671606">
        <w:t>（</w:t>
      </w:r>
      <w:r w:rsidRPr="004B7B27">
        <w:rPr>
          <w:lang w:val="fr-FR"/>
        </w:rPr>
        <w:t>如果可以这么说的话</w:t>
      </w:r>
      <w:r w:rsidRPr="00671606">
        <w:t>）</w:t>
      </w:r>
      <w:r w:rsidRPr="004B7B27">
        <w:rPr>
          <w:lang w:val="fr-FR"/>
        </w:rPr>
        <w:t>是基于以</w:t>
      </w:r>
      <w:r w:rsidRPr="00671606">
        <w:rPr>
          <w:i/>
          <w:iCs/>
        </w:rPr>
        <w:t xml:space="preserve"> "</w:t>
      </w:r>
      <w:r w:rsidRPr="004B7B27">
        <w:rPr>
          <w:i/>
          <w:iCs/>
          <w:lang w:val="fr-FR"/>
        </w:rPr>
        <w:t>现代形式</w:t>
      </w:r>
      <w:r w:rsidRPr="00671606">
        <w:rPr>
          <w:i/>
          <w:iCs/>
        </w:rPr>
        <w:t xml:space="preserve"> "</w:t>
      </w:r>
      <w:r w:rsidRPr="004B7B27">
        <w:rPr>
          <w:i/>
          <w:iCs/>
          <w:lang w:val="fr-FR"/>
        </w:rPr>
        <w:t>为</w:t>
      </w:r>
      <w:r w:rsidRPr="004B7B27">
        <w:rPr>
          <w:lang w:val="fr-FR"/>
        </w:rPr>
        <w:t>中心的</w:t>
      </w:r>
      <w:r w:rsidRPr="00671606">
        <w:rPr>
          <w:i/>
          <w:iCs/>
        </w:rPr>
        <w:t xml:space="preserve"> "</w:t>
      </w:r>
      <w:r w:rsidRPr="004B7B27">
        <w:rPr>
          <w:i/>
          <w:iCs/>
          <w:lang w:val="fr-FR"/>
        </w:rPr>
        <w:t>黑洞模型</w:t>
      </w:r>
      <w:r w:rsidRPr="00671606">
        <w:rPr>
          <w:i/>
          <w:iCs/>
        </w:rPr>
        <w:t>"，</w:t>
      </w:r>
      <w:r w:rsidRPr="004B7B27">
        <w:rPr>
          <w:lang w:val="fr-FR"/>
        </w:rPr>
        <w:t>其中没有交叉项</w:t>
      </w:r>
      <w:hyperlink w:anchor="eq42" w:history="1">
        <w:r w:rsidR="008B1169" w:rsidRPr="00671606">
          <w:rPr>
            <w:rStyle w:val="Lienhypertexte"/>
          </w:rPr>
          <w:t>（</w:t>
        </w:r>
        <w:r w:rsidR="00FE4F53" w:rsidRPr="00671606">
          <w:rPr>
            <w:rStyle w:val="Lienhypertexte"/>
          </w:rPr>
          <w:t>42</w:t>
        </w:r>
        <w:r w:rsidR="008B1169" w:rsidRPr="00671606">
          <w:rPr>
            <w:rStyle w:val="Lienhypertexte"/>
          </w:rPr>
          <w:t>）</w:t>
        </w:r>
      </w:hyperlink>
      <w:r w:rsidRPr="004B7B27">
        <w:rPr>
          <w:lang w:val="fr-FR"/>
        </w:rPr>
        <w:t>。这是一个纯粹的数学假说</w:t>
      </w:r>
      <w:r w:rsidRPr="00671606">
        <w:t>，</w:t>
      </w:r>
      <w:r w:rsidRPr="004B7B27">
        <w:rPr>
          <w:lang w:val="fr-FR"/>
        </w:rPr>
        <w:t>其目的不是为了与有形的观测现实保持一致</w:t>
      </w:r>
      <w:r w:rsidRPr="00671606">
        <w:t>，</w:t>
      </w:r>
      <w:r w:rsidRPr="004B7B27">
        <w:rPr>
          <w:lang w:val="fr-FR"/>
        </w:rPr>
        <w:t>而是为了与黑洞存在的普遍信念保持一致。因此</w:t>
      </w:r>
      <w:r w:rsidRPr="00671606">
        <w:t>，</w:t>
      </w:r>
      <w:r w:rsidRPr="004B7B27">
        <w:rPr>
          <w:lang w:val="fr-FR"/>
        </w:rPr>
        <w:t>对于宇宙学家来说</w:t>
      </w:r>
      <w:r w:rsidRPr="00671606">
        <w:t>，</w:t>
      </w:r>
      <w:r w:rsidRPr="004B7B27">
        <w:rPr>
          <w:lang w:val="fr-FR"/>
        </w:rPr>
        <w:t>这一假说似乎是</w:t>
      </w:r>
      <w:r w:rsidRPr="00671606">
        <w:rPr>
          <w:i/>
          <w:iCs/>
        </w:rPr>
        <w:t xml:space="preserve"> "</w:t>
      </w:r>
      <w:r w:rsidRPr="004B7B27">
        <w:rPr>
          <w:i/>
          <w:iCs/>
          <w:lang w:val="fr-FR"/>
        </w:rPr>
        <w:t>理所当然</w:t>
      </w:r>
      <w:r w:rsidRPr="00671606">
        <w:rPr>
          <w:i/>
          <w:iCs/>
        </w:rPr>
        <w:t xml:space="preserve"> "</w:t>
      </w:r>
      <w:r w:rsidRPr="004B7B27">
        <w:rPr>
          <w:i/>
          <w:iCs/>
          <w:lang w:val="fr-FR"/>
        </w:rPr>
        <w:t>的</w:t>
      </w:r>
      <w:r w:rsidRPr="004B7B27">
        <w:rPr>
          <w:lang w:val="fr-FR"/>
        </w:rPr>
        <w:t>。</w:t>
      </w:r>
    </w:p>
    <w:p w14:paraId="1D4F80D8" w14:textId="77777777" w:rsidR="00C47E34" w:rsidRPr="00671606" w:rsidRDefault="00000000">
      <w:pPr>
        <w:pStyle w:val="FirstParagraph"/>
      </w:pPr>
      <w:r w:rsidRPr="00671606">
        <w:br/>
      </w:r>
      <w:r w:rsidRPr="004B7B27">
        <w:rPr>
          <w:lang w:val="fr-FR"/>
        </w:rPr>
        <w:t>我们与《</w:t>
      </w:r>
      <w:r w:rsidRPr="004B7B27">
        <w:rPr>
          <w:i/>
          <w:iCs/>
          <w:lang w:val="fr-FR"/>
        </w:rPr>
        <w:t>天文学通报》</w:t>
      </w:r>
      <w:r w:rsidRPr="00671606">
        <w:br/>
      </w:r>
      <w:r w:rsidRPr="004B7B27">
        <w:rPr>
          <w:lang w:val="fr-FR"/>
        </w:rPr>
        <w:t>的合作经历说明了既定范式如何影响对宇宙学创新思想的接受</w:t>
      </w:r>
      <w:r w:rsidRPr="00671606">
        <w:t>，</w:t>
      </w:r>
      <w:r w:rsidRPr="004B7B27">
        <w:rPr>
          <w:lang w:val="fr-FR"/>
        </w:rPr>
        <w:t>强调了根据新的理论发展开阔思路和重新评估基本假设的必要性。</w:t>
      </w:r>
    </w:p>
    <w:p w14:paraId="11385B60" w14:textId="77777777" w:rsidR="00AF2E4B" w:rsidRPr="00671606" w:rsidRDefault="00AF2E4B">
      <w:pPr>
        <w:rPr>
          <w:rStyle w:val="SectionNumber"/>
          <w:rFonts w:asciiTheme="majorHAnsi" w:eastAsiaTheme="majorEastAsia" w:hAnsiTheme="majorHAnsi" w:cstheme="majorBidi"/>
          <w:b/>
          <w:bCs/>
          <w:color w:val="4F81BD" w:themeColor="accent1"/>
          <w:sz w:val="32"/>
          <w:szCs w:val="32"/>
        </w:rPr>
      </w:pPr>
      <w:bookmarkStart w:id="236" w:name="conclusion-discussions"/>
      <w:bookmarkEnd w:id="224"/>
      <w:bookmarkEnd w:id="229"/>
      <w:bookmarkEnd w:id="235"/>
      <w:r w:rsidRPr="00671606">
        <w:rPr>
          <w:rStyle w:val="SectionNumber"/>
        </w:rPr>
        <w:br w:type="page"/>
      </w:r>
    </w:p>
    <w:p w14:paraId="0E0E971E" w14:textId="53C9167B" w:rsidR="00C47E34" w:rsidRPr="00671606" w:rsidRDefault="00000000" w:rsidP="00EC329E">
      <w:pPr>
        <w:pStyle w:val="Titre1"/>
        <w:ind w:firstLine="720"/>
      </w:pPr>
      <w:bookmarkStart w:id="237" w:name="_Toc154594273"/>
      <w:r w:rsidRPr="00671606">
        <w:rPr>
          <w:rStyle w:val="SectionNumber"/>
        </w:rPr>
        <w:t xml:space="preserve">9 </w:t>
      </w:r>
      <w:r w:rsidRPr="004B7B27">
        <w:rPr>
          <w:rStyle w:val="SectionNumber"/>
          <w:lang w:val="fr-FR"/>
        </w:rPr>
        <w:t>结论</w:t>
      </w:r>
      <w:r w:rsidR="00EC329E">
        <w:rPr>
          <w:rStyle w:val="SectionNumber"/>
          <w:rFonts w:hint="eastAsia"/>
          <w:lang w:val="fr-FR"/>
        </w:rPr>
        <w:t xml:space="preserve"> </w:t>
      </w:r>
      <w:r w:rsidRPr="004B7B27">
        <w:rPr>
          <w:lang w:val="fr-FR"/>
        </w:rPr>
        <w:t>与讨论</w:t>
      </w:r>
      <w:bookmarkEnd w:id="237"/>
    </w:p>
    <w:p w14:paraId="60C819A9" w14:textId="77777777" w:rsidR="00C47E34" w:rsidRPr="00671606" w:rsidRDefault="00000000">
      <w:pPr>
        <w:pStyle w:val="FirstParagraph"/>
      </w:pPr>
      <w:r w:rsidRPr="004B7B27">
        <w:rPr>
          <w:lang w:val="fr-FR"/>
        </w:rPr>
        <w:t>奥卡姆剃刀原则倾向于采用与观测数据最一致的最简单理论</w:t>
      </w:r>
      <w:r w:rsidRPr="00671606">
        <w:t>，</w:t>
      </w:r>
      <w:r w:rsidRPr="004B7B27">
        <w:rPr>
          <w:lang w:val="fr-FR"/>
        </w:rPr>
        <w:t>考虑到这一原则</w:t>
      </w:r>
      <w:r w:rsidRPr="00671606">
        <w:t>，</w:t>
      </w:r>
      <w:r w:rsidRPr="004B7B27">
        <w:rPr>
          <w:lang w:val="fr-FR"/>
        </w:rPr>
        <w:t>我们有理由得出杰纳斯模型优于标准模型的结论。杰纳斯宇宙模型为解释许多天体物理现象提供了一种连贯的方法</w:t>
      </w:r>
      <w:r w:rsidRPr="00671606">
        <w:t>，</w:t>
      </w:r>
      <w:r w:rsidRPr="004B7B27">
        <w:rPr>
          <w:lang w:val="fr-FR"/>
        </w:rPr>
        <w:t>同时对现有的观测数据做出了清晰的解释。而标准模型与观测数据不一致</w:t>
      </w:r>
      <w:r w:rsidRPr="00671606">
        <w:t>，</w:t>
      </w:r>
      <w:r w:rsidRPr="004B7B27">
        <w:rPr>
          <w:lang w:val="fr-FR"/>
        </w:rPr>
        <w:t>需要临时构建来解决这些不一致。</w:t>
      </w:r>
    </w:p>
    <w:p w14:paraId="778D5856" w14:textId="77777777" w:rsidR="00C47E34" w:rsidRPr="00671606" w:rsidRDefault="00000000">
      <w:pPr>
        <w:pStyle w:val="FirstParagraph"/>
      </w:pPr>
      <w:r w:rsidRPr="00671606">
        <w:br/>
      </w:r>
      <w:r w:rsidRPr="004B7B27">
        <w:rPr>
          <w:lang w:val="fr-FR"/>
        </w:rPr>
        <w:t>事实上</w:t>
      </w:r>
      <w:r w:rsidRPr="00671606">
        <w:t>，</w:t>
      </w:r>
      <w:r w:rsidRPr="004B7B27">
        <w:rPr>
          <w:lang w:val="fr-FR"/>
        </w:rPr>
        <w:t>杰纳斯模型不仅仅是对通常归因于暗物质和暗能量的现象</w:t>
      </w:r>
      <w:r w:rsidRPr="00671606">
        <w:t>，</w:t>
      </w:r>
      <w:r w:rsidRPr="004B7B27">
        <w:rPr>
          <w:lang w:val="fr-FR"/>
        </w:rPr>
        <w:t>如宇宙膨胀加速、星系束缚、明显的引力透镜效应以及宇宙微波背景</w:t>
      </w:r>
      <w:r w:rsidRPr="00671606">
        <w:t>（CMB）</w:t>
      </w:r>
      <w:r w:rsidRPr="004B7B27">
        <w:rPr>
          <w:lang w:val="fr-FR"/>
        </w:rPr>
        <w:t>近乎完美的同质性等</w:t>
      </w:r>
      <w:r w:rsidRPr="00671606">
        <w:t>，</w:t>
      </w:r>
      <w:r w:rsidRPr="004B7B27">
        <w:rPr>
          <w:lang w:val="fr-FR"/>
        </w:rPr>
        <w:t>提出了替代方案。它详细阐明了宇宙不可见成分的性质和特性。该模型解决了没有观测到原始反物质的悖论</w:t>
      </w:r>
      <w:r w:rsidRPr="00671606">
        <w:t>，</w:t>
      </w:r>
      <w:r w:rsidRPr="004B7B27">
        <w:rPr>
          <w:lang w:val="fr-FR"/>
        </w:rPr>
        <w:t>并为偶极子排斥器</w:t>
      </w:r>
      <w:r w:rsidRPr="00671606">
        <w:br/>
      </w:r>
      <w:r w:rsidRPr="004B7B27">
        <w:rPr>
          <w:lang w:val="fr-FR"/>
        </w:rPr>
        <w:t>提供了解释</w:t>
      </w:r>
      <w:r w:rsidRPr="00671606">
        <w:t>，</w:t>
      </w:r>
      <w:r w:rsidRPr="004B7B27">
        <w:rPr>
          <w:lang w:val="fr-FR"/>
        </w:rPr>
        <w:t>将其视为负质量的集合体。这一观点加强了杰纳斯宇宙学模型在建立宇宙大尺度结构方面的可信度</w:t>
      </w:r>
      <w:r w:rsidRPr="00671606">
        <w:t>，</w:t>
      </w:r>
      <w:r w:rsidRPr="004B7B27">
        <w:rPr>
          <w:lang w:val="fr-FR"/>
        </w:rPr>
        <w:t>同时解释了光学观测仪器难以探测到负质量的原因。它还解释了引力红移大于</w:t>
      </w:r>
      <w:r w:rsidRPr="00671606">
        <w:t xml:space="preserve"> 7 </w:t>
      </w:r>
      <w:r w:rsidRPr="004B7B27">
        <w:rPr>
          <w:lang w:val="fr-FR"/>
        </w:rPr>
        <w:t>的天体量级较低的原因</w:t>
      </w:r>
      <w:r w:rsidRPr="00671606">
        <w:t>，</w:t>
      </w:r>
      <w:r w:rsidRPr="004B7B27">
        <w:rPr>
          <w:lang w:val="fr-FR"/>
        </w:rPr>
        <w:t>并坚持可反驳性原则</w:t>
      </w:r>
      <w:r w:rsidRPr="00671606">
        <w:t>，</w:t>
      </w:r>
      <w:r w:rsidRPr="004B7B27">
        <w:rPr>
          <w:lang w:val="fr-FR"/>
        </w:rPr>
        <w:t>规定了具体的观测检验</w:t>
      </w:r>
      <w:r w:rsidRPr="00671606">
        <w:t>，</w:t>
      </w:r>
      <w:r w:rsidRPr="004B7B27">
        <w:rPr>
          <w:lang w:val="fr-FR"/>
        </w:rPr>
        <w:t>如负质量集合体的存在</w:t>
      </w:r>
      <w:r w:rsidRPr="00671606">
        <w:t>，</w:t>
      </w:r>
      <w:r w:rsidRPr="004B7B27">
        <w:rPr>
          <w:lang w:val="fr-FR"/>
        </w:rPr>
        <w:t>偶极子斥力器就是一个显著的例子。此外</w:t>
      </w:r>
      <w:r w:rsidRPr="00671606">
        <w:t>，</w:t>
      </w:r>
      <w:r w:rsidRPr="004B7B27">
        <w:rPr>
          <w:lang w:val="fr-FR"/>
        </w:rPr>
        <w:t>它还根据对弱引力透镜效应的不同解释</w:t>
      </w:r>
      <w:r w:rsidRPr="00671606">
        <w:t>，</w:t>
      </w:r>
      <w:r w:rsidRPr="004B7B27">
        <w:rPr>
          <w:lang w:val="fr-FR"/>
        </w:rPr>
        <w:t>提出了另一种宇宙图谱。</w:t>
      </w:r>
      <w:r w:rsidRPr="00671606">
        <w:br/>
      </w:r>
      <w:r w:rsidRPr="004B7B27">
        <w:rPr>
          <w:lang w:val="fr-FR"/>
        </w:rPr>
        <w:t>此外</w:t>
      </w:r>
      <w:r w:rsidRPr="00671606">
        <w:t>，</w:t>
      </w:r>
      <w:r w:rsidRPr="004B7B27">
        <w:rPr>
          <w:lang w:val="fr-FR"/>
        </w:rPr>
        <w:t>杰纳斯模型在最新的观测数据中得到了证实</w:t>
      </w:r>
      <w:r w:rsidRPr="00671606">
        <w:t>，</w:t>
      </w:r>
      <w:r w:rsidRPr="004B7B27">
        <w:rPr>
          <w:lang w:val="fr-FR"/>
        </w:rPr>
        <w:t>尤其是詹姆斯</w:t>
      </w:r>
      <w:r w:rsidRPr="00671606">
        <w:t>-</w:t>
      </w:r>
      <w:r w:rsidRPr="004B7B27">
        <w:rPr>
          <w:lang w:val="fr-FR"/>
        </w:rPr>
        <w:t>韦伯太空望远镜</w:t>
      </w:r>
      <w:r w:rsidRPr="00671606">
        <w:t>（James Webb Space Telescope）</w:t>
      </w:r>
      <w:r w:rsidRPr="004B7B27">
        <w:rPr>
          <w:lang w:val="fr-FR"/>
        </w:rPr>
        <w:t>获得的数据</w:t>
      </w:r>
      <w:r w:rsidRPr="00671606">
        <w:t>，</w:t>
      </w:r>
      <w:r w:rsidRPr="004B7B27">
        <w:rPr>
          <w:lang w:val="fr-FR"/>
        </w:rPr>
        <w:t>该模型预测了在宇宙年龄的前一亿年中星系以目前的形式形成。此外</w:t>
      </w:r>
      <w:r w:rsidRPr="00671606">
        <w:t>，</w:t>
      </w:r>
      <w:r w:rsidRPr="004B7B27">
        <w:rPr>
          <w:lang w:val="fr-FR"/>
        </w:rPr>
        <w:t>其动力组的结构使其几何形状具有</w:t>
      </w:r>
      <w:r w:rsidRPr="00671606">
        <w:rPr>
          <w:i/>
          <w:iCs/>
        </w:rPr>
        <w:t>CPT</w:t>
      </w:r>
      <w:r w:rsidRPr="004B7B27">
        <w:rPr>
          <w:i/>
          <w:iCs/>
          <w:lang w:val="fr-FR"/>
        </w:rPr>
        <w:t>对称性</w:t>
      </w:r>
      <w:r w:rsidRPr="00671606">
        <w:rPr>
          <w:i/>
          <w:iCs/>
        </w:rPr>
        <w:t>，</w:t>
      </w:r>
      <w:r w:rsidRPr="004B7B27">
        <w:rPr>
          <w:i/>
          <w:iCs/>
          <w:lang w:val="fr-FR"/>
        </w:rPr>
        <w:t>为此</w:t>
      </w:r>
      <w:r w:rsidRPr="00671606">
        <w:rPr>
          <w:i/>
          <w:iCs/>
        </w:rPr>
        <w:t>，</w:t>
      </w:r>
      <w:r w:rsidRPr="00671606">
        <w:t>2017</w:t>
      </w:r>
      <w:r w:rsidRPr="004B7B27">
        <w:rPr>
          <w:lang w:val="fr-FR"/>
        </w:rPr>
        <w:t>年做出的一项具体预测在</w:t>
      </w:r>
      <w:r w:rsidRPr="00671606">
        <w:t>2023</w:t>
      </w:r>
      <w:r w:rsidRPr="004B7B27">
        <w:rPr>
          <w:lang w:val="fr-FR"/>
        </w:rPr>
        <w:t>年</w:t>
      </w:r>
      <w:r w:rsidRPr="00671606">
        <w:t>9</w:t>
      </w:r>
      <w:r w:rsidRPr="004B7B27">
        <w:rPr>
          <w:lang w:val="fr-FR"/>
        </w:rPr>
        <w:t>月得到了证实。这一预测涉及</w:t>
      </w:r>
      <w:r w:rsidRPr="00671606">
        <w:t xml:space="preserve"> C </w:t>
      </w:r>
      <w:r w:rsidRPr="004B7B27">
        <w:rPr>
          <w:lang w:val="fr-FR"/>
        </w:rPr>
        <w:t>对称</w:t>
      </w:r>
      <w:r w:rsidRPr="00671606">
        <w:t>（</w:t>
      </w:r>
      <w:r w:rsidRPr="004B7B27">
        <w:rPr>
          <w:lang w:val="fr-FR"/>
        </w:rPr>
        <w:t>电荷对称</w:t>
      </w:r>
      <w:r w:rsidRPr="00671606">
        <w:t>）</w:t>
      </w:r>
      <w:r w:rsidRPr="004B7B27">
        <w:rPr>
          <w:lang w:val="fr-FR"/>
        </w:rPr>
        <w:t>反物质</w:t>
      </w:r>
      <w:r w:rsidRPr="00671606">
        <w:t>，</w:t>
      </w:r>
      <w:r w:rsidRPr="004B7B27">
        <w:rPr>
          <w:lang w:val="fr-FR"/>
        </w:rPr>
        <w:t>它在实验室中合成并发射正能量光子</w:t>
      </w:r>
      <w:r w:rsidRPr="00671606">
        <w:t>，</w:t>
      </w:r>
      <w:r w:rsidRPr="004B7B27">
        <w:rPr>
          <w:lang w:val="fr-FR"/>
        </w:rPr>
        <w:t>根据观测</w:t>
      </w:r>
      <w:r w:rsidRPr="00671606">
        <w:t>，</w:t>
      </w:r>
      <w:r w:rsidRPr="004B7B27">
        <w:rPr>
          <w:lang w:val="fr-FR"/>
        </w:rPr>
        <w:t>它与普通物质一样受到向下的引力吸引。</w:t>
      </w:r>
    </w:p>
    <w:p w14:paraId="0482C352" w14:textId="77777777" w:rsidR="00C47E34" w:rsidRPr="00671606" w:rsidRDefault="00000000">
      <w:pPr>
        <w:pStyle w:val="FirstParagraph"/>
      </w:pPr>
      <w:r w:rsidRPr="00671606">
        <w:br/>
      </w:r>
      <w:r w:rsidRPr="004B7B27">
        <w:rPr>
          <w:lang w:val="fr-FR"/>
        </w:rPr>
        <w:t>它还为量子力学的研究开辟了广阔的前景</w:t>
      </w:r>
      <w:r w:rsidRPr="00671606">
        <w:t>，</w:t>
      </w:r>
      <w:r w:rsidRPr="004B7B27">
        <w:rPr>
          <w:lang w:val="fr-FR"/>
        </w:rPr>
        <w:t>表明负能量和负质量状态的整合可能对引力的量化至关重要。因此</w:t>
      </w:r>
      <w:r w:rsidRPr="00671606">
        <w:t>，</w:t>
      </w:r>
      <w:r w:rsidRPr="004B7B27">
        <w:rPr>
          <w:lang w:val="fr-FR"/>
        </w:rPr>
        <w:t>杰纳斯模型完全符合自然规律</w:t>
      </w:r>
      <w:r w:rsidRPr="00671606">
        <w:t>，</w:t>
      </w:r>
      <w:r w:rsidRPr="004B7B27">
        <w:rPr>
          <w:lang w:val="fr-FR"/>
        </w:rPr>
        <w:t>不存在重大矛盾。</w:t>
      </w:r>
    </w:p>
    <w:p w14:paraId="278BDFCE" w14:textId="77777777" w:rsidR="00C47E34" w:rsidRPr="00671606" w:rsidRDefault="00000000">
      <w:pPr>
        <w:pStyle w:val="FirstParagraph"/>
      </w:pPr>
      <w:r w:rsidRPr="00671606">
        <w:br/>
      </w:r>
      <w:r w:rsidRPr="004B7B27">
        <w:rPr>
          <w:lang w:val="fr-FR"/>
        </w:rPr>
        <w:t>在本书中</w:t>
      </w:r>
      <w:r w:rsidRPr="00671606">
        <w:t>，</w:t>
      </w:r>
      <w:r w:rsidRPr="004B7B27">
        <w:rPr>
          <w:lang w:val="fr-FR"/>
        </w:rPr>
        <w:t>我们深入探讨了该模型的复杂性</w:t>
      </w:r>
      <w:r w:rsidRPr="00671606">
        <w:t>，</w:t>
      </w:r>
      <w:r w:rsidRPr="004B7B27">
        <w:rPr>
          <w:lang w:val="fr-FR"/>
        </w:rPr>
        <w:t>揭示了它的细微差别及其揭示长期以来困惑宇宙学家和物理学家的奥秘的潜力。</w:t>
      </w:r>
    </w:p>
    <w:p w14:paraId="3C15B276" w14:textId="77777777" w:rsidR="00C47E34" w:rsidRPr="00671606" w:rsidRDefault="00000000">
      <w:pPr>
        <w:pStyle w:val="FirstParagraph"/>
      </w:pPr>
      <w:r w:rsidRPr="00671606">
        <w:br/>
      </w:r>
      <w:r w:rsidRPr="004B7B27">
        <w:rPr>
          <w:lang w:val="fr-FR"/>
        </w:rPr>
        <w:t>这趟穿越高等数学、理论物理学和宇宙学领域的旅程展示了该模型挑战传统观点的能力，并为当前模型难以完全阐明的现象提供了替代解释。书中的讨论和分析旨在丰富读者的理解</w:t>
      </w:r>
      <w:r w:rsidRPr="00671606">
        <w:t>，</w:t>
      </w:r>
      <w:r w:rsidRPr="004B7B27">
        <w:rPr>
          <w:lang w:val="fr-FR"/>
        </w:rPr>
        <w:t>激发读者进一步探索和质疑科学知识局限性的好奇心。</w:t>
      </w:r>
    </w:p>
    <w:p w14:paraId="276C1D6E" w14:textId="77777777" w:rsidR="00C47E34" w:rsidRPr="00671606" w:rsidRDefault="00000000">
      <w:pPr>
        <w:pStyle w:val="FirstParagraph"/>
      </w:pPr>
      <w:r w:rsidRPr="00671606">
        <w:br/>
      </w:r>
      <w:r w:rsidRPr="004B7B27">
        <w:rPr>
          <w:lang w:val="fr-FR"/>
        </w:rPr>
        <w:t>我认为</w:t>
      </w:r>
      <w:r w:rsidRPr="00671606">
        <w:t>，</w:t>
      </w:r>
      <w:r w:rsidRPr="004B7B27">
        <w:rPr>
          <w:lang w:val="fr-FR"/>
        </w:rPr>
        <w:t>理论物理和宇宙学的局限性可归因于该领域自</w:t>
      </w:r>
      <w:r w:rsidRPr="00671606">
        <w:t xml:space="preserve"> 20 </w:t>
      </w:r>
      <w:r w:rsidRPr="004B7B27">
        <w:rPr>
          <w:lang w:val="fr-FR"/>
        </w:rPr>
        <w:t>世纪</w:t>
      </w:r>
      <w:r w:rsidRPr="00671606">
        <w:t xml:space="preserve"> 50 </w:t>
      </w:r>
      <w:r w:rsidRPr="004B7B27">
        <w:rPr>
          <w:lang w:val="fr-FR"/>
        </w:rPr>
        <w:t>年代以来迟迟不接受拓扑学。拓扑学是一门研究通过连续变形而保留下来的特性的学科</w:t>
      </w:r>
      <w:r w:rsidRPr="00671606">
        <w:t>，</w:t>
      </w:r>
      <w:r w:rsidRPr="004B7B27">
        <w:rPr>
          <w:lang w:val="fr-FR"/>
        </w:rPr>
        <w:t>它本可以为我们提供理解宇宙结构及其复杂结构的新方法。</w:t>
      </w:r>
    </w:p>
    <w:p w14:paraId="79B1C027" w14:textId="77777777" w:rsidR="00C47E34" w:rsidRPr="00671606" w:rsidRDefault="00000000">
      <w:pPr>
        <w:pStyle w:val="FirstParagraph"/>
      </w:pPr>
      <w:r w:rsidRPr="00671606">
        <w:br/>
      </w:r>
      <w:r w:rsidRPr="004B7B27">
        <w:rPr>
          <w:lang w:val="fr-FR"/>
        </w:rPr>
        <w:t>最后</w:t>
      </w:r>
      <w:r w:rsidRPr="00671606">
        <w:t>，</w:t>
      </w:r>
      <w:r w:rsidRPr="004B7B27">
        <w:rPr>
          <w:lang w:val="fr-FR"/>
        </w:rPr>
        <w:t>我希望这本书不仅能作为一本全面介绍广义相对论坚实理论基础上的模型的指南</w:t>
      </w:r>
      <w:r w:rsidRPr="00671606">
        <w:t>，</w:t>
      </w:r>
      <w:r w:rsidRPr="004B7B27">
        <w:rPr>
          <w:lang w:val="fr-FR"/>
        </w:rPr>
        <w:t>还能激励新一代思想家勇敢地探索宇宙学的未知领域。愿这本书能让我们更深刻地领略宇宙的复杂之美</w:t>
      </w:r>
      <w:r w:rsidRPr="00671606">
        <w:t>，</w:t>
      </w:r>
      <w:r w:rsidRPr="004B7B27">
        <w:rPr>
          <w:lang w:val="fr-FR"/>
        </w:rPr>
        <w:t>以及作为科学家和人类不断追求理解的动力。</w:t>
      </w:r>
    </w:p>
    <w:p w14:paraId="3325850A" w14:textId="77777777" w:rsidR="00C47E34" w:rsidRPr="00671606" w:rsidRDefault="00000000">
      <w:pPr>
        <w:pStyle w:val="FirstParagraph"/>
      </w:pPr>
      <w:r w:rsidRPr="00671606">
        <w:br/>
      </w:r>
      <w:r w:rsidRPr="004B7B27">
        <w:rPr>
          <w:lang w:val="fr-FR"/>
        </w:rPr>
        <w:t>在充满活力、不断发展的宇宙学领域</w:t>
      </w:r>
      <w:r w:rsidRPr="00671606">
        <w:t>，</w:t>
      </w:r>
      <w:r w:rsidRPr="004B7B27">
        <w:rPr>
          <w:lang w:val="fr-FR"/>
        </w:rPr>
        <w:t>这一模式成为一盏重要的指路明灯</w:t>
      </w:r>
      <w:r w:rsidRPr="00671606">
        <w:t>，</w:t>
      </w:r>
      <w:r w:rsidRPr="004B7B27">
        <w:rPr>
          <w:lang w:val="fr-FR"/>
        </w:rPr>
        <w:t>照亮了通往未探索领域和新视角的道路。这一旅程远未结束</w:t>
      </w:r>
      <w:r w:rsidRPr="00671606">
        <w:t>；</w:t>
      </w:r>
      <w:r w:rsidRPr="004B7B27">
        <w:rPr>
          <w:lang w:val="fr-FR"/>
        </w:rPr>
        <w:t>相反</w:t>
      </w:r>
      <w:r w:rsidRPr="00671606">
        <w:t>，</w:t>
      </w:r>
      <w:r w:rsidRPr="004B7B27">
        <w:rPr>
          <w:lang w:val="fr-FR"/>
        </w:rPr>
        <w:t>它代表着对进一步探索和发现的持续呼唤。</w:t>
      </w:r>
    </w:p>
    <w:p w14:paraId="783801FA" w14:textId="77777777" w:rsidR="00AF2E4B" w:rsidRPr="00671606" w:rsidRDefault="00AF2E4B">
      <w:pPr>
        <w:rPr>
          <w:rFonts w:asciiTheme="majorHAnsi" w:eastAsiaTheme="majorEastAsia" w:hAnsiTheme="majorHAnsi" w:cstheme="majorBidi"/>
          <w:b/>
          <w:bCs/>
          <w:color w:val="4F81BD" w:themeColor="accent1"/>
          <w:sz w:val="32"/>
          <w:szCs w:val="32"/>
        </w:rPr>
      </w:pPr>
      <w:bookmarkStart w:id="238" w:name="_Toc154593039"/>
      <w:bookmarkStart w:id="239" w:name="refs"/>
      <w:bookmarkStart w:id="240" w:name="ref-ref29"/>
      <w:r w:rsidRPr="00671606">
        <w:br w:type="page"/>
      </w:r>
    </w:p>
    <w:p w14:paraId="416DA7A0" w14:textId="77777777" w:rsidR="00C47E34" w:rsidRDefault="00000000">
      <w:pPr>
        <w:pStyle w:val="Titre1"/>
      </w:pPr>
      <w:bookmarkStart w:id="241" w:name="_Toc154594274"/>
      <w:r w:rsidRPr="001F203B">
        <w:t>参考书目</w:t>
      </w:r>
      <w:bookmarkEnd w:id="238"/>
      <w:bookmarkEnd w:id="241"/>
    </w:p>
    <w:p w14:paraId="2DD91A81" w14:textId="77777777" w:rsidR="00E408E8" w:rsidRPr="001F203B" w:rsidRDefault="00E408E8" w:rsidP="00E408E8">
      <w:pPr>
        <w:pStyle w:val="Corpsdetexte"/>
      </w:pPr>
    </w:p>
    <w:p w14:paraId="26C47A8C" w14:textId="77777777" w:rsidR="00C47E34" w:rsidRDefault="00000000">
      <w:pPr>
        <w:pStyle w:val="Bibliographie"/>
      </w:pPr>
      <w:r>
        <w:t>Adler, R., R. Bazin, and M. Schiffer.</w:t>
      </w:r>
      <w:r>
        <w:rPr>
          <w:i/>
          <w:iCs/>
        </w:rPr>
        <w:t>广义相对论导论》</w:t>
      </w:r>
      <w:r>
        <w:t>。McGraw-Hill.</w:t>
      </w:r>
    </w:p>
    <w:p w14:paraId="5A9E0308" w14:textId="77777777" w:rsidR="00C47E34" w:rsidRDefault="00000000">
      <w:pPr>
        <w:pStyle w:val="Bibliographie"/>
      </w:pPr>
      <w:bookmarkStart w:id="242" w:name="OLE_LINK5"/>
      <w:bookmarkStart w:id="243" w:name="ref-ref2"/>
      <w:r>
        <w:t>Akiyama, K. et al.</w:t>
      </w:r>
      <w:bookmarkEnd w:id="242"/>
      <w:r>
        <w:t xml:space="preserve"> 2019."首批 M87 事件地平线望远镜成果。I.超大质量黑洞的阴影"。</w:t>
      </w:r>
      <w:r>
        <w:rPr>
          <w:i/>
          <w:iCs/>
        </w:rPr>
        <w:t>天体物理学报》</w:t>
      </w:r>
      <w:r>
        <w:t>。</w:t>
      </w:r>
    </w:p>
    <w:p w14:paraId="7AE73041" w14:textId="77777777" w:rsidR="00C47E34" w:rsidRDefault="00000000">
      <w:pPr>
        <w:pStyle w:val="Bibliographie"/>
      </w:pPr>
      <w:bookmarkStart w:id="244" w:name="ref-ref3"/>
      <w:bookmarkEnd w:id="243"/>
      <w:r>
        <w:t>Akiyama, K. 等人，2022 年。"First Sagittarius a* Event Horizon Telescope Results.I.银河系中心超大质量黑洞的阴影"。</w:t>
      </w:r>
    </w:p>
    <w:p w14:paraId="12333277" w14:textId="77777777" w:rsidR="00C47E34" w:rsidRDefault="00000000">
      <w:pPr>
        <w:pStyle w:val="Bibliographie"/>
      </w:pPr>
      <w:bookmarkStart w:id="245" w:name="ref-ref31"/>
      <w:bookmarkEnd w:id="244"/>
      <w:r w:rsidRPr="00B03EF0">
        <w:rPr>
          <w:lang w:val="fr-FR"/>
        </w:rPr>
        <w:t>安德森、</w:t>
      </w:r>
      <w:r w:rsidRPr="00671606">
        <w:t xml:space="preserve">E. K. </w:t>
      </w:r>
      <w:r w:rsidRPr="00B03EF0">
        <w:rPr>
          <w:lang w:val="fr-FR"/>
        </w:rPr>
        <w:t>等人</w:t>
      </w:r>
      <w:r w:rsidRPr="00671606">
        <w:t xml:space="preserve">，2023 </w:t>
      </w:r>
      <w:r w:rsidRPr="00B03EF0">
        <w:rPr>
          <w:lang w:val="fr-FR"/>
        </w:rPr>
        <w:t>年。</w:t>
      </w:r>
      <w:r>
        <w:t>"观察引力对反物质运动的影响"。</w:t>
      </w:r>
      <w:r>
        <w:rPr>
          <w:i/>
          <w:iCs/>
        </w:rPr>
        <w:t>自然》杂志</w:t>
      </w:r>
      <w:r>
        <w:t>。</w:t>
      </w:r>
    </w:p>
    <w:p w14:paraId="5123B4A7" w14:textId="77777777" w:rsidR="00C47E34" w:rsidRDefault="00000000">
      <w:pPr>
        <w:pStyle w:val="Bibliographie"/>
      </w:pPr>
      <w:bookmarkStart w:id="246" w:name="ref-ref21"/>
      <w:bookmarkEnd w:id="245"/>
      <w:r>
        <w:t>Bargmann, V., P. G. Bergmann, and A.Einstein.1941."论引力和电的五维表征"。</w:t>
      </w:r>
      <w:r>
        <w:rPr>
          <w:i/>
          <w:iCs/>
        </w:rPr>
        <w:t>Theodore von Karman Anniversary Volume</w:t>
      </w:r>
      <w:r>
        <w:t>, 212.</w:t>
      </w:r>
    </w:p>
    <w:p w14:paraId="61D65810" w14:textId="77777777" w:rsidR="00C47E34" w:rsidRDefault="00000000">
      <w:pPr>
        <w:pStyle w:val="Bibliographie"/>
      </w:pPr>
      <w:bookmarkStart w:id="247" w:name="ref-ref39"/>
      <w:bookmarkEnd w:id="246"/>
      <w:r>
        <w:t>Benoit-Lévy, A., and G. Chardin."狄拉克-米尔恩宇宙介绍》。</w:t>
      </w:r>
      <w:r>
        <w:rPr>
          <w:i/>
          <w:iCs/>
        </w:rPr>
        <w:t>天文学与天体物理学》</w:t>
      </w:r>
      <w:r>
        <w:t>537: A78.</w:t>
      </w:r>
    </w:p>
    <w:p w14:paraId="76FD3F24" w14:textId="77777777" w:rsidR="00C47E34" w:rsidRDefault="00000000">
      <w:pPr>
        <w:pStyle w:val="Bibliographie"/>
      </w:pPr>
      <w:bookmarkStart w:id="248" w:name="ref-ref22"/>
      <w:bookmarkEnd w:id="247"/>
      <w:r>
        <w:t>Bergmann, P. 1942.</w:t>
      </w:r>
      <w:r>
        <w:rPr>
          <w:i/>
          <w:iCs/>
        </w:rPr>
        <w:t>相对论导论》</w:t>
      </w:r>
      <w:r>
        <w:t>。Prentice-Hall.</w:t>
      </w:r>
    </w:p>
    <w:p w14:paraId="6C6C4668" w14:textId="77777777" w:rsidR="00C47E34" w:rsidRDefault="00000000">
      <w:pPr>
        <w:pStyle w:val="Bibliographie"/>
      </w:pPr>
      <w:bookmarkStart w:id="249" w:name="ref-ref23"/>
      <w:bookmarkEnd w:id="248"/>
      <w:r>
        <w:t>Bergmann, P. 和 A.Einstein.1938."论卡卢扎电学理论的一般化"。</w:t>
      </w:r>
      <w:r>
        <w:rPr>
          <w:i/>
          <w:iCs/>
        </w:rPr>
        <w:t>数学年鉴》</w:t>
      </w:r>
      <w:r>
        <w:t>39: 683.</w:t>
      </w:r>
    </w:p>
    <w:p w14:paraId="10D5E737" w14:textId="77777777" w:rsidR="00C47E34" w:rsidRPr="00671606" w:rsidRDefault="00000000">
      <w:pPr>
        <w:pStyle w:val="Bibliographie"/>
        <w:rPr>
          <w:lang w:val="fr-FR"/>
        </w:rPr>
      </w:pPr>
      <w:bookmarkStart w:id="250" w:name="ref-ref26"/>
      <w:bookmarkEnd w:id="249"/>
      <w:r>
        <w:t>Bondi, H. 1957."广义相对论中的负质量》。</w:t>
      </w:r>
      <w:r w:rsidRPr="00671606">
        <w:rPr>
          <w:i/>
          <w:iCs/>
          <w:lang w:val="fr-FR"/>
        </w:rPr>
        <w:t xml:space="preserve">Reviews of Modern Physics </w:t>
      </w:r>
      <w:r w:rsidRPr="00671606">
        <w:rPr>
          <w:lang w:val="fr-FR"/>
        </w:rPr>
        <w:t>29 (3).</w:t>
      </w:r>
    </w:p>
    <w:p w14:paraId="7913DDF4" w14:textId="77777777" w:rsidR="00C47E34" w:rsidRPr="00671606" w:rsidRDefault="00000000">
      <w:pPr>
        <w:pStyle w:val="Bibliographie"/>
        <w:rPr>
          <w:lang w:val="fr-FR"/>
        </w:rPr>
      </w:pPr>
      <w:bookmarkStart w:id="251" w:name="ref-ref27"/>
      <w:bookmarkEnd w:id="250"/>
      <w:r w:rsidRPr="00114FC1">
        <w:rPr>
          <w:lang w:val="fr-FR"/>
        </w:rPr>
        <w:t>Bourbaki, N. 2006.</w:t>
      </w:r>
      <w:r w:rsidRPr="00B03EF0">
        <w:rPr>
          <w:i/>
          <w:iCs/>
          <w:lang w:val="fr-FR"/>
        </w:rPr>
        <w:t>Eléments de Mathématique: Groupes Et Algèbres de Lie</w:t>
      </w:r>
      <w:r w:rsidRPr="00B03EF0">
        <w:rPr>
          <w:lang w:val="fr-FR"/>
        </w:rPr>
        <w:t>.</w:t>
      </w:r>
      <w:r w:rsidRPr="00671606">
        <w:rPr>
          <w:lang w:val="fr-FR"/>
        </w:rPr>
        <w:t>Springer.</w:t>
      </w:r>
    </w:p>
    <w:p w14:paraId="0A36C398" w14:textId="77777777" w:rsidR="00C47E34" w:rsidRDefault="00000000">
      <w:pPr>
        <w:pStyle w:val="Bibliographie"/>
      </w:pPr>
      <w:bookmarkStart w:id="252" w:name="ref-ref72"/>
      <w:bookmarkEnd w:id="251"/>
      <w:r>
        <w:t xml:space="preserve">Boylan-Kolchin, Michael."压力测试。 </w:t>
      </w:r>
      <m:oMath>
        <m:r>
          <w:rPr>
            <w:rFonts w:ascii="Cambria Math" w:hAnsi="Cambria Math"/>
          </w:rPr>
          <m:t>Λ</m:t>
        </m:r>
      </m:oMath>
      <w:r>
        <w:t>CDM with High-Redshift Galaxy Candidates."</w:t>
      </w:r>
      <w:r>
        <w:rPr>
          <w:i/>
          <w:iCs/>
        </w:rPr>
        <w:t>自然》杂志</w:t>
      </w:r>
      <w:r>
        <w:t>。</w:t>
      </w:r>
    </w:p>
    <w:p w14:paraId="71FA4BB3" w14:textId="77777777" w:rsidR="00C47E34" w:rsidRDefault="00000000">
      <w:pPr>
        <w:pStyle w:val="Bibliographie"/>
      </w:pPr>
      <w:bookmarkStart w:id="253" w:name="ref-ref54"/>
      <w:bookmarkEnd w:id="252"/>
      <w:r>
        <w:t>Brennen, C. E. 1995.</w:t>
      </w:r>
      <w:r>
        <w:rPr>
          <w:i/>
          <w:iCs/>
        </w:rPr>
        <w:t>气蚀与气泡动力学》</w:t>
      </w:r>
      <w:r>
        <w:t>。牛津大学出版社。</w:t>
      </w:r>
    </w:p>
    <w:p w14:paraId="2A36F5AF" w14:textId="77777777" w:rsidR="00C47E34" w:rsidRDefault="00000000">
      <w:pPr>
        <w:pStyle w:val="Bibliographie"/>
      </w:pPr>
      <w:bookmarkStart w:id="254" w:name="ref-ref68"/>
      <w:bookmarkEnd w:id="253"/>
      <w:r>
        <w:t>Chandrasekhar, S. 1983.</w:t>
      </w:r>
      <w:r>
        <w:rPr>
          <w:i/>
          <w:iCs/>
        </w:rPr>
        <w:t>黑洞的数学理论》</w:t>
      </w:r>
      <w:r>
        <w:t>。Clarendon press.</w:t>
      </w:r>
    </w:p>
    <w:p w14:paraId="197C0488" w14:textId="77777777" w:rsidR="00C47E34" w:rsidRDefault="00000000">
      <w:pPr>
        <w:pStyle w:val="Bibliographie"/>
      </w:pPr>
      <w:bookmarkStart w:id="255" w:name="ref-ref69"/>
      <w:bookmarkEnd w:id="254"/>
      <w:r>
        <w:t>Chaskalovic, Joël."地理营销中数学建模的引力理论"。</w:t>
      </w:r>
      <w:r>
        <w:rPr>
          <w:i/>
          <w:iCs/>
        </w:rPr>
        <w:t xml:space="preserve">Journal of Interdisciplinary Mathematics </w:t>
      </w:r>
      <w:r>
        <w:t>12 (3): 417.</w:t>
      </w:r>
    </w:p>
    <w:p w14:paraId="45C69399" w14:textId="77777777" w:rsidR="00C47E34" w:rsidRDefault="00000000">
      <w:pPr>
        <w:pStyle w:val="Bibliographie"/>
      </w:pPr>
      <w:bookmarkStart w:id="256" w:name="ref-ref74"/>
      <w:bookmarkEnd w:id="255"/>
      <w:r>
        <w:t>Cronin, J. W. 1964."CP Violation 的实验发现》。</w:t>
      </w:r>
      <w:r>
        <w:rPr>
          <w:i/>
          <w:iCs/>
        </w:rPr>
        <w:t>美国物理学会</w:t>
      </w:r>
      <w:r>
        <w:t>。</w:t>
      </w:r>
    </w:p>
    <w:p w14:paraId="6E192547" w14:textId="77777777" w:rsidR="00C47E34" w:rsidRDefault="00000000">
      <w:pPr>
        <w:pStyle w:val="Bibliographie"/>
      </w:pPr>
      <w:bookmarkStart w:id="257" w:name="ref-ref35"/>
      <w:bookmarkEnd w:id="256"/>
      <w:r>
        <w:t>Damour, T. and Ian I. Kogan.Kogan."非线性大引力的有效拉格朗日和普遍性类别》。</w:t>
      </w:r>
      <w:r>
        <w:rPr>
          <w:i/>
          <w:iCs/>
        </w:rPr>
        <w:t>Phys.Rev. D</w:t>
      </w:r>
      <w:r>
        <w:t>.</w:t>
      </w:r>
    </w:p>
    <w:p w14:paraId="55B806AF" w14:textId="77777777" w:rsidR="00C47E34" w:rsidRDefault="00000000">
      <w:pPr>
        <w:pStyle w:val="Bibliographie"/>
      </w:pPr>
      <w:bookmarkStart w:id="258" w:name="ref-ref28"/>
      <w:bookmarkEnd w:id="257"/>
      <w:r>
        <w:t>Debergh, N. et al."通过单位时间逆转算子证明狄拉克方程中的负能量和负质量"（On Evidence for Negative Energies and Masses in the Dirac Equation Through a Unitary Time-Reversal Operator.</w:t>
      </w:r>
    </w:p>
    <w:p w14:paraId="0FE54503" w14:textId="77777777" w:rsidR="00C47E34" w:rsidRDefault="00000000">
      <w:pPr>
        <w:pStyle w:val="Bibliographie"/>
      </w:pPr>
      <w:bookmarkStart w:id="259" w:name="ref-ref64"/>
      <w:bookmarkEnd w:id="258"/>
      <w:r>
        <w:t>Dyson, F. W., A. S. Eddington, and C. Davidson.1920."A Determination of the Deflection of Light by the Sun's Gravitational Field, from Observations Made at the Total Eclipse of May 29, 1919." 《1919 年 5 月 29 日日全食时太阳引力场对光偏转的测定》。</w:t>
      </w:r>
      <w:r>
        <w:rPr>
          <w:i/>
          <w:iCs/>
        </w:rPr>
        <w:t>伦敦皇家学会哲学论文集。A辑，数学或物理论文集</w:t>
      </w:r>
      <w:r>
        <w:t>，291-333页。</w:t>
      </w:r>
    </w:p>
    <w:p w14:paraId="69954AF8" w14:textId="77777777" w:rsidR="00C47E34" w:rsidRDefault="00000000">
      <w:pPr>
        <w:pStyle w:val="Bibliographie"/>
      </w:pPr>
      <w:bookmarkStart w:id="260" w:name="ref-ref4"/>
      <w:bookmarkEnd w:id="259"/>
      <w:r>
        <w:t>Eddington, A. 1925."怀特海与爱因斯坦公式之比较》。</w:t>
      </w:r>
      <w:r>
        <w:rPr>
          <w:i/>
          <w:iCs/>
        </w:rPr>
        <w:t>自然》杂志</w:t>
      </w:r>
      <w:r>
        <w:t>。</w:t>
      </w:r>
    </w:p>
    <w:p w14:paraId="1F6A05DB" w14:textId="77777777" w:rsidR="00C47E34" w:rsidRDefault="00000000">
      <w:pPr>
        <w:pStyle w:val="Bibliographie"/>
      </w:pPr>
      <w:bookmarkStart w:id="261" w:name="ref-ref5"/>
      <w:bookmarkEnd w:id="260"/>
      <w:r>
        <w:t>Einstein, A., and N. Rosen.Rosen. 1935."广义相对论中的粒子问题》。</w:t>
      </w:r>
      <w:r>
        <w:rPr>
          <w:i/>
          <w:iCs/>
        </w:rPr>
        <w:t xml:space="preserve">Phys.Rev. </w:t>
      </w:r>
      <w:r>
        <w:t>48: 73.</w:t>
      </w:r>
    </w:p>
    <w:p w14:paraId="416F5C67" w14:textId="77777777" w:rsidR="00C47E34" w:rsidRDefault="00000000">
      <w:pPr>
        <w:pStyle w:val="Bibliographie"/>
      </w:pPr>
      <w:bookmarkStart w:id="262" w:name="ref-ref55"/>
      <w:bookmarkEnd w:id="261"/>
      <w:r>
        <w:t>El-Ad, H., T. Piran, and L. N. da Costa."Mon.Not.R. Astro.Soc."</w:t>
      </w:r>
    </w:p>
    <w:p w14:paraId="6838BDF2" w14:textId="77777777" w:rsidR="00C47E34" w:rsidRDefault="00000000">
      <w:pPr>
        <w:pStyle w:val="Bibliographie"/>
      </w:pPr>
      <w:bookmarkStart w:id="263" w:name="ref-ref65"/>
      <w:bookmarkEnd w:id="262"/>
      <w:r>
        <w:t xml:space="preserve">Farnes, J. S. 2017."A Proposal for a Unifying Theory of Dark Energy and Dark Matter." </w:t>
      </w:r>
      <w:r>
        <w:rPr>
          <w:i/>
          <w:iCs/>
        </w:rPr>
        <w:t>arXiv Physics.gen-Ph</w:t>
      </w:r>
      <w:r>
        <w:t>.</w:t>
      </w:r>
    </w:p>
    <w:p w14:paraId="63DBE7A5" w14:textId="77777777" w:rsidR="00C47E34" w:rsidRDefault="00000000">
      <w:pPr>
        <w:pStyle w:val="Bibliographie"/>
      </w:pPr>
      <w:bookmarkStart w:id="264" w:name="ref-ref58"/>
      <w:bookmarkEnd w:id="263"/>
      <w:r>
        <w:t>费雷拉、莱昂纳多等，2022 年。"Panic！At the Disks: First Rest-Frame Optical Observations of Galaxy Structure at z&gt;3 with JWST in the SMACS0723 Field."</w:t>
      </w:r>
      <w:r>
        <w:rPr>
          <w:i/>
          <w:iCs/>
        </w:rPr>
        <w:t>The Astrophysical Journal Letters</w:t>
      </w:r>
      <w:r>
        <w:t>.</w:t>
      </w:r>
    </w:p>
    <w:p w14:paraId="06529304" w14:textId="77777777" w:rsidR="00C47E34" w:rsidRDefault="00000000">
      <w:pPr>
        <w:pStyle w:val="Bibliographie"/>
      </w:pPr>
      <w:bookmarkStart w:id="265" w:name="ref-ref6"/>
      <w:bookmarkEnd w:id="264"/>
      <w:r>
        <w:t>Flamm, L. 1916."对爱因斯坦引力理论的贡献"。</w:t>
      </w:r>
    </w:p>
    <w:p w14:paraId="28DEAD69" w14:textId="77777777" w:rsidR="00C47E34" w:rsidRDefault="00000000">
      <w:pPr>
        <w:pStyle w:val="Bibliographie"/>
      </w:pPr>
      <w:bookmarkStart w:id="266" w:name="ref-ref40"/>
      <w:bookmarkEnd w:id="265"/>
      <w:r>
        <w:t>Heald, G. 2020."物质与反物质之间引力斥力的更有力证明"。</w:t>
      </w:r>
      <w:r>
        <w:rPr>
          <w:i/>
          <w:iCs/>
        </w:rPr>
        <w:t>研究之门出版物</w:t>
      </w:r>
      <w:r>
        <w:t>，编号 339339776。</w:t>
      </w:r>
    </w:p>
    <w:p w14:paraId="01AF6E63" w14:textId="77777777" w:rsidR="00C47E34" w:rsidRDefault="00000000">
      <w:pPr>
        <w:pStyle w:val="Bibliographie"/>
      </w:pPr>
      <w:bookmarkStart w:id="267" w:name="ref-ref42"/>
      <w:bookmarkEnd w:id="266"/>
      <w:r>
        <w:t>Hoffman, Y. et al. 2018."准线性近邻宇宙"。</w:t>
      </w:r>
      <w:r>
        <w:rPr>
          <w:i/>
          <w:iCs/>
        </w:rPr>
        <w:t>自然-天文学</w:t>
      </w:r>
      <w:r>
        <w:t>》。</w:t>
      </w:r>
    </w:p>
    <w:p w14:paraId="422A8C41" w14:textId="77777777" w:rsidR="00C47E34" w:rsidRDefault="00000000">
      <w:pPr>
        <w:pStyle w:val="Bibliographie"/>
      </w:pPr>
      <w:bookmarkStart w:id="268" w:name="ref-ref30"/>
      <w:bookmarkEnd w:id="267"/>
      <w:r>
        <w:t>Hoffman, Y., D. Pomarède, R. B. Tully, and H. Courtois.Courtois.2017."偶极子斥力器》。</w:t>
      </w:r>
      <w:r>
        <w:rPr>
          <w:i/>
          <w:iCs/>
        </w:rPr>
        <w:t>自然-天文学》</w:t>
      </w:r>
      <w:r>
        <w:t>1: 0036.</w:t>
      </w:r>
    </w:p>
    <w:p w14:paraId="75536D9B" w14:textId="77777777" w:rsidR="00C47E34" w:rsidRDefault="00000000">
      <w:pPr>
        <w:pStyle w:val="Bibliographie"/>
      </w:pPr>
      <w:bookmarkStart w:id="269" w:name="ref-ref36"/>
      <w:bookmarkEnd w:id="268"/>
      <w:r>
        <w:t xml:space="preserve">Hossenfelder, S. 2008."A Bi-Metric Theory with Exchange Symmetry." </w:t>
      </w:r>
      <w:r>
        <w:rPr>
          <w:i/>
          <w:iCs/>
        </w:rPr>
        <w:t>arXiv</w:t>
      </w:r>
      <w:r>
        <w:t>.</w:t>
      </w:r>
    </w:p>
    <w:p w14:paraId="1CA0DBE8" w14:textId="77777777" w:rsidR="00C47E34" w:rsidRDefault="00000000">
      <w:pPr>
        <w:pStyle w:val="Bibliographie"/>
      </w:pPr>
      <w:bookmarkStart w:id="270" w:name="ref-ref24"/>
      <w:bookmarkEnd w:id="269"/>
      <w:r>
        <w:t>Kaluza, Th. 1921."论物理学中的统一问题"。</w:t>
      </w:r>
      <w:r>
        <w:rPr>
          <w:i/>
          <w:iCs/>
        </w:rPr>
        <w:t>Sitzungsberichte Pruss.Acad. Sci</w:t>
      </w:r>
      <w:r>
        <w:t>.</w:t>
      </w:r>
    </w:p>
    <w:p w14:paraId="62210BDA" w14:textId="77777777" w:rsidR="00C47E34" w:rsidRDefault="00000000">
      <w:pPr>
        <w:pStyle w:val="Bibliographie"/>
      </w:pPr>
      <w:bookmarkStart w:id="271" w:name="ref-ref67"/>
      <w:bookmarkEnd w:id="270"/>
      <w:r>
        <w:t>Kerr, Roy P. 1963."旋转质量的引力场作为代数特殊度量的实例"。</w:t>
      </w:r>
      <w:r>
        <w:rPr>
          <w:i/>
          <w:iCs/>
        </w:rPr>
        <w:t>物理通讯》</w:t>
      </w:r>
      <w:r>
        <w:t>11: 237.</w:t>
      </w:r>
    </w:p>
    <w:p w14:paraId="28D0895B" w14:textId="77777777" w:rsidR="00C47E34" w:rsidRDefault="00000000">
      <w:pPr>
        <w:pStyle w:val="Bibliographie"/>
      </w:pPr>
      <w:bookmarkStart w:id="272" w:name="ref-ref25"/>
      <w:bookmarkEnd w:id="271"/>
      <w:r>
        <w:t>Klein, O. 1926."量子理论与五维相对论》。</w:t>
      </w:r>
      <w:r>
        <w:rPr>
          <w:i/>
          <w:iCs/>
        </w:rPr>
        <w:t xml:space="preserve">Z.Phys. </w:t>
      </w:r>
      <w:r>
        <w:t>37: 895.</w:t>
      </w:r>
    </w:p>
    <w:p w14:paraId="633235C2" w14:textId="77777777" w:rsidR="00C47E34" w:rsidRDefault="00000000">
      <w:pPr>
        <w:pStyle w:val="Bibliographie"/>
      </w:pPr>
      <w:bookmarkStart w:id="273" w:name="ref-ref7"/>
      <w:bookmarkEnd w:id="272"/>
      <w:r>
        <w:t>Koiran, P. 2021."爱丁顿-芬克尔斯坦公设中的坠落时间，在爱因斯坦-罗森桥中的应用"。</w:t>
      </w:r>
      <w:r>
        <w:rPr>
          <w:i/>
          <w:iCs/>
        </w:rPr>
        <w:t xml:space="preserve">Inter.Jr. Of Mod.Inter.D </w:t>
      </w:r>
      <w:r>
        <w:t>14.</w:t>
      </w:r>
    </w:p>
    <w:p w14:paraId="18453B2E" w14:textId="77777777" w:rsidR="00C47E34" w:rsidRDefault="00000000">
      <w:pPr>
        <w:pStyle w:val="Bibliographie"/>
      </w:pPr>
      <w:bookmarkStart w:id="274" w:name="ref-ref8"/>
      <w:bookmarkEnd w:id="273"/>
      <w:r>
        <w:t>Kruskal, M. D. 1960."Schwarzschild Metric 的最大扩展"。</w:t>
      </w:r>
      <w:r>
        <w:rPr>
          <w:i/>
          <w:iCs/>
        </w:rPr>
        <w:t xml:space="preserve">Physical Review </w:t>
      </w:r>
      <w:r>
        <w:t>119 (5).</w:t>
      </w:r>
    </w:p>
    <w:p w14:paraId="32FC162C" w14:textId="77777777" w:rsidR="00C47E34" w:rsidRDefault="00000000">
      <w:pPr>
        <w:pStyle w:val="Bibliographie"/>
      </w:pPr>
      <w:bookmarkStart w:id="275" w:name="ref-ref70"/>
      <w:bookmarkEnd w:id="274"/>
      <w:r>
        <w:t>Kruskal, Martin D. 1960."施瓦兹柴尔德公设的最大扩展》。</w:t>
      </w:r>
      <w:r>
        <w:rPr>
          <w:i/>
          <w:iCs/>
        </w:rPr>
        <w:t>物理评论》</w:t>
      </w:r>
      <w:r>
        <w:t>119: 1743-45.</w:t>
      </w:r>
    </w:p>
    <w:p w14:paraId="0BEB743F" w14:textId="77777777" w:rsidR="00C47E34" w:rsidRDefault="00000000">
      <w:pPr>
        <w:pStyle w:val="Bibliographie"/>
      </w:pPr>
      <w:bookmarkStart w:id="276" w:name="ref-ref9"/>
      <w:bookmarkEnd w:id="275"/>
      <w:r>
        <w:t>Medeiros, L. et al."Principal-Component Interferometric Modeling (PRIMO), an Algorithm for EHT Data.I.Reconstructing Images from Simulated EHT Observations."</w:t>
      </w:r>
    </w:p>
    <w:p w14:paraId="62D75BB1" w14:textId="77777777" w:rsidR="00C47E34" w:rsidRDefault="00000000">
      <w:pPr>
        <w:pStyle w:val="Bibliographie"/>
        <w:rPr>
          <w:lang w:val="fr-FR"/>
        </w:rPr>
      </w:pPr>
      <w:bookmarkStart w:id="277" w:name="ref-ref73"/>
      <w:bookmarkEnd w:id="276"/>
      <w:r>
        <w:t>Michelson, A. A., and E. W. Morley."论地球与发光以太的相对运动》。</w:t>
      </w:r>
      <w:r w:rsidRPr="00114FC1">
        <w:rPr>
          <w:i/>
          <w:iCs/>
          <w:lang w:val="fr-FR"/>
        </w:rPr>
        <w:t>美国科学杂志》</w:t>
      </w:r>
      <w:r w:rsidRPr="00114FC1">
        <w:rPr>
          <w:lang w:val="fr-FR"/>
        </w:rPr>
        <w:t>34: 333-45.</w:t>
      </w:r>
    </w:p>
    <w:p w14:paraId="7AE58816" w14:textId="77777777" w:rsidR="00C47E34" w:rsidRDefault="00000000">
      <w:pPr>
        <w:pStyle w:val="Bibliographie"/>
        <w:rPr>
          <w:lang w:val="fr-FR"/>
        </w:rPr>
      </w:pPr>
      <w:bookmarkStart w:id="278" w:name="ref-ref59"/>
      <w:bookmarkEnd w:id="277"/>
      <w:r w:rsidRPr="00114FC1">
        <w:rPr>
          <w:lang w:val="fr-FR"/>
        </w:rPr>
        <w:t>Morin、Bernard 和 Jean-Pierre Petit，1978 年。</w:t>
      </w:r>
      <w:r w:rsidRPr="00B03EF0">
        <w:rPr>
          <w:lang w:val="fr-FR"/>
        </w:rPr>
        <w:t>"Le Retournement de La Sphère.</w:t>
      </w:r>
      <w:r w:rsidRPr="005823DD">
        <w:rPr>
          <w:lang w:val="fr-FR"/>
        </w:rPr>
        <w:t>HAL.</w:t>
      </w:r>
    </w:p>
    <w:p w14:paraId="52A2BEAF" w14:textId="77777777" w:rsidR="00C47E34" w:rsidRDefault="00000000">
      <w:pPr>
        <w:pStyle w:val="Bibliographie"/>
      </w:pPr>
      <w:bookmarkStart w:id="279" w:name="ref-ref10"/>
      <w:bookmarkEnd w:id="278"/>
      <w:r w:rsidRPr="00671606">
        <w:rPr>
          <w:lang w:val="fr-FR"/>
        </w:rPr>
        <w:t>Morris, M., and K. S. Thorne.1988."</w:t>
      </w:r>
      <w:r>
        <w:t>时空中的虫洞及其在星际旅行中的应用</w:t>
      </w:r>
      <w:r w:rsidRPr="00671606">
        <w:rPr>
          <w:lang w:val="fr-FR"/>
        </w:rPr>
        <w:t>：</w:t>
      </w:r>
      <w:r>
        <w:t>广义相对论教学工具</w:t>
      </w:r>
      <w:r w:rsidRPr="00671606">
        <w:rPr>
          <w:lang w:val="fr-FR"/>
        </w:rPr>
        <w:t>"</w:t>
      </w:r>
      <w:r>
        <w:t>。</w:t>
      </w:r>
      <w:r>
        <w:rPr>
          <w:i/>
          <w:iCs/>
        </w:rPr>
        <w:t>Am. J. Phys.</w:t>
      </w:r>
      <w:r>
        <w:t>56: 395</w:t>
      </w:r>
      <w:r>
        <w:rPr>
          <w:i/>
          <w:iCs/>
        </w:rPr>
        <w:t>.</w:t>
      </w:r>
    </w:p>
    <w:p w14:paraId="487A21CE" w14:textId="77777777" w:rsidR="00C47E34" w:rsidRDefault="00000000">
      <w:pPr>
        <w:pStyle w:val="Bibliographie"/>
      </w:pPr>
      <w:bookmarkStart w:id="280" w:name="ref-ref38"/>
      <w:bookmarkEnd w:id="279"/>
      <w:r>
        <w:t>Neiser, T. F. 2020."暗能量的费米退化反中微子星模型》。</w:t>
      </w:r>
      <w:r>
        <w:rPr>
          <w:i/>
          <w:iCs/>
        </w:rPr>
        <w:t xml:space="preserve">Advances in Astronomy </w:t>
      </w:r>
      <w:r>
        <w:t>2020: Article ID 8654307.</w:t>
      </w:r>
    </w:p>
    <w:p w14:paraId="106FBAB3" w14:textId="77777777" w:rsidR="00C47E34" w:rsidRDefault="00000000">
      <w:pPr>
        <w:pStyle w:val="Bibliographie"/>
      </w:pPr>
      <w:bookmarkStart w:id="281" w:name="ref-ref11"/>
      <w:bookmarkEnd w:id="280"/>
      <w:r>
        <w:t>Oppenheimer, J. R., and H. Snyder.Snyder.1939."论持续引力收缩》。</w:t>
      </w:r>
      <w:r>
        <w:rPr>
          <w:i/>
          <w:iCs/>
        </w:rPr>
        <w:t xml:space="preserve">Phys.Rev. </w:t>
      </w:r>
      <w:r>
        <w:t>56: 455-59.</w:t>
      </w:r>
    </w:p>
    <w:p w14:paraId="295A16DB" w14:textId="77777777" w:rsidR="00C47E34" w:rsidRDefault="00000000">
      <w:pPr>
        <w:pStyle w:val="Bibliographie"/>
      </w:pPr>
      <w:bookmarkStart w:id="282" w:name="ref-ref12"/>
      <w:bookmarkEnd w:id="281"/>
      <w:r>
        <w:t>奥本海默、J. R. 和 G. M. 沃尔科夫，1939 年。"On Massive Neutron Cores.</w:t>
      </w:r>
      <w:r>
        <w:rPr>
          <w:i/>
          <w:iCs/>
        </w:rPr>
        <w:t>物理评论》</w:t>
      </w:r>
      <w:r>
        <w:t>55 (4): 374-81.</w:t>
      </w:r>
    </w:p>
    <w:p w14:paraId="002BA162" w14:textId="77777777" w:rsidR="00C47E34" w:rsidRDefault="00000000">
      <w:pPr>
        <w:pStyle w:val="Bibliographie"/>
      </w:pPr>
      <w:bookmarkStart w:id="283" w:name="ref-ref63"/>
      <w:bookmarkEnd w:id="282"/>
      <w:r>
        <w:t>Palatini, A. 1919."Deduzione Invariantiva Delle Equazioni Gravitazionali Dal Principio Di Hamilton." Rend.</w:t>
      </w:r>
      <w:r>
        <w:rPr>
          <w:i/>
          <w:iCs/>
        </w:rPr>
        <w:t xml:space="preserve">Rend.Circ. Matem.Palermo </w:t>
      </w:r>
      <w:r>
        <w:t>43: 203-12. https://doi.org/10.1007/BF03014670.</w:t>
      </w:r>
    </w:p>
    <w:p w14:paraId="24DAED91" w14:textId="77777777" w:rsidR="00C47E34" w:rsidRDefault="00000000">
      <w:pPr>
        <w:pStyle w:val="Bibliographie"/>
      </w:pPr>
      <w:bookmarkStart w:id="284" w:name="ref-ref56"/>
      <w:bookmarkEnd w:id="283"/>
      <w:r>
        <w:t>Pavlovskii, A. I. 1994."磁累积--安德烈-萨哈罗夫回忆录"。在 M. Cowan 和 R. B. 编辑的《</w:t>
      </w:r>
      <w:r>
        <w:rPr>
          <w:i/>
          <w:iCs/>
        </w:rPr>
        <w:t>巨磁场产生和脉冲功率应用》一书</w:t>
      </w:r>
      <w:r>
        <w:t>中。B.Spielman, 9-22.New York: Nova Science Publishers.</w:t>
      </w:r>
    </w:p>
    <w:p w14:paraId="7DD899A8" w14:textId="77777777" w:rsidR="00C47E34" w:rsidRDefault="00000000">
      <w:pPr>
        <w:pStyle w:val="Bibliographie"/>
        <w:rPr>
          <w:lang w:val="fr-FR"/>
        </w:rPr>
      </w:pPr>
      <w:bookmarkStart w:id="285" w:name="ref-ref43"/>
      <w:bookmarkEnd w:id="284"/>
      <w:r>
        <w:t xml:space="preserve">Perlmutter, S. 等人，1999 年。测量 </w:t>
      </w:r>
      <m:oMath>
        <m:r>
          <w:rPr>
            <w:rFonts w:ascii="Cambria Math" w:hAnsi="Cambria Math"/>
          </w:rPr>
          <m:t>Ω</m:t>
        </m:r>
      </m:oMath>
      <w:r>
        <w:t xml:space="preserve">和 </w:t>
      </w:r>
      <m:oMath>
        <m:r>
          <w:rPr>
            <w:rFonts w:ascii="Cambria Math" w:hAnsi="Cambria Math"/>
          </w:rPr>
          <m:t>Λ</m:t>
        </m:r>
      </m:oMath>
      <w:r>
        <w:t>来自 42 个高红移超新星"。</w:t>
      </w:r>
      <w:r w:rsidRPr="00535EAA">
        <w:rPr>
          <w:i/>
          <w:iCs/>
          <w:lang w:val="fr-FR"/>
        </w:rPr>
        <w:t xml:space="preserve">Astrophysical Journal </w:t>
      </w:r>
      <w:r w:rsidRPr="00535EAA">
        <w:rPr>
          <w:lang w:val="fr-FR"/>
        </w:rPr>
        <w:t>517 (2).</w:t>
      </w:r>
    </w:p>
    <w:p w14:paraId="798BC348" w14:textId="77777777" w:rsidR="00C47E34" w:rsidRDefault="00000000">
      <w:pPr>
        <w:pStyle w:val="Bibliographie"/>
        <w:rPr>
          <w:lang w:val="fr-FR"/>
        </w:rPr>
      </w:pPr>
      <w:bookmarkStart w:id="286" w:name="OLE_LINK2"/>
      <w:bookmarkStart w:id="287" w:name="ref-ref60"/>
      <w:bookmarkEnd w:id="285"/>
      <w:r w:rsidRPr="00535EAA">
        <w:rPr>
          <w:lang w:val="fr-FR"/>
        </w:rPr>
        <w:t>Petit, Jean-Pierre</w:t>
      </w:r>
      <w:bookmarkEnd w:id="286"/>
      <w:r w:rsidRPr="00535EAA">
        <w:rPr>
          <w:lang w:val="fr-FR"/>
        </w:rPr>
        <w:t xml:space="preserve"> . 1985.</w:t>
      </w:r>
      <w:r w:rsidRPr="00535EAA">
        <w:rPr>
          <w:i/>
          <w:iCs/>
          <w:lang w:val="fr-FR"/>
        </w:rPr>
        <w:t>Le Topologicon</w:t>
      </w:r>
      <w:r w:rsidRPr="00535EAA">
        <w:rPr>
          <w:lang w:val="fr-FR"/>
        </w:rPr>
        <w:t>.贝林版。</w:t>
      </w:r>
    </w:p>
    <w:p w14:paraId="01CF87BD" w14:textId="77777777" w:rsidR="00C47E34" w:rsidRDefault="00000000">
      <w:pPr>
        <w:pStyle w:val="Bibliographie"/>
      </w:pPr>
      <w:bookmarkStart w:id="288" w:name="ref-ref61"/>
      <w:bookmarkEnd w:id="287"/>
      <w:r w:rsidRPr="00535EAA">
        <w:rPr>
          <w:lang w:val="fr-FR"/>
        </w:rPr>
        <w:t>Petit, Jean-Pierre</w:t>
      </w:r>
      <w:r w:rsidRPr="00671606">
        <w:rPr>
          <w:lang w:val="fr-FR"/>
        </w:rPr>
        <w:t>."</w:t>
      </w:r>
      <w:r w:rsidRPr="00AF2E4B">
        <w:t xml:space="preserve">缺失质量问题》。il </w:t>
      </w:r>
      <w:r w:rsidRPr="00114FC1">
        <w:rPr>
          <w:i/>
          <w:iCs/>
        </w:rPr>
        <w:t>nuovo cimento</w:t>
      </w:r>
      <w:r w:rsidRPr="00114FC1">
        <w:t>.</w:t>
      </w:r>
    </w:p>
    <w:p w14:paraId="11970467" w14:textId="77777777" w:rsidR="00C47E34" w:rsidRPr="00671606" w:rsidRDefault="00000000">
      <w:pPr>
        <w:pStyle w:val="Bibliographie"/>
      </w:pPr>
      <w:bookmarkStart w:id="289" w:name="ref-ref46"/>
      <w:bookmarkEnd w:id="288"/>
      <w:r w:rsidRPr="00535EAA">
        <w:rPr>
          <w:lang w:val="fr-FR"/>
        </w:rPr>
        <w:t>让</w:t>
      </w:r>
      <w:r w:rsidRPr="00671606">
        <w:t>-</w:t>
      </w:r>
      <w:r w:rsidRPr="00535EAA">
        <w:rPr>
          <w:lang w:val="fr-FR"/>
        </w:rPr>
        <w:t>皮埃尔</w:t>
      </w:r>
      <w:r w:rsidRPr="00671606">
        <w:t>-</w:t>
      </w:r>
      <w:r w:rsidRPr="00535EAA">
        <w:rPr>
          <w:lang w:val="fr-FR"/>
        </w:rPr>
        <w:t>佩蒂特</w:t>
      </w:r>
      <w:r w:rsidRPr="00671606">
        <w:t xml:space="preserve">，1995 </w:t>
      </w:r>
      <w:r w:rsidRPr="00535EAA">
        <w:rPr>
          <w:lang w:val="fr-FR"/>
        </w:rPr>
        <w:t>年。</w:t>
      </w:r>
      <w:r w:rsidRPr="00671606">
        <w:t>"</w:t>
      </w:r>
      <w:r w:rsidRPr="00AF2E4B">
        <w:rPr>
          <w:lang w:val="fr-FR"/>
        </w:rPr>
        <w:t>双子宇宙宇宙学》。</w:t>
      </w:r>
      <w:r w:rsidRPr="00AF2E4B">
        <w:rPr>
          <w:i/>
          <w:iCs/>
          <w:lang w:val="fr-FR"/>
        </w:rPr>
        <w:t>天体物理学与空间科学》</w:t>
      </w:r>
      <w:r w:rsidRPr="00671606">
        <w:t>226：273-307</w:t>
      </w:r>
      <w:r w:rsidRPr="00AF2E4B">
        <w:rPr>
          <w:lang w:val="fr-FR"/>
        </w:rPr>
        <w:t>。</w:t>
      </w:r>
    </w:p>
    <w:p w14:paraId="6990935F" w14:textId="77777777" w:rsidR="00C47E34" w:rsidRDefault="00000000">
      <w:pPr>
        <w:pStyle w:val="Bibliographie"/>
        <w:rPr>
          <w:lang w:val="fr-FR"/>
        </w:rPr>
      </w:pPr>
      <w:bookmarkStart w:id="290" w:name="ref-ref66"/>
      <w:bookmarkEnd w:id="289"/>
      <w:r w:rsidRPr="00AF2E4B">
        <w:rPr>
          <w:lang w:val="fr-FR"/>
        </w:rPr>
        <w:t>Petit, Jean-Pierre</w:t>
      </w:r>
      <w:r w:rsidRPr="00671606">
        <w:rPr>
          <w:lang w:val="fr-FR"/>
        </w:rPr>
        <w:t>."</w:t>
      </w:r>
      <w:r>
        <w:t>杰纳斯宇宙学模型与</w:t>
      </w:r>
      <w:r w:rsidRPr="00671606">
        <w:rPr>
          <w:lang w:val="fr-FR"/>
        </w:rPr>
        <w:t xml:space="preserve"> CMB </w:t>
      </w:r>
      <w:r>
        <w:t>的波动</w:t>
      </w:r>
      <w:r w:rsidRPr="00671606">
        <w:rPr>
          <w:lang w:val="fr-FR"/>
        </w:rPr>
        <w:t>"</w:t>
      </w:r>
      <w:r>
        <w:t>。</w:t>
      </w:r>
      <w:r w:rsidRPr="001F203B">
        <w:rPr>
          <w:i/>
          <w:iCs/>
          <w:lang w:val="fr-FR"/>
        </w:rPr>
        <w:t>物理学进展》</w:t>
      </w:r>
      <w:r w:rsidRPr="001F203B">
        <w:rPr>
          <w:lang w:val="fr-FR"/>
        </w:rPr>
        <w:t>。</w:t>
      </w:r>
    </w:p>
    <w:p w14:paraId="6A729DF1" w14:textId="77777777" w:rsidR="00C47E34" w:rsidRDefault="00000000">
      <w:pPr>
        <w:pStyle w:val="Bibliographie"/>
      </w:pPr>
      <w:bookmarkStart w:id="291" w:name="OLE_LINK3"/>
      <w:bookmarkStart w:id="292" w:name="ref-ref51"/>
      <w:bookmarkEnd w:id="290"/>
      <w:r w:rsidRPr="001F203B">
        <w:rPr>
          <w:lang w:val="fr-FR"/>
        </w:rPr>
        <w:t>Petit, Jean-Pierre, and G. D'Agostini</w:t>
      </w:r>
      <w:bookmarkEnd w:id="291"/>
      <w:r w:rsidRPr="001F203B">
        <w:rPr>
          <w:lang w:val="fr-FR"/>
        </w:rPr>
        <w:t xml:space="preserve"> . 2021a.</w:t>
      </w:r>
      <w:r w:rsidRPr="00671606">
        <w:rPr>
          <w:lang w:val="fr-FR"/>
        </w:rPr>
        <w:t>"</w:t>
      </w:r>
      <w:r>
        <w:t>双计量模型。当负质量同时取代暗物质和暗能量时。与观测数据非常吻合。解决原始反物质问题"。</w:t>
      </w:r>
      <w:r>
        <w:rPr>
          <w:i/>
          <w:iCs/>
        </w:rPr>
        <w:t>法国国家中心数据库</w:t>
      </w:r>
      <w:r>
        <w:t>，2021a。</w:t>
      </w:r>
    </w:p>
    <w:p w14:paraId="4A221F1C" w14:textId="77777777" w:rsidR="00C47E34" w:rsidRPr="00671606" w:rsidRDefault="00000000">
      <w:pPr>
        <w:pStyle w:val="Bibliographie"/>
      </w:pPr>
      <w:bookmarkStart w:id="293" w:name="ref-ref52"/>
      <w:bookmarkEnd w:id="292"/>
      <w:r w:rsidRPr="00535EAA">
        <w:t>Petit, Jean-Pierre, and G. D'Agostini</w:t>
      </w:r>
      <w:r>
        <w:t>."从 Ia 型超新星的最新观测结果看 Janus 宇宙模型的约束"。</w:t>
      </w:r>
      <w:r w:rsidRPr="00535EAA">
        <w:rPr>
          <w:i/>
          <w:iCs/>
          <w:lang w:val="fr-FR"/>
        </w:rPr>
        <w:t>天体物理学和空间科学</w:t>
      </w:r>
      <w:r w:rsidRPr="00535EAA">
        <w:rPr>
          <w:lang w:val="fr-FR"/>
        </w:rPr>
        <w:t>》</w:t>
      </w:r>
      <w:r w:rsidRPr="00671606">
        <w:t>，2021b</w:t>
      </w:r>
      <w:r w:rsidRPr="00535EAA">
        <w:rPr>
          <w:lang w:val="fr-FR"/>
        </w:rPr>
        <w:t>。</w:t>
      </w:r>
    </w:p>
    <w:p w14:paraId="1A1058FB" w14:textId="77777777" w:rsidR="00C47E34" w:rsidRDefault="00000000">
      <w:pPr>
        <w:pStyle w:val="Bibliographie"/>
        <w:rPr>
          <w:lang w:val="fr-FR"/>
        </w:rPr>
      </w:pPr>
      <w:bookmarkStart w:id="294" w:name="ref-ref47"/>
      <w:bookmarkEnd w:id="293"/>
      <w:r w:rsidRPr="00671606">
        <w:t>Petit, Jean-Pierre, and G</w:t>
      </w:r>
      <w:r>
        <w:t>.</w:t>
      </w:r>
      <w:r w:rsidRPr="00671606">
        <w:t xml:space="preserve"> D'Agostini.</w:t>
      </w:r>
      <w:r>
        <w:t>"与观测到的宇宙加速度一致的正负质量相互作用和两种不同光速的宇宙学双计量模型》。</w:t>
      </w:r>
      <w:r w:rsidRPr="001F203B">
        <w:rPr>
          <w:i/>
          <w:iCs/>
          <w:lang w:val="fr-FR"/>
        </w:rPr>
        <w:t xml:space="preserve">Modern Physics Letters A </w:t>
      </w:r>
      <w:r w:rsidRPr="001F203B">
        <w:rPr>
          <w:lang w:val="fr-FR"/>
        </w:rPr>
        <w:t>29 (34).</w:t>
      </w:r>
    </w:p>
    <w:p w14:paraId="00324691" w14:textId="77777777" w:rsidR="00C47E34" w:rsidRDefault="00000000">
      <w:pPr>
        <w:pStyle w:val="Bibliographie"/>
      </w:pPr>
      <w:bookmarkStart w:id="295" w:name="ref-ref48"/>
      <w:bookmarkEnd w:id="294"/>
      <w:r w:rsidRPr="00B03EF0">
        <w:rPr>
          <w:lang w:val="fr-FR"/>
        </w:rPr>
        <w:t>Petit, Jean-Pierre, and G</w:t>
      </w:r>
      <w:r w:rsidRPr="00671606">
        <w:rPr>
          <w:lang w:val="fr-FR"/>
        </w:rPr>
        <w:t>.</w:t>
      </w:r>
      <w:r w:rsidRPr="00B03EF0">
        <w:rPr>
          <w:lang w:val="fr-FR"/>
        </w:rPr>
        <w:t xml:space="preserve"> D'Agostini</w:t>
      </w:r>
      <w:r w:rsidRPr="00441AA6">
        <w:rPr>
          <w:lang w:val="fr-FR"/>
        </w:rPr>
        <w:t>.</w:t>
      </w:r>
      <w:r w:rsidRPr="00671606">
        <w:rPr>
          <w:lang w:val="fr-FR"/>
        </w:rPr>
        <w:t>"</w:t>
      </w:r>
      <w:r>
        <w:t>宇宙学中的负质量假说与暗能量的性质》。</w:t>
      </w:r>
      <w:r w:rsidRPr="00114FC1">
        <w:rPr>
          <w:i/>
          <w:iCs/>
        </w:rPr>
        <w:t xml:space="preserve">天体物理学与空间科学 </w:t>
      </w:r>
      <w:r w:rsidRPr="00114FC1">
        <w:t>354 (2014b): 611-15.</w:t>
      </w:r>
    </w:p>
    <w:p w14:paraId="23C9D0B1" w14:textId="77777777" w:rsidR="00C47E34" w:rsidRPr="00671606" w:rsidRDefault="00000000">
      <w:pPr>
        <w:pStyle w:val="Bibliographie"/>
      </w:pPr>
      <w:bookmarkStart w:id="296" w:name="ref-ref37"/>
      <w:bookmarkEnd w:id="295"/>
      <w:r w:rsidRPr="00671606">
        <w:t>Petit, Jean-Pierre, and G. d'Agostini</w:t>
      </w:r>
      <w:r>
        <w:t>."与观测到的宇宙加速度一致的正负质量相互作用和两种不同光速的宇宙学双计量模型》。</w:t>
      </w:r>
      <w:r w:rsidRPr="00671606">
        <w:rPr>
          <w:i/>
          <w:iCs/>
        </w:rPr>
        <w:t>Modern Physics Letters A</w:t>
      </w:r>
      <w:r w:rsidRPr="00671606">
        <w:t>.</w:t>
      </w:r>
    </w:p>
    <w:p w14:paraId="1057C9A2" w14:textId="77777777" w:rsidR="00C47E34" w:rsidRPr="00671606" w:rsidRDefault="00000000">
      <w:pPr>
        <w:pStyle w:val="Bibliographie"/>
      </w:pPr>
      <w:bookmarkStart w:id="297" w:name="OLE_LINK4"/>
      <w:bookmarkStart w:id="298" w:name="ref-ref49"/>
      <w:bookmarkEnd w:id="296"/>
      <w:r w:rsidRPr="00671606">
        <w:t>Petit, Jean-Pierre, G. D'Agostini, and N. Debergh.Debergh</w:t>
      </w:r>
      <w:bookmarkEnd w:id="297"/>
      <w:r>
        <w:t xml:space="preserve"> .2018."通过单位时间逆转算子证明狄拉克方程中的负能量和负质量》。</w:t>
      </w:r>
      <w:r w:rsidRPr="00671606">
        <w:rPr>
          <w:i/>
          <w:iCs/>
        </w:rPr>
        <w:t>J. Phys.</w:t>
      </w:r>
      <w:r w:rsidRPr="00671606">
        <w:t>2 (115012)</w:t>
      </w:r>
      <w:r w:rsidRPr="00671606">
        <w:rPr>
          <w:i/>
          <w:iCs/>
        </w:rPr>
        <w:t>.</w:t>
      </w:r>
    </w:p>
    <w:p w14:paraId="12DEF79D" w14:textId="77777777" w:rsidR="00C47E34" w:rsidRDefault="00000000">
      <w:pPr>
        <w:pStyle w:val="Bibliographie"/>
      </w:pPr>
      <w:bookmarkStart w:id="299" w:name="ref-ref50"/>
      <w:bookmarkEnd w:id="298"/>
      <w:r w:rsidRPr="00671606">
        <w:t>Petit, Jean-Pierre, G. D'Agostini, and N. Debergh.Debergh.</w:t>
      </w:r>
      <w:r>
        <w:t>2019."杰纳斯宇宙模型（JCM）的物理和数学一致性》。</w:t>
      </w:r>
      <w:r>
        <w:rPr>
          <w:i/>
          <w:iCs/>
        </w:rPr>
        <w:t xml:space="preserve">物理学进展 </w:t>
      </w:r>
      <w:r>
        <w:t>15》。</w:t>
      </w:r>
    </w:p>
    <w:p w14:paraId="0ECDF883" w14:textId="77777777" w:rsidR="00C47E34" w:rsidRDefault="00000000">
      <w:pPr>
        <w:pStyle w:val="Bibliographie"/>
      </w:pPr>
      <w:bookmarkStart w:id="300" w:name="ref-ref57"/>
      <w:bookmarkEnd w:id="299"/>
      <w:r w:rsidRPr="001F203B">
        <w:t xml:space="preserve">Piran, Tsvi.2018."论引力斥力。" </w:t>
      </w:r>
      <w:r w:rsidRPr="001F203B">
        <w:rPr>
          <w:i/>
          <w:iCs/>
        </w:rPr>
        <w:t>arXiv</w:t>
      </w:r>
      <w:r w:rsidRPr="001F203B">
        <w:t>. https://arxiv.org/abs/9706049.</w:t>
      </w:r>
    </w:p>
    <w:p w14:paraId="0EC36F18" w14:textId="77777777" w:rsidR="00C47E34" w:rsidRDefault="00000000">
      <w:pPr>
        <w:pStyle w:val="Bibliographie"/>
      </w:pPr>
      <w:bookmarkStart w:id="301" w:name="ref-ref44"/>
      <w:bookmarkEnd w:id="300"/>
      <w:r w:rsidRPr="001F203B">
        <w:t>Riess, A. et al. 2004.</w:t>
      </w:r>
      <w:r>
        <w:t>"Type Ia Supernova Discoveries at z &gt; 1 from the Hubble Space Telescope, Evidence for Past Deceleration and Constraints on Dark Energy Evolution." 天体物理学杂志 607 (2).</w:t>
      </w:r>
      <w:r>
        <w:rPr>
          <w:i/>
          <w:iCs/>
        </w:rPr>
        <w:t xml:space="preserve">Astrophysical Journal </w:t>
      </w:r>
      <w:r>
        <w:t>607 (2).</w:t>
      </w:r>
    </w:p>
    <w:p w14:paraId="7A89935A" w14:textId="77777777" w:rsidR="00C47E34" w:rsidRDefault="00000000">
      <w:pPr>
        <w:pStyle w:val="Bibliographie"/>
      </w:pPr>
      <w:bookmarkStart w:id="302" w:name="OLE_LINK7"/>
      <w:bookmarkStart w:id="303" w:name="OLE_LINK6"/>
      <w:bookmarkStart w:id="304" w:name="ref-ref32"/>
      <w:bookmarkEnd w:id="301"/>
      <w:r>
        <w:t>萨哈罗夫，A. D.</w:t>
      </w:r>
      <w:bookmarkEnd w:id="302"/>
      <w:r>
        <w:t xml:space="preserve"> 1967</w:t>
      </w:r>
      <w:bookmarkEnd w:id="303"/>
      <w:r>
        <w:t xml:space="preserve"> 。"宇宙的CP不变性、C不对称和重子不对称的违反"。</w:t>
      </w:r>
      <w:r>
        <w:rPr>
          <w:i/>
          <w:iCs/>
        </w:rPr>
        <w:t xml:space="preserve">Pi'sma ZhÉTF </w:t>
      </w:r>
      <w:r>
        <w:t>5 (1): 32-35.</w:t>
      </w:r>
    </w:p>
    <w:p w14:paraId="0AE6E746" w14:textId="77777777" w:rsidR="00C47E34" w:rsidRDefault="00000000">
      <w:pPr>
        <w:pStyle w:val="Bibliographie"/>
      </w:pPr>
      <w:bookmarkStart w:id="305" w:name="ref-ref53"/>
      <w:bookmarkEnd w:id="304"/>
      <w:r>
        <w:t>Sakharov, A. D. 1979."ZhETF Pis'ma.</w:t>
      </w:r>
      <w:r>
        <w:rPr>
          <w:i/>
          <w:iCs/>
        </w:rPr>
        <w:t xml:space="preserve">JETP </w:t>
      </w:r>
      <w:r>
        <w:t>49: 594.</w:t>
      </w:r>
    </w:p>
    <w:p w14:paraId="57431A68" w14:textId="77777777" w:rsidR="00C47E34" w:rsidRDefault="00000000">
      <w:pPr>
        <w:pStyle w:val="Bibliographie"/>
      </w:pPr>
      <w:bookmarkStart w:id="306" w:name="ref-ref33"/>
      <w:bookmarkEnd w:id="305"/>
      <w:r>
        <w:t>Sakharov, A. D. 1980."时间之箭逆转的宇宙模型》，Pi'sma ZhÉTF 79 (3): 689-93.</w:t>
      </w:r>
      <w:r>
        <w:rPr>
          <w:i/>
          <w:iCs/>
        </w:rPr>
        <w:t xml:space="preserve">Pi'sma ZhÉTF </w:t>
      </w:r>
      <w:r>
        <w:t>79 (3): 689-93.</w:t>
      </w:r>
    </w:p>
    <w:p w14:paraId="4458E78A" w14:textId="77777777" w:rsidR="00C47E34" w:rsidRPr="00671606" w:rsidRDefault="00000000">
      <w:pPr>
        <w:pStyle w:val="Bibliographie"/>
      </w:pPr>
      <w:bookmarkStart w:id="307" w:name="ref-ref34"/>
      <w:bookmarkEnd w:id="306"/>
      <w:r>
        <w:t>Sakharov, A. D. 1982."宇宙的多层模型》。</w:t>
      </w:r>
      <w:r w:rsidRPr="00671606">
        <w:rPr>
          <w:i/>
          <w:iCs/>
        </w:rPr>
        <w:t xml:space="preserve">Pi'sma ZhÉTF </w:t>
      </w:r>
      <w:r w:rsidRPr="00671606">
        <w:t>82 (3): 1233-40.</w:t>
      </w:r>
    </w:p>
    <w:p w14:paraId="21B77838" w14:textId="77777777" w:rsidR="00C47E34" w:rsidRDefault="00000000">
      <w:pPr>
        <w:pStyle w:val="Bibliographie"/>
      </w:pPr>
      <w:bookmarkStart w:id="308" w:name="ref-ref45"/>
      <w:bookmarkEnd w:id="307"/>
      <w:r w:rsidRPr="00671606">
        <w:t>Schmidt, B. P. et al.</w:t>
      </w:r>
      <w:r>
        <w:t>"The High-z Supernova Search.利用Ia型超新星测量宇宙减速和宇宙的全球曲率"。</w:t>
      </w:r>
      <w:r>
        <w:rPr>
          <w:i/>
          <w:iCs/>
        </w:rPr>
        <w:t xml:space="preserve">Astrophysical Journal </w:t>
      </w:r>
      <w:r>
        <w:t>507 (1).</w:t>
      </w:r>
    </w:p>
    <w:p w14:paraId="168BC314" w14:textId="77777777" w:rsidR="00C47E34" w:rsidRDefault="00000000">
      <w:pPr>
        <w:pStyle w:val="Bibliographie"/>
      </w:pPr>
      <w:bookmarkStart w:id="309" w:name="OLE_LINK8"/>
      <w:bookmarkStart w:id="310" w:name="ref-ref14"/>
      <w:bookmarkEnd w:id="308"/>
      <w:r>
        <w:t>Schwarzschild, K.</w:t>
      </w:r>
      <w:bookmarkEnd w:id="309"/>
      <w:r>
        <w:t xml:space="preserve"> 1916a。"Über Das Gravitationsfeld Einer Kugel Aus Inkompressibler Flüssigkeit Nach Der Einsteinschen Theorie." (《关于爱因斯坦理论下的库格尔引力场》)。</w:t>
      </w:r>
      <w:r>
        <w:rPr>
          <w:i/>
          <w:iCs/>
        </w:rPr>
        <w:t>Sitzungsberichte Der Königlich Preussischen Akademie Der Wissenschaften</w:t>
      </w:r>
      <w:r>
        <w:t>.</w:t>
      </w:r>
    </w:p>
    <w:p w14:paraId="0AC79BBA" w14:textId="77777777" w:rsidR="00C47E34" w:rsidRDefault="00000000">
      <w:pPr>
        <w:pStyle w:val="Bibliographie"/>
      </w:pPr>
      <w:bookmarkStart w:id="311" w:name="ref-ref13"/>
      <w:bookmarkEnd w:id="310"/>
      <w:r>
        <w:t>Schwarzschild, K. 1916b."Über Das Gravitationsfeld Eines Massenpunktes Nach Der Einsteinchen Theorie." （《关于爱因斯坦理论中的质量块引力场》）。</w:t>
      </w:r>
      <w:r>
        <w:rPr>
          <w:i/>
          <w:iCs/>
        </w:rPr>
        <w:t>Sitzungsberichte Der Königlich Preussischen Akademie Der Wissenschaften</w:t>
      </w:r>
      <w:r>
        <w:t>.</w:t>
      </w:r>
    </w:p>
    <w:p w14:paraId="26ADF0A9" w14:textId="77777777" w:rsidR="00C47E34" w:rsidRDefault="00000000">
      <w:pPr>
        <w:pStyle w:val="Bibliographie"/>
        <w:rPr>
          <w:lang w:val="fr-FR"/>
        </w:rPr>
      </w:pPr>
      <w:bookmarkStart w:id="312" w:name="OLE_LINK9"/>
      <w:bookmarkStart w:id="313" w:name="ref-ref15"/>
      <w:bookmarkEnd w:id="311"/>
      <w:r w:rsidRPr="00671606">
        <w:rPr>
          <w:lang w:val="fr-FR"/>
        </w:rPr>
        <w:t>Souriau, J. M.</w:t>
      </w:r>
      <w:bookmarkEnd w:id="312"/>
      <w:r w:rsidRPr="00671606">
        <w:rPr>
          <w:lang w:val="fr-FR"/>
        </w:rPr>
        <w:t xml:space="preserve"> 1964.</w:t>
      </w:r>
      <w:r w:rsidRPr="00535EAA">
        <w:rPr>
          <w:i/>
          <w:iCs/>
          <w:lang w:val="fr-FR"/>
        </w:rPr>
        <w:t>几何与相对论》</w:t>
      </w:r>
      <w:r w:rsidRPr="00535EAA">
        <w:rPr>
          <w:lang w:val="fr-FR"/>
        </w:rPr>
        <w:t>。</w:t>
      </w:r>
      <w:r w:rsidRPr="005823DD">
        <w:rPr>
          <w:lang w:val="fr-FR"/>
        </w:rPr>
        <w:t>赫尔曼.</w:t>
      </w:r>
    </w:p>
    <w:p w14:paraId="79F63ECF" w14:textId="77777777" w:rsidR="00C47E34" w:rsidRPr="00671606" w:rsidRDefault="00000000">
      <w:pPr>
        <w:pStyle w:val="Bibliographie"/>
      </w:pPr>
      <w:bookmarkStart w:id="314" w:name="ref-ref16"/>
      <w:bookmarkEnd w:id="313"/>
      <w:r w:rsidRPr="00671606">
        <w:t>Souriau, J. M. 1997.</w:t>
      </w:r>
      <w:r>
        <w:rPr>
          <w:i/>
          <w:iCs/>
        </w:rPr>
        <w:t>Structure of Dynamical Systems, a Symplectic View of Physics</w:t>
      </w:r>
      <w:r>
        <w:t>.</w:t>
      </w:r>
      <w:r w:rsidRPr="00671606">
        <w:t>Birkhäuser Verlag.</w:t>
      </w:r>
    </w:p>
    <w:p w14:paraId="76D48CF9" w14:textId="77777777" w:rsidR="00C47E34" w:rsidRDefault="00000000">
      <w:pPr>
        <w:pStyle w:val="Bibliographie"/>
        <w:rPr>
          <w:lang w:val="fr-FR"/>
        </w:rPr>
      </w:pPr>
      <w:bookmarkStart w:id="315" w:name="ref-ref71"/>
      <w:bookmarkEnd w:id="314"/>
      <w:r w:rsidRPr="00B03EF0">
        <w:rPr>
          <w:lang w:val="fr-FR"/>
        </w:rPr>
        <w:t>Souriau，Jean-Marie."Prolongements Du Champ de Schwarzschild.</w:t>
      </w:r>
      <w:r w:rsidRPr="00B03EF0">
        <w:rPr>
          <w:i/>
          <w:iCs/>
          <w:lang w:val="fr-FR"/>
        </w:rPr>
        <w:t xml:space="preserve">Bulletin de La Société Mathématique de France </w:t>
      </w:r>
      <w:r w:rsidRPr="00B03EF0">
        <w:rPr>
          <w:lang w:val="fr-FR"/>
        </w:rPr>
        <w:t>93: 193-207.</w:t>
      </w:r>
    </w:p>
    <w:p w14:paraId="53311D60" w14:textId="77777777" w:rsidR="00C47E34" w:rsidRPr="00671606" w:rsidRDefault="00000000">
      <w:pPr>
        <w:pStyle w:val="Bibliographie"/>
        <w:rPr>
          <w:lang w:val="fr-FR"/>
        </w:rPr>
      </w:pPr>
      <w:bookmarkStart w:id="316" w:name="ref-ref17"/>
      <w:bookmarkEnd w:id="315"/>
      <w:r w:rsidRPr="00671606">
        <w:rPr>
          <w:lang w:val="fr-FR"/>
        </w:rPr>
        <w:t>Stoica, O. C. 2014."</w:t>
      </w:r>
      <w:r>
        <w:t>论奇异半黎曼曼体</w:t>
      </w:r>
      <w:r w:rsidRPr="00671606">
        <w:rPr>
          <w:lang w:val="fr-FR"/>
        </w:rPr>
        <w:t>"</w:t>
      </w:r>
      <w:r>
        <w:t>。</w:t>
      </w:r>
      <w:r>
        <w:rPr>
          <w:i/>
          <w:iCs/>
        </w:rPr>
        <w:t>现代物理学几何方法国际期刊》</w:t>
      </w:r>
      <w:r>
        <w:t>第</w:t>
      </w:r>
      <w:r w:rsidRPr="00671606">
        <w:rPr>
          <w:lang w:val="fr-FR"/>
        </w:rPr>
        <w:t xml:space="preserve"> 11 </w:t>
      </w:r>
      <w:r>
        <w:t>期。</w:t>
      </w:r>
    </w:p>
    <w:p w14:paraId="1E40BB87" w14:textId="77777777" w:rsidR="00C47E34" w:rsidRDefault="00000000">
      <w:pPr>
        <w:pStyle w:val="Bibliographie"/>
      </w:pPr>
      <w:bookmarkStart w:id="317" w:name="ref-ref18"/>
      <w:bookmarkEnd w:id="316"/>
      <w:r>
        <w:t>Thorne, K. S., J. A. Wheeler, and C. W. Misner.1973.</w:t>
      </w:r>
      <w:r>
        <w:rPr>
          <w:i/>
          <w:iCs/>
        </w:rPr>
        <w:t>Gravitation</w:t>
      </w:r>
      <w:r>
        <w:t>.</w:t>
      </w:r>
    </w:p>
    <w:p w14:paraId="3466E0BE" w14:textId="77777777" w:rsidR="00C47E34" w:rsidRDefault="00000000">
      <w:pPr>
        <w:pStyle w:val="Bibliographie"/>
      </w:pPr>
      <w:bookmarkStart w:id="318" w:name="ref-ref19"/>
      <w:bookmarkEnd w:id="317"/>
      <w:r>
        <w:t>Tolman, R. 1934.</w:t>
      </w:r>
      <w:r>
        <w:rPr>
          <w:i/>
          <w:iCs/>
        </w:rPr>
        <w:t>相对论、热力学与宇宙学》</w:t>
      </w:r>
      <w:r>
        <w:t>。牛津克拉伦登出版社。</w:t>
      </w:r>
    </w:p>
    <w:p w14:paraId="69C8A36D" w14:textId="77777777" w:rsidR="00C47E34" w:rsidRDefault="00000000">
      <w:pPr>
        <w:pStyle w:val="Bibliographie"/>
      </w:pPr>
      <w:bookmarkStart w:id="319" w:name="ref-ref62"/>
      <w:bookmarkEnd w:id="318"/>
      <w:r>
        <w:t>Tsamparlis, Michael."论帕拉蒂尼变异法》。</w:t>
      </w:r>
      <w:r>
        <w:rPr>
          <w:i/>
          <w:iCs/>
        </w:rPr>
        <w:t xml:space="preserve">Journal of Mathematical Physics </w:t>
      </w:r>
      <w:r>
        <w:t>19 (3): 555-57.</w:t>
      </w:r>
    </w:p>
    <w:p w14:paraId="51327499" w14:textId="77777777" w:rsidR="00C47E34" w:rsidRDefault="00000000">
      <w:pPr>
        <w:pStyle w:val="Bibliographie"/>
      </w:pPr>
      <w:bookmarkStart w:id="320" w:name="ref-ref41"/>
      <w:bookmarkEnd w:id="319"/>
      <w:r>
        <w:t>Vuyk, V. 2018."第五种力真空偶极子斥力器，需要在量子 FFF 理论中甚至在黑洞周围产生所有吸引力"。</w:t>
      </w:r>
      <w:r>
        <w:rPr>
          <w:i/>
          <w:iCs/>
        </w:rPr>
        <w:t>研究之门出版物</w:t>
      </w:r>
      <w:r>
        <w:t>，编号：325995732。</w:t>
      </w:r>
    </w:p>
    <w:p w14:paraId="17AFEFEB" w14:textId="77777777" w:rsidR="00C47E34" w:rsidRDefault="00000000">
      <w:pPr>
        <w:pStyle w:val="Bibliographie"/>
      </w:pPr>
      <w:bookmarkStart w:id="321" w:name="ref-ref20"/>
      <w:bookmarkEnd w:id="320"/>
      <w:r>
        <w:t>Wald, R. 1984.</w:t>
      </w:r>
      <w:r>
        <w:rPr>
          <w:i/>
          <w:iCs/>
        </w:rPr>
        <w:t>广义相对论</w:t>
      </w:r>
      <w:r>
        <w:t>》。</w:t>
      </w:r>
    </w:p>
    <w:bookmarkEnd w:id="321"/>
    <w:p w14:paraId="5393D825" w14:textId="77777777" w:rsidR="00C47E34" w:rsidRDefault="00000000">
      <w:pPr>
        <w:pStyle w:val="Bibliographie"/>
      </w:pPr>
      <w:r>
        <w:t>Weinberg, S. 2000.</w:t>
      </w:r>
      <w:r>
        <w:rPr>
          <w:i/>
          <w:iCs/>
        </w:rPr>
        <w:t>The Quantum Theory of Fields: Volume 1, Foundations.第2卷，现代应用。第3卷，超对称。</w:t>
      </w:r>
      <w:r>
        <w:t>第 1-3 卷。剑桥大学出版社。</w:t>
      </w:r>
    </w:p>
    <w:bookmarkEnd w:id="236"/>
    <w:bookmarkEnd w:id="239"/>
    <w:bookmarkEnd w:id="240"/>
    <w:p w14:paraId="0D654AF3" w14:textId="4E59156A" w:rsidR="008D7D4E" w:rsidRDefault="008D7D4E" w:rsidP="00E408E8">
      <w:pPr>
        <w:pStyle w:val="Bibliographie"/>
      </w:pPr>
    </w:p>
    <w:sectPr w:rsidR="008D7D4E">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3E717" w14:textId="77777777" w:rsidR="00F50D94" w:rsidRDefault="00F50D94">
      <w:pPr>
        <w:spacing w:after="0"/>
      </w:pPr>
      <w:r>
        <w:separator/>
      </w:r>
    </w:p>
  </w:endnote>
  <w:endnote w:type="continuationSeparator" w:id="0">
    <w:p w14:paraId="2793A62F" w14:textId="77777777" w:rsidR="00F50D94" w:rsidRDefault="00F50D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D5904" w14:textId="77777777" w:rsidR="00F50D94" w:rsidRDefault="00F50D94">
      <w:r>
        <w:separator/>
      </w:r>
    </w:p>
  </w:footnote>
  <w:footnote w:type="continuationSeparator" w:id="0">
    <w:p w14:paraId="0859EDC1" w14:textId="77777777" w:rsidR="00F50D94" w:rsidRDefault="00F50D94">
      <w:r>
        <w:continuationSeparator/>
      </w:r>
    </w:p>
  </w:footnote>
  <w:footnote w:id="1">
    <w:p w14:paraId="4D267940" w14:textId="77777777" w:rsidR="00C47E34" w:rsidRDefault="00000000">
      <w:pPr>
        <w:pStyle w:val="Notedebasdepage"/>
        <w:rPr>
          <w:lang w:val="fr-FR"/>
        </w:rPr>
      </w:pPr>
      <w:r>
        <w:rPr>
          <w:rStyle w:val="Appelnotedebasdep"/>
        </w:rPr>
        <w:footnoteRef/>
      </w:r>
      <w:r w:rsidRPr="004B7B27">
        <w:rPr>
          <w:lang w:val="fr-FR"/>
        </w:rPr>
        <w:t xml:space="preserve"> 来自 ENSISA 的毕业工程师 - hicham.zejli@manaty.net</w:t>
      </w:r>
    </w:p>
  </w:footnote>
  <w:footnote w:id="2">
    <w:p w14:paraId="580664E4" w14:textId="77777777" w:rsidR="00C47E34" w:rsidRDefault="00000000">
      <w:pPr>
        <w:pStyle w:val="Notedebasdepage"/>
        <w:rPr>
          <w:lang w:val="fr-FR"/>
        </w:rPr>
      </w:pPr>
      <w:r>
        <w:rPr>
          <w:rStyle w:val="Appelnotedebasdep"/>
        </w:rPr>
        <w:footnoteRef/>
      </w:r>
      <w:r w:rsidRPr="004B7B27">
        <w:rPr>
          <w:lang w:val="fr-FR"/>
        </w:rPr>
        <w:t xml:space="preserve"> 1 兆帕秒相当于约 326 万光年。每增加一兆帕距，宇宙膨胀就会使星系的分离速度每秒增加 73 公里。</w:t>
      </w:r>
    </w:p>
  </w:footnote>
  <w:footnote w:id="3">
    <w:p w14:paraId="0859541A" w14:textId="77777777" w:rsidR="00C47E34" w:rsidRDefault="00000000">
      <w:pPr>
        <w:pStyle w:val="Notedebasdepage"/>
        <w:rPr>
          <w:lang w:val="fr-FR"/>
        </w:rPr>
      </w:pPr>
      <w:r>
        <w:rPr>
          <w:rStyle w:val="Appelnotedebasdep"/>
        </w:rPr>
        <w:footnoteRef/>
      </w:r>
      <w:r w:rsidRPr="004B7B27">
        <w:rPr>
          <w:lang w:val="fr-FR"/>
        </w:rPr>
        <w:t xml:space="preserve"> 宇宙微波背景（CMB）是宇宙大爆炸后大约 38 万年发出的电磁辐射，当时宇宙已经冷却到足以让电子和质子结合形成原子。</w:t>
      </w:r>
    </w:p>
  </w:footnote>
  <w:footnote w:id="4">
    <w:p w14:paraId="65FC11AE" w14:textId="77777777" w:rsidR="00C47E34" w:rsidRDefault="00000000">
      <w:pPr>
        <w:pStyle w:val="Notedebasdepage"/>
        <w:rPr>
          <w:lang w:val="fr-FR"/>
        </w:rPr>
      </w:pPr>
      <w:r>
        <w:rPr>
          <w:rStyle w:val="Appelnotedebasdep"/>
        </w:rPr>
        <w:footnoteRef/>
      </w:r>
      <w:r w:rsidRPr="004B7B27">
        <w:rPr>
          <w:lang w:val="fr-FR"/>
        </w:rPr>
        <w:t xml:space="preserve"> 1963 年，罗伊-克尔构建了真空中爱因斯坦方程的轴对称静止解。然而，在本研究中，我们仅限于对球面对称静止解的解释 (</w:t>
      </w:r>
      <w:hyperlink w:anchor="sec:kerrsolution">
        <w:r w:rsidRPr="004B7B27">
          <w:rPr>
            <w:rStyle w:val="Lienhypertexte"/>
            <w:lang w:val="fr-FR"/>
          </w:rPr>
          <w:t>2.3.9</w:t>
        </w:r>
      </w:hyperlink>
      <w:r w:rsidRPr="004B7B27">
        <w:rPr>
          <w:lang w:val="fr-F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02C0D9F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E89E7D1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201"/>
    <w:multiLevelType w:val="multilevel"/>
    <w:tmpl w:val="C7442E1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16cid:durableId="1294943141">
    <w:abstractNumId w:val="0"/>
  </w:num>
  <w:num w:numId="2" w16cid:durableId="1252473471">
    <w:abstractNumId w:val="1"/>
  </w:num>
  <w:num w:numId="3" w16cid:durableId="381171308">
    <w:abstractNumId w:val="1"/>
  </w:num>
  <w:num w:numId="4" w16cid:durableId="1551722410">
    <w:abstractNumId w:val="1"/>
  </w:num>
  <w:num w:numId="5" w16cid:durableId="89930083">
    <w:abstractNumId w:val="1"/>
  </w:num>
  <w:num w:numId="6" w16cid:durableId="1268809268">
    <w:abstractNumId w:val="1"/>
  </w:num>
  <w:num w:numId="7" w16cid:durableId="827210845">
    <w:abstractNumId w:val="1"/>
  </w:num>
  <w:num w:numId="8" w16cid:durableId="964655646">
    <w:abstractNumId w:val="1"/>
  </w:num>
  <w:num w:numId="9" w16cid:durableId="983122634">
    <w:abstractNumId w:val="1"/>
  </w:num>
  <w:num w:numId="10" w16cid:durableId="285426913">
    <w:abstractNumId w:val="1"/>
  </w:num>
  <w:num w:numId="11" w16cid:durableId="1522818566">
    <w:abstractNumId w:val="1"/>
  </w:num>
  <w:num w:numId="12" w16cid:durableId="108472332">
    <w:abstractNumId w:val="1"/>
  </w:num>
  <w:num w:numId="13" w16cid:durableId="967393819">
    <w:abstractNumId w:val="1"/>
  </w:num>
  <w:num w:numId="14" w16cid:durableId="1276795201">
    <w:abstractNumId w:val="1"/>
  </w:num>
  <w:num w:numId="15" w16cid:durableId="820661234">
    <w:abstractNumId w:val="1"/>
  </w:num>
  <w:num w:numId="16" w16cid:durableId="1037658904">
    <w:abstractNumId w:val="1"/>
  </w:num>
  <w:num w:numId="17" w16cid:durableId="782845692">
    <w:abstractNumId w:val="1"/>
  </w:num>
  <w:num w:numId="18" w16cid:durableId="887958998">
    <w:abstractNumId w:val="1"/>
  </w:num>
  <w:num w:numId="19" w16cid:durableId="2129659404">
    <w:abstractNumId w:val="1"/>
  </w:num>
  <w:num w:numId="20" w16cid:durableId="1582328858">
    <w:abstractNumId w:val="1"/>
  </w:num>
  <w:num w:numId="21" w16cid:durableId="472021586">
    <w:abstractNumId w:val="1"/>
  </w:num>
  <w:num w:numId="22" w16cid:durableId="754861224">
    <w:abstractNumId w:val="1"/>
  </w:num>
  <w:num w:numId="23" w16cid:durableId="510025091">
    <w:abstractNumId w:val="1"/>
  </w:num>
  <w:num w:numId="24" w16cid:durableId="938177983">
    <w:abstractNumId w:val="1"/>
  </w:num>
  <w:num w:numId="25" w16cid:durableId="450900673">
    <w:abstractNumId w:val="1"/>
  </w:num>
  <w:num w:numId="26" w16cid:durableId="1742629383">
    <w:abstractNumId w:val="1"/>
  </w:num>
  <w:num w:numId="27" w16cid:durableId="12073282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64790762">
    <w:abstractNumId w:val="1"/>
  </w:num>
  <w:num w:numId="29" w16cid:durableId="726148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D4E"/>
    <w:rsid w:val="0001575C"/>
    <w:rsid w:val="00036D3E"/>
    <w:rsid w:val="00036DBD"/>
    <w:rsid w:val="000C6D33"/>
    <w:rsid w:val="000E0A83"/>
    <w:rsid w:val="000F06E0"/>
    <w:rsid w:val="00114FC1"/>
    <w:rsid w:val="001356F5"/>
    <w:rsid w:val="001453BB"/>
    <w:rsid w:val="00162395"/>
    <w:rsid w:val="001A0278"/>
    <w:rsid w:val="001A5C06"/>
    <w:rsid w:val="001A7FD2"/>
    <w:rsid w:val="001F18CD"/>
    <w:rsid w:val="001F203B"/>
    <w:rsid w:val="002166E4"/>
    <w:rsid w:val="0022504C"/>
    <w:rsid w:val="00243BD7"/>
    <w:rsid w:val="00253C43"/>
    <w:rsid w:val="00286B02"/>
    <w:rsid w:val="002F0F21"/>
    <w:rsid w:val="00305F2C"/>
    <w:rsid w:val="003202C2"/>
    <w:rsid w:val="00325509"/>
    <w:rsid w:val="00374C6A"/>
    <w:rsid w:val="003C4087"/>
    <w:rsid w:val="003F1CF3"/>
    <w:rsid w:val="00423E16"/>
    <w:rsid w:val="00442797"/>
    <w:rsid w:val="00442804"/>
    <w:rsid w:val="004559A8"/>
    <w:rsid w:val="00466E4C"/>
    <w:rsid w:val="00492FAA"/>
    <w:rsid w:val="004B7B27"/>
    <w:rsid w:val="004C1561"/>
    <w:rsid w:val="005045D4"/>
    <w:rsid w:val="00512EB4"/>
    <w:rsid w:val="0051739D"/>
    <w:rsid w:val="00523CD4"/>
    <w:rsid w:val="00524867"/>
    <w:rsid w:val="00531256"/>
    <w:rsid w:val="00531F2E"/>
    <w:rsid w:val="00531F46"/>
    <w:rsid w:val="0056070F"/>
    <w:rsid w:val="00581F6C"/>
    <w:rsid w:val="005823DD"/>
    <w:rsid w:val="00593AFA"/>
    <w:rsid w:val="005D72D2"/>
    <w:rsid w:val="005E15D4"/>
    <w:rsid w:val="005E288C"/>
    <w:rsid w:val="005F1679"/>
    <w:rsid w:val="00630F37"/>
    <w:rsid w:val="00632FF3"/>
    <w:rsid w:val="006523AD"/>
    <w:rsid w:val="0066185B"/>
    <w:rsid w:val="00671606"/>
    <w:rsid w:val="00681792"/>
    <w:rsid w:val="006B341D"/>
    <w:rsid w:val="00714A64"/>
    <w:rsid w:val="00721EB9"/>
    <w:rsid w:val="00734EB6"/>
    <w:rsid w:val="00742D5F"/>
    <w:rsid w:val="00787B34"/>
    <w:rsid w:val="007B70BA"/>
    <w:rsid w:val="007E03FD"/>
    <w:rsid w:val="0080534F"/>
    <w:rsid w:val="00815577"/>
    <w:rsid w:val="008237E3"/>
    <w:rsid w:val="008316AA"/>
    <w:rsid w:val="00834257"/>
    <w:rsid w:val="00834C7C"/>
    <w:rsid w:val="008404DC"/>
    <w:rsid w:val="00842132"/>
    <w:rsid w:val="008B1169"/>
    <w:rsid w:val="008D7D4E"/>
    <w:rsid w:val="008E6262"/>
    <w:rsid w:val="009144E7"/>
    <w:rsid w:val="00923BB7"/>
    <w:rsid w:val="00957A83"/>
    <w:rsid w:val="009738EC"/>
    <w:rsid w:val="009C0946"/>
    <w:rsid w:val="009C3728"/>
    <w:rsid w:val="009D3D43"/>
    <w:rsid w:val="009F17D5"/>
    <w:rsid w:val="009F32C8"/>
    <w:rsid w:val="009F55FB"/>
    <w:rsid w:val="00A22A54"/>
    <w:rsid w:val="00A32140"/>
    <w:rsid w:val="00AC642C"/>
    <w:rsid w:val="00AD690C"/>
    <w:rsid w:val="00AF2E4B"/>
    <w:rsid w:val="00B36098"/>
    <w:rsid w:val="00B50DDA"/>
    <w:rsid w:val="00B57380"/>
    <w:rsid w:val="00B57BE7"/>
    <w:rsid w:val="00B739FB"/>
    <w:rsid w:val="00B91907"/>
    <w:rsid w:val="00BB2B5F"/>
    <w:rsid w:val="00BB387B"/>
    <w:rsid w:val="00BF4A88"/>
    <w:rsid w:val="00BF5298"/>
    <w:rsid w:val="00BF617D"/>
    <w:rsid w:val="00C04211"/>
    <w:rsid w:val="00C329FB"/>
    <w:rsid w:val="00C47E34"/>
    <w:rsid w:val="00C7490C"/>
    <w:rsid w:val="00C810CF"/>
    <w:rsid w:val="00C92820"/>
    <w:rsid w:val="00CA0028"/>
    <w:rsid w:val="00CB14DE"/>
    <w:rsid w:val="00CC62E6"/>
    <w:rsid w:val="00CE00DE"/>
    <w:rsid w:val="00CE3C02"/>
    <w:rsid w:val="00CE4E89"/>
    <w:rsid w:val="00CF197D"/>
    <w:rsid w:val="00D11A02"/>
    <w:rsid w:val="00D1315C"/>
    <w:rsid w:val="00D177EB"/>
    <w:rsid w:val="00D17DAE"/>
    <w:rsid w:val="00D3141C"/>
    <w:rsid w:val="00D638AB"/>
    <w:rsid w:val="00D70FAE"/>
    <w:rsid w:val="00D91617"/>
    <w:rsid w:val="00DA008C"/>
    <w:rsid w:val="00DE7ECF"/>
    <w:rsid w:val="00E20AFC"/>
    <w:rsid w:val="00E408E8"/>
    <w:rsid w:val="00E53AD8"/>
    <w:rsid w:val="00E61D0C"/>
    <w:rsid w:val="00E768FB"/>
    <w:rsid w:val="00E82990"/>
    <w:rsid w:val="00E83A97"/>
    <w:rsid w:val="00E83B53"/>
    <w:rsid w:val="00E93E18"/>
    <w:rsid w:val="00E97BC7"/>
    <w:rsid w:val="00EB7B5A"/>
    <w:rsid w:val="00EC329E"/>
    <w:rsid w:val="00EE0CB9"/>
    <w:rsid w:val="00F26029"/>
    <w:rsid w:val="00F50D94"/>
    <w:rsid w:val="00F557A6"/>
    <w:rsid w:val="00F7108A"/>
    <w:rsid w:val="00F723C0"/>
    <w:rsid w:val="00F75CD3"/>
    <w:rsid w:val="00FD5DE8"/>
    <w:rsid w:val="00FE4F53"/>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6546F9"/>
  <w15:docId w15:val="{208064DE-7EFE-425B-A0F3-0DF6AEC7E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next w:val="Corpsdetexte"/>
    <w:link w:val="Titre1Car"/>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Titre2">
    <w:name w:val="heading 2"/>
    <w:basedOn w:val="Normal"/>
    <w:next w:val="Corpsdetexte"/>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Titre3">
    <w:name w:val="heading 3"/>
    <w:basedOn w:val="Normal"/>
    <w:next w:val="Corpsdetexte"/>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Corpsdetexte"/>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Titre5">
    <w:name w:val="heading 5"/>
    <w:basedOn w:val="Normal"/>
    <w:next w:val="Corpsdetexte"/>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Titre6">
    <w:name w:val="heading 6"/>
    <w:basedOn w:val="Normal"/>
    <w:next w:val="Corpsdetexte"/>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Titre7">
    <w:name w:val="heading 7"/>
    <w:basedOn w:val="Normal"/>
    <w:next w:val="Corpsdetexte"/>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Titre8">
    <w:name w:val="heading 8"/>
    <w:basedOn w:val="Normal"/>
    <w:next w:val="Corpsdetexte"/>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Titre9">
    <w:name w:val="heading 9"/>
    <w:basedOn w:val="Normal"/>
    <w:next w:val="Corpsdetexte"/>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pPr>
      <w:spacing w:before="180" w:after="180"/>
    </w:p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Titre">
    <w:name w:val="Title"/>
    <w:basedOn w:val="Normal"/>
    <w:next w:val="Corpsdetexte"/>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ous-titre">
    <w:name w:val="Subtitle"/>
    <w:basedOn w:val="Titre"/>
    <w:next w:val="Corpsdetexte"/>
    <w:qFormat/>
    <w:pPr>
      <w:spacing w:before="240"/>
    </w:pPr>
    <w:rPr>
      <w:sz w:val="30"/>
      <w:szCs w:val="30"/>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Corpsdetexte"/>
    <w:qFormat/>
    <w:pPr>
      <w:keepNext/>
      <w:keepLines/>
      <w:spacing w:before="100" w:after="300"/>
    </w:pPr>
    <w:rPr>
      <w:sz w:val="20"/>
      <w:szCs w:val="20"/>
    </w:rPr>
  </w:style>
  <w:style w:type="paragraph" w:styleId="Bibliographie">
    <w:name w:val="Bibliography"/>
    <w:basedOn w:val="Normal"/>
    <w:qFormat/>
  </w:style>
  <w:style w:type="paragraph" w:styleId="Normalcentr">
    <w:name w:val="Block Text"/>
    <w:basedOn w:val="Corpsdetexte"/>
    <w:next w:val="Corpsdetexte"/>
    <w:uiPriority w:val="9"/>
    <w:unhideWhenUsed/>
    <w:qFormat/>
    <w:pPr>
      <w:spacing w:before="100" w:after="100"/>
      <w:ind w:left="480" w:right="480"/>
    </w:pPr>
  </w:style>
  <w:style w:type="paragraph" w:styleId="Notedebasdepage">
    <w:name w:val="footnote text"/>
    <w:basedOn w:val="Normal"/>
    <w:link w:val="NotedebasdepageCar"/>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gende">
    <w:name w:val="caption"/>
    <w:basedOn w:val="Normal"/>
    <w:link w:val="LgendeCar"/>
    <w:pPr>
      <w:spacing w:after="120"/>
    </w:pPr>
    <w:rPr>
      <w:i/>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gendeCar">
    <w:name w:val="Légende Car"/>
    <w:basedOn w:val="Policepardfaut"/>
    <w:link w:val="Lgende"/>
  </w:style>
  <w:style w:type="character" w:customStyle="1" w:styleId="VerbatimChar">
    <w:name w:val="Verbatim Char"/>
    <w:basedOn w:val="LgendeCar"/>
    <w:link w:val="SourceCode"/>
    <w:rPr>
      <w:rFonts w:ascii="Consolas" w:hAnsi="Consolas"/>
      <w:sz w:val="22"/>
    </w:rPr>
  </w:style>
  <w:style w:type="character" w:customStyle="1" w:styleId="SectionNumber">
    <w:name w:val="Section Number"/>
    <w:basedOn w:val="LgendeCar"/>
  </w:style>
  <w:style w:type="character" w:styleId="Appelnotedebasdep">
    <w:name w:val="footnote reference"/>
    <w:basedOn w:val="LgendeCar"/>
    <w:rPr>
      <w:vertAlign w:val="superscript"/>
    </w:rPr>
  </w:style>
  <w:style w:type="character" w:styleId="Lienhypertexte">
    <w:name w:val="Hyperlink"/>
    <w:basedOn w:val="LgendeCar"/>
    <w:uiPriority w:val="99"/>
    <w:rPr>
      <w:color w:val="4F81BD" w:themeColor="accent1"/>
    </w:rPr>
  </w:style>
  <w:style w:type="paragraph" w:styleId="En-ttedetabledesmatires">
    <w:name w:val="TOC Heading"/>
    <w:basedOn w:val="Titre1"/>
    <w:next w:val="Corpsdetexte"/>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M1">
    <w:name w:val="toc 1"/>
    <w:basedOn w:val="Normal"/>
    <w:next w:val="Normal"/>
    <w:autoRedefine/>
    <w:uiPriority w:val="39"/>
    <w:rsid w:val="00BF4A88"/>
    <w:pPr>
      <w:spacing w:after="100"/>
    </w:pPr>
  </w:style>
  <w:style w:type="paragraph" w:styleId="TM2">
    <w:name w:val="toc 2"/>
    <w:basedOn w:val="Normal"/>
    <w:next w:val="Normal"/>
    <w:autoRedefine/>
    <w:uiPriority w:val="39"/>
    <w:rsid w:val="00BF4A88"/>
    <w:pPr>
      <w:spacing w:after="100"/>
      <w:ind w:left="240"/>
    </w:pPr>
  </w:style>
  <w:style w:type="paragraph" w:styleId="TM3">
    <w:name w:val="toc 3"/>
    <w:basedOn w:val="Normal"/>
    <w:next w:val="Normal"/>
    <w:autoRedefine/>
    <w:uiPriority w:val="39"/>
    <w:rsid w:val="00BF4A88"/>
    <w:pPr>
      <w:spacing w:after="100"/>
      <w:ind w:left="480"/>
    </w:pPr>
  </w:style>
  <w:style w:type="character" w:styleId="Lienhypertextesuivivisit">
    <w:name w:val="FollowedHyperlink"/>
    <w:basedOn w:val="Policepardfaut"/>
    <w:rsid w:val="00BF4A88"/>
    <w:rPr>
      <w:color w:val="800080" w:themeColor="followedHyperlink"/>
      <w:u w:val="single"/>
    </w:rPr>
  </w:style>
  <w:style w:type="character" w:customStyle="1" w:styleId="NotedebasdepageCar">
    <w:name w:val="Note de bas de page Car"/>
    <w:basedOn w:val="Policepardfaut"/>
    <w:link w:val="Notedebasdepage"/>
    <w:uiPriority w:val="9"/>
    <w:rsid w:val="00BF4A88"/>
  </w:style>
  <w:style w:type="character" w:customStyle="1" w:styleId="CorpsdetexteCar">
    <w:name w:val="Corps de texte Car"/>
    <w:basedOn w:val="Policepardfaut"/>
    <w:link w:val="Corpsdetexte"/>
    <w:rsid w:val="004B7B27"/>
  </w:style>
  <w:style w:type="character" w:customStyle="1" w:styleId="Titre1Car">
    <w:name w:val="Titre 1 Car"/>
    <w:basedOn w:val="Policepardfaut"/>
    <w:link w:val="Titre1"/>
    <w:uiPriority w:val="9"/>
    <w:rsid w:val="00E408E8"/>
    <w:rPr>
      <w:rFonts w:asciiTheme="majorHAnsi" w:eastAsiaTheme="majorEastAsia" w:hAnsiTheme="majorHAnsi" w:cstheme="majorBidi"/>
      <w:b/>
      <w:bCs/>
      <w:color w:val="4F81BD" w:themeColor="accent1"/>
      <w:sz w:val="32"/>
      <w:szCs w:val="32"/>
    </w:rPr>
  </w:style>
  <w:style w:type="character" w:styleId="Mentionnonrsolue">
    <w:name w:val="Unresolved Mention"/>
    <w:basedOn w:val="Policepardfaut"/>
    <w:uiPriority w:val="99"/>
    <w:semiHidden/>
    <w:unhideWhenUsed/>
    <w:rsid w:val="00114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0" Type="http://schemas.openxmlformats.org/officeDocument/2006/relationships/image" Target="media/image14.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16618</Words>
  <Characters>91399</Characters>
  <Application>Microsoft Office Word</Application>
  <DocSecurity>0</DocSecurity>
  <Lines>761</Lines>
  <Paragraphs>215</Paragraphs>
  <ScaleCrop>false</ScaleCrop>
  <Company/>
  <LinksUpToDate>false</LinksUpToDate>
  <CharactersWithSpaces>107802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Hicham ZEJLI</dc:creator>
  <cp:keywords>, docId:9BAA1BFB930C19952126D2B8603003B7</cp:keywords>
  <cp:lastModifiedBy>Microsoft Office User</cp:lastModifiedBy>
  <cp:revision>2</cp:revision>
  <dcterms:created xsi:type="dcterms:W3CDTF">2023-12-30T14:59:00Z</dcterms:created>
  <dcterms:modified xsi:type="dcterms:W3CDTF">2023-12-30T14:59:00Z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references.bib</vt:lpwstr>
  </property>
  <property fmtid="{D5CDD505-2E9C-101B-9397-08002B2CF9AE}" pid="3" name="date">
    <vt:lpwstr/>
  </property>
</Properties>
</file>